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D397" w14:textId="77777777" w:rsidR="0066362A" w:rsidRPr="00057162" w:rsidRDefault="0066362A" w:rsidP="0066362A">
      <w:pPr>
        <w:spacing w:before="120" w:line="312" w:lineRule="auto"/>
        <w:jc w:val="both"/>
        <w:rPr>
          <w:rFonts w:eastAsia="Calibri"/>
          <w:sz w:val="24"/>
          <w:szCs w:val="24"/>
          <w:lang w:eastAsia="en-US"/>
        </w:rPr>
      </w:pPr>
    </w:p>
    <w:p w14:paraId="0B52455D" w14:textId="77777777" w:rsidR="0066362A" w:rsidRPr="00057162" w:rsidRDefault="0066362A" w:rsidP="0066362A">
      <w:pPr>
        <w:spacing w:before="120" w:line="312" w:lineRule="auto"/>
        <w:jc w:val="both"/>
        <w:rPr>
          <w:rFonts w:eastAsia="Calibri"/>
          <w:color w:val="000000"/>
          <w:sz w:val="24"/>
          <w:szCs w:val="24"/>
          <w:lang w:eastAsia="en-US"/>
        </w:rPr>
      </w:pPr>
    </w:p>
    <w:p w14:paraId="6E3BBDC6" w14:textId="77777777" w:rsidR="0066362A" w:rsidRPr="00F76785" w:rsidRDefault="0066362A" w:rsidP="0066362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4EC4F97" w14:textId="77777777" w:rsidR="0066362A"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78B614AA" w14:textId="77777777" w:rsidR="0066362A" w:rsidRPr="008468AB" w:rsidRDefault="0066362A" w:rsidP="0066362A">
      <w:pPr>
        <w:spacing w:before="120" w:line="312" w:lineRule="auto"/>
        <w:jc w:val="center"/>
        <w:rPr>
          <w:rFonts w:eastAsia="Calibri"/>
          <w:b/>
          <w:color w:val="000000"/>
          <w:sz w:val="28"/>
          <w:szCs w:val="28"/>
          <w:u w:val="single"/>
          <w:lang w:eastAsia="en-US"/>
        </w:rPr>
      </w:pPr>
      <w:r w:rsidRPr="00DA67E8">
        <w:rPr>
          <w:rFonts w:eastAsia="Calibri"/>
          <w:b/>
          <w:color w:val="000000"/>
          <w:sz w:val="28"/>
          <w:szCs w:val="28"/>
          <w:u w:val="single"/>
          <w:lang w:eastAsia="en-US"/>
        </w:rPr>
        <w:t>objętego ustawą Prawo zamówień publicznych</w:t>
      </w:r>
    </w:p>
    <w:p w14:paraId="7C43C287" w14:textId="77777777" w:rsidR="0066362A" w:rsidRPr="00F76785"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E8AB026" w14:textId="77777777" w:rsidR="0066362A" w:rsidRDefault="00D32B96" w:rsidP="0066362A">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Obsługa</w:t>
      </w:r>
      <w:r w:rsidR="0066362A" w:rsidRPr="00DA67E8">
        <w:rPr>
          <w:rFonts w:eastAsia="Calibri"/>
          <w:b/>
          <w:color w:val="000000"/>
          <w:sz w:val="28"/>
          <w:szCs w:val="28"/>
          <w:lang w:eastAsia="en-US"/>
        </w:rPr>
        <w:t xml:space="preserve"> bocznicy kolejowej dla Polskiej Grupy </w:t>
      </w:r>
      <w:r w:rsidRPr="00DA67E8">
        <w:rPr>
          <w:rFonts w:eastAsia="Calibri"/>
          <w:b/>
          <w:color w:val="000000"/>
          <w:sz w:val="28"/>
          <w:szCs w:val="28"/>
          <w:lang w:eastAsia="en-US"/>
        </w:rPr>
        <w:t>Górniczej S.A.</w:t>
      </w:r>
      <w:r w:rsidR="0066362A" w:rsidRPr="00DA67E8">
        <w:rPr>
          <w:rFonts w:eastAsia="Calibri"/>
          <w:b/>
          <w:color w:val="000000"/>
          <w:sz w:val="28"/>
          <w:szCs w:val="28"/>
          <w:lang w:eastAsia="en-US"/>
        </w:rPr>
        <w:t xml:space="preserve"> </w:t>
      </w:r>
    </w:p>
    <w:p w14:paraId="39948C6E" w14:textId="77777777" w:rsidR="0066362A" w:rsidRPr="00DA67E8" w:rsidRDefault="0066362A" w:rsidP="0066362A">
      <w:pPr>
        <w:spacing w:before="120" w:line="312" w:lineRule="auto"/>
        <w:jc w:val="center"/>
        <w:rPr>
          <w:rFonts w:eastAsia="Calibri"/>
          <w:b/>
          <w:color w:val="000000"/>
          <w:sz w:val="28"/>
          <w:szCs w:val="28"/>
          <w:lang w:eastAsia="en-US"/>
        </w:rPr>
      </w:pPr>
      <w:r w:rsidRPr="00DA67E8">
        <w:rPr>
          <w:rFonts w:eastAsia="Calibri"/>
          <w:b/>
          <w:color w:val="000000"/>
          <w:sz w:val="28"/>
          <w:szCs w:val="28"/>
          <w:lang w:eastAsia="en-US"/>
        </w:rPr>
        <w:t xml:space="preserve">Oddział </w:t>
      </w:r>
      <w:r w:rsidR="00C363F4">
        <w:rPr>
          <w:rFonts w:eastAsia="Calibri"/>
          <w:b/>
          <w:color w:val="000000"/>
          <w:sz w:val="28"/>
          <w:szCs w:val="28"/>
          <w:lang w:eastAsia="en-US"/>
        </w:rPr>
        <w:t>KWK Murcki- Staszic</w:t>
      </w:r>
      <w:r w:rsidRPr="00DA67E8">
        <w:rPr>
          <w:rFonts w:eastAsia="Calibri"/>
          <w:b/>
          <w:color w:val="000000"/>
          <w:sz w:val="28"/>
          <w:szCs w:val="28"/>
          <w:lang w:eastAsia="en-US"/>
        </w:rPr>
        <w:t xml:space="preserve"> </w:t>
      </w:r>
      <w:r w:rsidR="00D32B96" w:rsidRPr="00DA67E8">
        <w:rPr>
          <w:rFonts w:eastAsia="Calibri"/>
          <w:b/>
          <w:color w:val="000000"/>
          <w:sz w:val="28"/>
          <w:szCs w:val="28"/>
          <w:lang w:eastAsia="en-US"/>
        </w:rPr>
        <w:t>z</w:t>
      </w:r>
      <w:r w:rsidRPr="00DA67E8">
        <w:rPr>
          <w:rFonts w:eastAsia="Calibri"/>
          <w:b/>
          <w:color w:val="000000"/>
          <w:sz w:val="28"/>
          <w:szCs w:val="28"/>
          <w:lang w:eastAsia="en-US"/>
        </w:rPr>
        <w:t xml:space="preserve"> podziałem na dwa zadania:</w:t>
      </w:r>
    </w:p>
    <w:p w14:paraId="12DC1DA6" w14:textId="77777777" w:rsidR="00C363F4" w:rsidRDefault="0066362A" w:rsidP="0066362A">
      <w:pPr>
        <w:spacing w:before="120" w:line="312" w:lineRule="auto"/>
        <w:jc w:val="center"/>
        <w:rPr>
          <w:i/>
        </w:rPr>
      </w:pPr>
      <w:r w:rsidRPr="00DA67E8">
        <w:rPr>
          <w:rFonts w:eastAsia="Calibri"/>
          <w:b/>
          <w:color w:val="000000"/>
          <w:sz w:val="28"/>
          <w:szCs w:val="28"/>
          <w:lang w:eastAsia="en-US"/>
        </w:rPr>
        <w:t xml:space="preserve">Zadanie 1 – </w:t>
      </w:r>
      <w:r w:rsidR="00C363F4" w:rsidRPr="00C363F4">
        <w:rPr>
          <w:rFonts w:eastAsia="Calibri"/>
          <w:b/>
          <w:color w:val="000000"/>
          <w:sz w:val="28"/>
          <w:szCs w:val="28"/>
          <w:lang w:eastAsia="en-US"/>
        </w:rPr>
        <w:t>Diagnostyka, konserwacja i bieżące utrzymanie infrastruktury kolejowej</w:t>
      </w:r>
      <w:r w:rsidR="00C6424A">
        <w:rPr>
          <w:rFonts w:eastAsia="Calibri"/>
          <w:b/>
          <w:color w:val="000000"/>
          <w:sz w:val="28"/>
          <w:szCs w:val="28"/>
          <w:lang w:eastAsia="en-US"/>
        </w:rPr>
        <w:t>,</w:t>
      </w:r>
      <w:r w:rsidR="00C363F4" w:rsidRPr="007C1037">
        <w:rPr>
          <w:i/>
        </w:rPr>
        <w:t xml:space="preserve"> </w:t>
      </w:r>
    </w:p>
    <w:p w14:paraId="216A19EF" w14:textId="77777777" w:rsidR="00C363F4" w:rsidRPr="00C363F4" w:rsidRDefault="0066362A" w:rsidP="00C363F4">
      <w:pPr>
        <w:tabs>
          <w:tab w:val="left" w:pos="1701"/>
          <w:tab w:val="right" w:leader="dot" w:pos="10010"/>
        </w:tabs>
        <w:ind w:left="1418" w:hanging="1418"/>
        <w:jc w:val="both"/>
        <w:rPr>
          <w:rFonts w:eastAsia="Calibri"/>
          <w:b/>
          <w:color w:val="000000"/>
          <w:sz w:val="28"/>
          <w:szCs w:val="28"/>
          <w:lang w:eastAsia="en-US"/>
        </w:rPr>
      </w:pPr>
      <w:r w:rsidRPr="00DA67E8">
        <w:rPr>
          <w:rFonts w:eastAsia="Calibri"/>
          <w:b/>
          <w:color w:val="000000"/>
          <w:sz w:val="28"/>
          <w:szCs w:val="28"/>
          <w:lang w:eastAsia="en-US"/>
        </w:rPr>
        <w:t xml:space="preserve">Zadanie 2 – </w:t>
      </w:r>
      <w:r w:rsidR="00C363F4" w:rsidRPr="00C363F4">
        <w:rPr>
          <w:rFonts w:eastAsia="Calibri"/>
          <w:b/>
          <w:color w:val="000000"/>
          <w:sz w:val="28"/>
          <w:szCs w:val="28"/>
          <w:lang w:eastAsia="en-US"/>
        </w:rPr>
        <w:t>Naprawa główna systemu oświetlenia bocznicy z</w:t>
      </w:r>
      <w:r w:rsidR="00C6424A">
        <w:rPr>
          <w:rFonts w:eastAsia="Calibri"/>
          <w:b/>
          <w:color w:val="000000"/>
          <w:sz w:val="28"/>
          <w:szCs w:val="28"/>
          <w:lang w:eastAsia="en-US"/>
        </w:rPr>
        <w:t> </w:t>
      </w:r>
      <w:r w:rsidR="00C363F4" w:rsidRPr="00C363F4">
        <w:rPr>
          <w:rFonts w:eastAsia="Calibri"/>
          <w:b/>
          <w:color w:val="000000"/>
          <w:sz w:val="28"/>
          <w:szCs w:val="28"/>
          <w:lang w:eastAsia="en-US"/>
        </w:rPr>
        <w:t>wykorzystaniem materiału własnego zamawiającego</w:t>
      </w:r>
    </w:p>
    <w:p w14:paraId="7E71BB3D" w14:textId="77777777" w:rsidR="00C363F4" w:rsidRPr="00C363F4" w:rsidRDefault="00C363F4" w:rsidP="00C363F4">
      <w:pPr>
        <w:tabs>
          <w:tab w:val="left" w:pos="1276"/>
          <w:tab w:val="right" w:leader="dot" w:pos="10010"/>
        </w:tabs>
        <w:jc w:val="both"/>
        <w:rPr>
          <w:i/>
          <w:sz w:val="10"/>
          <w:szCs w:val="24"/>
        </w:rPr>
      </w:pPr>
    </w:p>
    <w:p w14:paraId="6C29160F" w14:textId="77777777" w:rsidR="0066362A" w:rsidRDefault="0066362A" w:rsidP="0066362A">
      <w:pPr>
        <w:spacing w:before="120" w:line="312" w:lineRule="auto"/>
        <w:jc w:val="center"/>
        <w:rPr>
          <w:rFonts w:eastAsia="Calibri"/>
          <w:b/>
          <w:color w:val="000000"/>
          <w:sz w:val="28"/>
          <w:szCs w:val="28"/>
          <w:lang w:eastAsia="en-US"/>
        </w:rPr>
      </w:pPr>
    </w:p>
    <w:p w14:paraId="7F4023DF" w14:textId="77777777" w:rsidR="0066362A" w:rsidRPr="004C1D6F" w:rsidRDefault="0066362A" w:rsidP="0066362A">
      <w:pPr>
        <w:spacing w:before="120" w:line="312" w:lineRule="auto"/>
        <w:jc w:val="center"/>
        <w:rPr>
          <w:rFonts w:eastAsia="Calibri"/>
          <w:b/>
          <w:color w:val="000000"/>
          <w:sz w:val="28"/>
          <w:szCs w:val="28"/>
          <w:lang w:eastAsia="en-US"/>
        </w:rPr>
      </w:pPr>
      <w:r w:rsidRPr="004C1D6F">
        <w:rPr>
          <w:rFonts w:eastAsia="Calibri"/>
          <w:b/>
          <w:color w:val="000000"/>
          <w:sz w:val="28"/>
          <w:szCs w:val="28"/>
          <w:lang w:eastAsia="en-US"/>
        </w:rPr>
        <w:t xml:space="preserve">nr sprawy </w:t>
      </w:r>
      <w:r w:rsidR="005C2705" w:rsidRPr="004C1D6F">
        <w:rPr>
          <w:rFonts w:eastAsia="Calibri"/>
          <w:b/>
          <w:color w:val="000000"/>
          <w:sz w:val="28"/>
          <w:szCs w:val="28"/>
          <w:lang w:eastAsia="en-US"/>
        </w:rPr>
        <w:t>622501345</w:t>
      </w:r>
    </w:p>
    <w:p w14:paraId="5AAD2DE7" w14:textId="77777777" w:rsidR="0066362A" w:rsidRPr="004C1D6F" w:rsidRDefault="0066362A" w:rsidP="0066362A">
      <w:pPr>
        <w:spacing w:before="120" w:line="312" w:lineRule="auto"/>
        <w:jc w:val="center"/>
        <w:rPr>
          <w:rFonts w:eastAsia="Calibri"/>
          <w:b/>
          <w:color w:val="000000"/>
          <w:sz w:val="28"/>
          <w:szCs w:val="28"/>
          <w:lang w:eastAsia="en-US"/>
        </w:rPr>
      </w:pPr>
    </w:p>
    <w:p w14:paraId="40C6D58D" w14:textId="77777777" w:rsidR="0066362A" w:rsidRPr="00057162" w:rsidRDefault="0066362A" w:rsidP="0066362A">
      <w:pPr>
        <w:spacing w:before="120" w:line="312" w:lineRule="auto"/>
        <w:jc w:val="both"/>
        <w:rPr>
          <w:rFonts w:eastAsia="Calibri"/>
          <w:color w:val="000000"/>
          <w:sz w:val="24"/>
          <w:szCs w:val="24"/>
          <w:lang w:eastAsia="en-US"/>
        </w:rPr>
      </w:pPr>
    </w:p>
    <w:p w14:paraId="26FB6BE0" w14:textId="77777777" w:rsidR="0066362A" w:rsidRPr="00057162" w:rsidRDefault="0066362A" w:rsidP="0066362A">
      <w:pPr>
        <w:spacing w:before="120" w:line="312" w:lineRule="auto"/>
        <w:jc w:val="both"/>
        <w:rPr>
          <w:rFonts w:eastAsia="Calibri"/>
          <w:color w:val="000000"/>
          <w:sz w:val="24"/>
          <w:szCs w:val="24"/>
          <w:lang w:eastAsia="en-US"/>
        </w:rPr>
      </w:pPr>
    </w:p>
    <w:p w14:paraId="16662833" w14:textId="77777777" w:rsidR="0066362A" w:rsidRPr="00057162" w:rsidRDefault="0066362A" w:rsidP="0066362A">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820EC5D" w14:textId="77777777" w:rsidR="0066362A" w:rsidRPr="009C3A6A" w:rsidRDefault="0066362A" w:rsidP="0066362A">
          <w:pPr>
            <w:pStyle w:val="Nagwekspisutreci"/>
            <w:rPr>
              <w:color w:val="auto"/>
            </w:rPr>
          </w:pPr>
          <w:r w:rsidRPr="009C3A6A">
            <w:rPr>
              <w:color w:val="auto"/>
            </w:rPr>
            <w:t>Spis treści</w:t>
          </w:r>
        </w:p>
        <w:p w14:paraId="08039185" w14:textId="4DBEB995" w:rsidR="00CE69CF" w:rsidRDefault="008D6BB1">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rsidR="0066362A">
            <w:instrText xml:space="preserve"> TOC \o "1-1" \h \z \u </w:instrText>
          </w:r>
          <w:r>
            <w:fldChar w:fldCharType="separate"/>
          </w:r>
          <w:hyperlink w:anchor="_Toc230072113" w:history="1">
            <w:r w:rsidR="00CE69CF" w:rsidRPr="00527DC4">
              <w:rPr>
                <w:rStyle w:val="Hipercze"/>
                <w:noProof/>
              </w:rPr>
              <w:t>Część I. Zamawiający:</w:t>
            </w:r>
            <w:r w:rsidR="00CE69CF">
              <w:rPr>
                <w:noProof/>
                <w:webHidden/>
              </w:rPr>
              <w:tab/>
            </w:r>
            <w:r w:rsidR="00CE69CF">
              <w:rPr>
                <w:noProof/>
                <w:webHidden/>
              </w:rPr>
              <w:fldChar w:fldCharType="begin"/>
            </w:r>
            <w:r w:rsidR="00CE69CF">
              <w:rPr>
                <w:noProof/>
                <w:webHidden/>
              </w:rPr>
              <w:instrText xml:space="preserve"> PAGEREF _Toc230072113 \h </w:instrText>
            </w:r>
            <w:r w:rsidR="00CE69CF">
              <w:rPr>
                <w:noProof/>
                <w:webHidden/>
              </w:rPr>
            </w:r>
            <w:r w:rsidR="00CE69CF">
              <w:rPr>
                <w:noProof/>
                <w:webHidden/>
              </w:rPr>
              <w:fldChar w:fldCharType="separate"/>
            </w:r>
            <w:r w:rsidR="00CE69CF">
              <w:rPr>
                <w:noProof/>
                <w:webHidden/>
              </w:rPr>
              <w:t>3</w:t>
            </w:r>
            <w:r w:rsidR="00CE69CF">
              <w:rPr>
                <w:noProof/>
                <w:webHidden/>
              </w:rPr>
              <w:fldChar w:fldCharType="end"/>
            </w:r>
          </w:hyperlink>
        </w:p>
        <w:p w14:paraId="0BF25CE2" w14:textId="28E266C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4" w:history="1">
            <w:r w:rsidRPr="00527DC4">
              <w:rPr>
                <w:rStyle w:val="Hipercze"/>
                <w:noProof/>
              </w:rPr>
              <w:t>Część II. Postępowanie</w:t>
            </w:r>
            <w:r>
              <w:rPr>
                <w:noProof/>
                <w:webHidden/>
              </w:rPr>
              <w:tab/>
            </w:r>
            <w:r>
              <w:rPr>
                <w:noProof/>
                <w:webHidden/>
              </w:rPr>
              <w:fldChar w:fldCharType="begin"/>
            </w:r>
            <w:r>
              <w:rPr>
                <w:noProof/>
                <w:webHidden/>
              </w:rPr>
              <w:instrText xml:space="preserve"> PAGEREF _Toc230072114 \h </w:instrText>
            </w:r>
            <w:r>
              <w:rPr>
                <w:noProof/>
                <w:webHidden/>
              </w:rPr>
            </w:r>
            <w:r>
              <w:rPr>
                <w:noProof/>
                <w:webHidden/>
              </w:rPr>
              <w:fldChar w:fldCharType="separate"/>
            </w:r>
            <w:r>
              <w:rPr>
                <w:noProof/>
                <w:webHidden/>
              </w:rPr>
              <w:t>3</w:t>
            </w:r>
            <w:r>
              <w:rPr>
                <w:noProof/>
                <w:webHidden/>
              </w:rPr>
              <w:fldChar w:fldCharType="end"/>
            </w:r>
          </w:hyperlink>
        </w:p>
        <w:p w14:paraId="6BE1FB1A" w14:textId="108E2F2C"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5" w:history="1">
            <w:r w:rsidRPr="00527DC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_Toc230072115 \h </w:instrText>
            </w:r>
            <w:r>
              <w:rPr>
                <w:noProof/>
                <w:webHidden/>
              </w:rPr>
            </w:r>
            <w:r>
              <w:rPr>
                <w:noProof/>
                <w:webHidden/>
              </w:rPr>
              <w:fldChar w:fldCharType="separate"/>
            </w:r>
            <w:r>
              <w:rPr>
                <w:noProof/>
                <w:webHidden/>
              </w:rPr>
              <w:t>4</w:t>
            </w:r>
            <w:r>
              <w:rPr>
                <w:noProof/>
                <w:webHidden/>
              </w:rPr>
              <w:fldChar w:fldCharType="end"/>
            </w:r>
          </w:hyperlink>
        </w:p>
        <w:p w14:paraId="576B0CB4" w14:textId="39B4720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6" w:history="1">
            <w:r w:rsidRPr="00527D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_Toc230072116 \h </w:instrText>
            </w:r>
            <w:r>
              <w:rPr>
                <w:noProof/>
                <w:webHidden/>
              </w:rPr>
            </w:r>
            <w:r>
              <w:rPr>
                <w:noProof/>
                <w:webHidden/>
              </w:rPr>
              <w:fldChar w:fldCharType="separate"/>
            </w:r>
            <w:r>
              <w:rPr>
                <w:noProof/>
                <w:webHidden/>
              </w:rPr>
              <w:t>4</w:t>
            </w:r>
            <w:r>
              <w:rPr>
                <w:noProof/>
                <w:webHidden/>
              </w:rPr>
              <w:fldChar w:fldCharType="end"/>
            </w:r>
          </w:hyperlink>
        </w:p>
        <w:p w14:paraId="40D343C3" w14:textId="5A86E4C9"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7" w:history="1">
            <w:r w:rsidRPr="00527DC4">
              <w:rPr>
                <w:rStyle w:val="Hipercze"/>
                <w:noProof/>
              </w:rPr>
              <w:t>Część V. Kwalifikacja podmiotowa Wykonawców</w:t>
            </w:r>
            <w:r>
              <w:rPr>
                <w:noProof/>
                <w:webHidden/>
              </w:rPr>
              <w:tab/>
            </w:r>
            <w:r>
              <w:rPr>
                <w:noProof/>
                <w:webHidden/>
              </w:rPr>
              <w:fldChar w:fldCharType="begin"/>
            </w:r>
            <w:r>
              <w:rPr>
                <w:noProof/>
                <w:webHidden/>
              </w:rPr>
              <w:instrText xml:space="preserve"> PAGEREF _Toc230072117 \h </w:instrText>
            </w:r>
            <w:r>
              <w:rPr>
                <w:noProof/>
                <w:webHidden/>
              </w:rPr>
            </w:r>
            <w:r>
              <w:rPr>
                <w:noProof/>
                <w:webHidden/>
              </w:rPr>
              <w:fldChar w:fldCharType="separate"/>
            </w:r>
            <w:r>
              <w:rPr>
                <w:noProof/>
                <w:webHidden/>
              </w:rPr>
              <w:t>4</w:t>
            </w:r>
            <w:r>
              <w:rPr>
                <w:noProof/>
                <w:webHidden/>
              </w:rPr>
              <w:fldChar w:fldCharType="end"/>
            </w:r>
          </w:hyperlink>
        </w:p>
        <w:p w14:paraId="03DB58AD" w14:textId="0403CAFD"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8" w:history="1">
            <w:r w:rsidRPr="00527D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_Toc230072118 \h </w:instrText>
            </w:r>
            <w:r>
              <w:rPr>
                <w:noProof/>
                <w:webHidden/>
              </w:rPr>
            </w:r>
            <w:r>
              <w:rPr>
                <w:noProof/>
                <w:webHidden/>
              </w:rPr>
              <w:fldChar w:fldCharType="separate"/>
            </w:r>
            <w:r>
              <w:rPr>
                <w:noProof/>
                <w:webHidden/>
              </w:rPr>
              <w:t>7</w:t>
            </w:r>
            <w:r>
              <w:rPr>
                <w:noProof/>
                <w:webHidden/>
              </w:rPr>
              <w:fldChar w:fldCharType="end"/>
            </w:r>
          </w:hyperlink>
        </w:p>
        <w:p w14:paraId="10E5873E" w14:textId="208F08D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9" w:history="1">
            <w:r w:rsidRPr="00527DC4">
              <w:rPr>
                <w:rStyle w:val="Hipercze"/>
                <w:noProof/>
              </w:rPr>
              <w:t>Część VII. Udostępnienie zasobów</w:t>
            </w:r>
            <w:r>
              <w:rPr>
                <w:noProof/>
                <w:webHidden/>
              </w:rPr>
              <w:tab/>
            </w:r>
            <w:r>
              <w:rPr>
                <w:noProof/>
                <w:webHidden/>
              </w:rPr>
              <w:fldChar w:fldCharType="begin"/>
            </w:r>
            <w:r>
              <w:rPr>
                <w:noProof/>
                <w:webHidden/>
              </w:rPr>
              <w:instrText xml:space="preserve"> PAGEREF _Toc230072119 \h </w:instrText>
            </w:r>
            <w:r>
              <w:rPr>
                <w:noProof/>
                <w:webHidden/>
              </w:rPr>
            </w:r>
            <w:r>
              <w:rPr>
                <w:noProof/>
                <w:webHidden/>
              </w:rPr>
              <w:fldChar w:fldCharType="separate"/>
            </w:r>
            <w:r>
              <w:rPr>
                <w:noProof/>
                <w:webHidden/>
              </w:rPr>
              <w:t>8</w:t>
            </w:r>
            <w:r>
              <w:rPr>
                <w:noProof/>
                <w:webHidden/>
              </w:rPr>
              <w:fldChar w:fldCharType="end"/>
            </w:r>
          </w:hyperlink>
        </w:p>
        <w:p w14:paraId="5082174F" w14:textId="2A527A58"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0" w:history="1">
            <w:r w:rsidRPr="00527DC4">
              <w:rPr>
                <w:rStyle w:val="Hipercze"/>
                <w:noProof/>
              </w:rPr>
              <w:t>Część VIII. JEDZ. Podmiotowe środki dowodowe.</w:t>
            </w:r>
            <w:r>
              <w:rPr>
                <w:noProof/>
                <w:webHidden/>
              </w:rPr>
              <w:tab/>
            </w:r>
            <w:r>
              <w:rPr>
                <w:noProof/>
                <w:webHidden/>
              </w:rPr>
              <w:fldChar w:fldCharType="begin"/>
            </w:r>
            <w:r>
              <w:rPr>
                <w:noProof/>
                <w:webHidden/>
              </w:rPr>
              <w:instrText xml:space="preserve"> PAGEREF _Toc230072120 \h </w:instrText>
            </w:r>
            <w:r>
              <w:rPr>
                <w:noProof/>
                <w:webHidden/>
              </w:rPr>
            </w:r>
            <w:r>
              <w:rPr>
                <w:noProof/>
                <w:webHidden/>
              </w:rPr>
              <w:fldChar w:fldCharType="separate"/>
            </w:r>
            <w:r>
              <w:rPr>
                <w:noProof/>
                <w:webHidden/>
              </w:rPr>
              <w:t>8</w:t>
            </w:r>
            <w:r>
              <w:rPr>
                <w:noProof/>
                <w:webHidden/>
              </w:rPr>
              <w:fldChar w:fldCharType="end"/>
            </w:r>
          </w:hyperlink>
        </w:p>
        <w:p w14:paraId="29C51DF9" w14:textId="392C46D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1" w:history="1">
            <w:r w:rsidRPr="00527DC4">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_Toc230072121 \h </w:instrText>
            </w:r>
            <w:r>
              <w:rPr>
                <w:noProof/>
                <w:webHidden/>
              </w:rPr>
            </w:r>
            <w:r>
              <w:rPr>
                <w:noProof/>
                <w:webHidden/>
              </w:rPr>
              <w:fldChar w:fldCharType="separate"/>
            </w:r>
            <w:r>
              <w:rPr>
                <w:noProof/>
                <w:webHidden/>
              </w:rPr>
              <w:t>12</w:t>
            </w:r>
            <w:r>
              <w:rPr>
                <w:noProof/>
                <w:webHidden/>
              </w:rPr>
              <w:fldChar w:fldCharType="end"/>
            </w:r>
          </w:hyperlink>
        </w:p>
        <w:p w14:paraId="0A1B9EFE" w14:textId="72A60A1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2" w:history="1">
            <w:r w:rsidRPr="00527DC4">
              <w:rPr>
                <w:rStyle w:val="Hipercze"/>
                <w:noProof/>
              </w:rPr>
              <w:t>Część X. Podwykonawstwo</w:t>
            </w:r>
            <w:r>
              <w:rPr>
                <w:noProof/>
                <w:webHidden/>
              </w:rPr>
              <w:tab/>
            </w:r>
            <w:r>
              <w:rPr>
                <w:noProof/>
                <w:webHidden/>
              </w:rPr>
              <w:fldChar w:fldCharType="begin"/>
            </w:r>
            <w:r>
              <w:rPr>
                <w:noProof/>
                <w:webHidden/>
              </w:rPr>
              <w:instrText xml:space="preserve"> PAGEREF _Toc230072122 \h </w:instrText>
            </w:r>
            <w:r>
              <w:rPr>
                <w:noProof/>
                <w:webHidden/>
              </w:rPr>
            </w:r>
            <w:r>
              <w:rPr>
                <w:noProof/>
                <w:webHidden/>
              </w:rPr>
              <w:fldChar w:fldCharType="separate"/>
            </w:r>
            <w:r>
              <w:rPr>
                <w:noProof/>
                <w:webHidden/>
              </w:rPr>
              <w:t>12</w:t>
            </w:r>
            <w:r>
              <w:rPr>
                <w:noProof/>
                <w:webHidden/>
              </w:rPr>
              <w:fldChar w:fldCharType="end"/>
            </w:r>
          </w:hyperlink>
        </w:p>
        <w:p w14:paraId="60AF3F54" w14:textId="66DDA403"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3" w:history="1">
            <w:r w:rsidRPr="00527DC4">
              <w:rPr>
                <w:rStyle w:val="Hipercze"/>
                <w:noProof/>
              </w:rPr>
              <w:t>Część XI. Wadium</w:t>
            </w:r>
            <w:r>
              <w:rPr>
                <w:noProof/>
                <w:webHidden/>
              </w:rPr>
              <w:tab/>
            </w:r>
            <w:r>
              <w:rPr>
                <w:noProof/>
                <w:webHidden/>
              </w:rPr>
              <w:fldChar w:fldCharType="begin"/>
            </w:r>
            <w:r>
              <w:rPr>
                <w:noProof/>
                <w:webHidden/>
              </w:rPr>
              <w:instrText xml:space="preserve"> PAGEREF _Toc230072123 \h </w:instrText>
            </w:r>
            <w:r>
              <w:rPr>
                <w:noProof/>
                <w:webHidden/>
              </w:rPr>
            </w:r>
            <w:r>
              <w:rPr>
                <w:noProof/>
                <w:webHidden/>
              </w:rPr>
              <w:fldChar w:fldCharType="separate"/>
            </w:r>
            <w:r>
              <w:rPr>
                <w:noProof/>
                <w:webHidden/>
              </w:rPr>
              <w:t>13</w:t>
            </w:r>
            <w:r>
              <w:rPr>
                <w:noProof/>
                <w:webHidden/>
              </w:rPr>
              <w:fldChar w:fldCharType="end"/>
            </w:r>
          </w:hyperlink>
        </w:p>
        <w:p w14:paraId="3E1D572D" w14:textId="5FEA05F1"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4" w:history="1">
            <w:r w:rsidRPr="00527DC4">
              <w:rPr>
                <w:rStyle w:val="Hipercze"/>
                <w:noProof/>
              </w:rPr>
              <w:t>Część XII. Opis sposobu przygotowania oferty</w:t>
            </w:r>
            <w:r>
              <w:rPr>
                <w:noProof/>
                <w:webHidden/>
              </w:rPr>
              <w:tab/>
            </w:r>
            <w:r>
              <w:rPr>
                <w:noProof/>
                <w:webHidden/>
              </w:rPr>
              <w:fldChar w:fldCharType="begin"/>
            </w:r>
            <w:r>
              <w:rPr>
                <w:noProof/>
                <w:webHidden/>
              </w:rPr>
              <w:instrText xml:space="preserve"> PAGEREF _Toc230072124 \h </w:instrText>
            </w:r>
            <w:r>
              <w:rPr>
                <w:noProof/>
                <w:webHidden/>
              </w:rPr>
            </w:r>
            <w:r>
              <w:rPr>
                <w:noProof/>
                <w:webHidden/>
              </w:rPr>
              <w:fldChar w:fldCharType="separate"/>
            </w:r>
            <w:r>
              <w:rPr>
                <w:noProof/>
                <w:webHidden/>
              </w:rPr>
              <w:t>14</w:t>
            </w:r>
            <w:r>
              <w:rPr>
                <w:noProof/>
                <w:webHidden/>
              </w:rPr>
              <w:fldChar w:fldCharType="end"/>
            </w:r>
          </w:hyperlink>
        </w:p>
        <w:p w14:paraId="06A63523" w14:textId="2FF2DC3F"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5" w:history="1">
            <w:r w:rsidRPr="00527D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_Toc230072125 \h </w:instrText>
            </w:r>
            <w:r>
              <w:rPr>
                <w:noProof/>
                <w:webHidden/>
              </w:rPr>
            </w:r>
            <w:r>
              <w:rPr>
                <w:noProof/>
                <w:webHidden/>
              </w:rPr>
              <w:fldChar w:fldCharType="separate"/>
            </w:r>
            <w:r>
              <w:rPr>
                <w:noProof/>
                <w:webHidden/>
              </w:rPr>
              <w:t>17</w:t>
            </w:r>
            <w:r>
              <w:rPr>
                <w:noProof/>
                <w:webHidden/>
              </w:rPr>
              <w:fldChar w:fldCharType="end"/>
            </w:r>
          </w:hyperlink>
        </w:p>
        <w:p w14:paraId="315146C0" w14:textId="12F833B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6" w:history="1">
            <w:r w:rsidRPr="00527D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_Toc230072126 \h </w:instrText>
            </w:r>
            <w:r>
              <w:rPr>
                <w:noProof/>
                <w:webHidden/>
              </w:rPr>
            </w:r>
            <w:r>
              <w:rPr>
                <w:noProof/>
                <w:webHidden/>
              </w:rPr>
              <w:fldChar w:fldCharType="separate"/>
            </w:r>
            <w:r>
              <w:rPr>
                <w:noProof/>
                <w:webHidden/>
              </w:rPr>
              <w:t>17</w:t>
            </w:r>
            <w:r>
              <w:rPr>
                <w:noProof/>
                <w:webHidden/>
              </w:rPr>
              <w:fldChar w:fldCharType="end"/>
            </w:r>
          </w:hyperlink>
        </w:p>
        <w:p w14:paraId="1613EEB9" w14:textId="56E5546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7" w:history="1">
            <w:r w:rsidRPr="00527DC4">
              <w:rPr>
                <w:rStyle w:val="Hipercze"/>
                <w:noProof/>
              </w:rPr>
              <w:t>Część XV. Opis sposobu obliczenia ceny</w:t>
            </w:r>
            <w:r>
              <w:rPr>
                <w:noProof/>
                <w:webHidden/>
              </w:rPr>
              <w:tab/>
            </w:r>
            <w:r>
              <w:rPr>
                <w:noProof/>
                <w:webHidden/>
              </w:rPr>
              <w:fldChar w:fldCharType="begin"/>
            </w:r>
            <w:r>
              <w:rPr>
                <w:noProof/>
                <w:webHidden/>
              </w:rPr>
              <w:instrText xml:space="preserve"> PAGEREF _Toc230072127 \h </w:instrText>
            </w:r>
            <w:r>
              <w:rPr>
                <w:noProof/>
                <w:webHidden/>
              </w:rPr>
            </w:r>
            <w:r>
              <w:rPr>
                <w:noProof/>
                <w:webHidden/>
              </w:rPr>
              <w:fldChar w:fldCharType="separate"/>
            </w:r>
            <w:r>
              <w:rPr>
                <w:noProof/>
                <w:webHidden/>
              </w:rPr>
              <w:t>18</w:t>
            </w:r>
            <w:r>
              <w:rPr>
                <w:noProof/>
                <w:webHidden/>
              </w:rPr>
              <w:fldChar w:fldCharType="end"/>
            </w:r>
          </w:hyperlink>
        </w:p>
        <w:p w14:paraId="15B9E0D0" w14:textId="36E44B4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8" w:history="1">
            <w:r w:rsidRPr="00527DC4">
              <w:rPr>
                <w:rStyle w:val="Hipercze"/>
                <w:noProof/>
              </w:rPr>
              <w:t>Część XVI. Kryteria oceny ofert</w:t>
            </w:r>
            <w:r>
              <w:rPr>
                <w:noProof/>
                <w:webHidden/>
              </w:rPr>
              <w:tab/>
            </w:r>
            <w:r>
              <w:rPr>
                <w:noProof/>
                <w:webHidden/>
              </w:rPr>
              <w:fldChar w:fldCharType="begin"/>
            </w:r>
            <w:r>
              <w:rPr>
                <w:noProof/>
                <w:webHidden/>
              </w:rPr>
              <w:instrText xml:space="preserve"> PAGEREF _Toc230072128 \h </w:instrText>
            </w:r>
            <w:r>
              <w:rPr>
                <w:noProof/>
                <w:webHidden/>
              </w:rPr>
            </w:r>
            <w:r>
              <w:rPr>
                <w:noProof/>
                <w:webHidden/>
              </w:rPr>
              <w:fldChar w:fldCharType="separate"/>
            </w:r>
            <w:r>
              <w:rPr>
                <w:noProof/>
                <w:webHidden/>
              </w:rPr>
              <w:t>18</w:t>
            </w:r>
            <w:r>
              <w:rPr>
                <w:noProof/>
                <w:webHidden/>
              </w:rPr>
              <w:fldChar w:fldCharType="end"/>
            </w:r>
          </w:hyperlink>
        </w:p>
        <w:p w14:paraId="16F2487B" w14:textId="6F29151F"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9" w:history="1">
            <w:r w:rsidRPr="00527DC4">
              <w:rPr>
                <w:rStyle w:val="Hipercze"/>
                <w:noProof/>
              </w:rPr>
              <w:t>Część XVII. Aukcja elektroniczna</w:t>
            </w:r>
            <w:r>
              <w:rPr>
                <w:noProof/>
                <w:webHidden/>
              </w:rPr>
              <w:tab/>
            </w:r>
            <w:r>
              <w:rPr>
                <w:noProof/>
                <w:webHidden/>
              </w:rPr>
              <w:fldChar w:fldCharType="begin"/>
            </w:r>
            <w:r>
              <w:rPr>
                <w:noProof/>
                <w:webHidden/>
              </w:rPr>
              <w:instrText xml:space="preserve"> PAGEREF _Toc230072129 \h </w:instrText>
            </w:r>
            <w:r>
              <w:rPr>
                <w:noProof/>
                <w:webHidden/>
              </w:rPr>
            </w:r>
            <w:r>
              <w:rPr>
                <w:noProof/>
                <w:webHidden/>
              </w:rPr>
              <w:fldChar w:fldCharType="separate"/>
            </w:r>
            <w:r>
              <w:rPr>
                <w:noProof/>
                <w:webHidden/>
              </w:rPr>
              <w:t>19</w:t>
            </w:r>
            <w:r>
              <w:rPr>
                <w:noProof/>
                <w:webHidden/>
              </w:rPr>
              <w:fldChar w:fldCharType="end"/>
            </w:r>
          </w:hyperlink>
        </w:p>
        <w:p w14:paraId="67D36402" w14:textId="161C2BC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0" w:history="1">
            <w:r w:rsidRPr="00527D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_Toc230072130 \h </w:instrText>
            </w:r>
            <w:r>
              <w:rPr>
                <w:noProof/>
                <w:webHidden/>
              </w:rPr>
            </w:r>
            <w:r>
              <w:rPr>
                <w:noProof/>
                <w:webHidden/>
              </w:rPr>
              <w:fldChar w:fldCharType="separate"/>
            </w:r>
            <w:r>
              <w:rPr>
                <w:noProof/>
                <w:webHidden/>
              </w:rPr>
              <w:t>23</w:t>
            </w:r>
            <w:r>
              <w:rPr>
                <w:noProof/>
                <w:webHidden/>
              </w:rPr>
              <w:fldChar w:fldCharType="end"/>
            </w:r>
          </w:hyperlink>
        </w:p>
        <w:p w14:paraId="33B08BF3" w14:textId="51C8C30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1" w:history="1">
            <w:r w:rsidRPr="00527D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_Toc230072131 \h </w:instrText>
            </w:r>
            <w:r>
              <w:rPr>
                <w:noProof/>
                <w:webHidden/>
              </w:rPr>
            </w:r>
            <w:r>
              <w:rPr>
                <w:noProof/>
                <w:webHidden/>
              </w:rPr>
              <w:fldChar w:fldCharType="separate"/>
            </w:r>
            <w:r>
              <w:rPr>
                <w:noProof/>
                <w:webHidden/>
              </w:rPr>
              <w:t>23</w:t>
            </w:r>
            <w:r>
              <w:rPr>
                <w:noProof/>
                <w:webHidden/>
              </w:rPr>
              <w:fldChar w:fldCharType="end"/>
            </w:r>
          </w:hyperlink>
        </w:p>
        <w:p w14:paraId="16F5C059" w14:textId="1DEE5A1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2" w:history="1">
            <w:r w:rsidRPr="00527DC4">
              <w:rPr>
                <w:rStyle w:val="Hipercze"/>
                <w:noProof/>
              </w:rPr>
              <w:t>Część XX. Istotne postanowienia umowy (IPU)</w:t>
            </w:r>
            <w:r>
              <w:rPr>
                <w:noProof/>
                <w:webHidden/>
              </w:rPr>
              <w:tab/>
            </w:r>
            <w:r>
              <w:rPr>
                <w:noProof/>
                <w:webHidden/>
              </w:rPr>
              <w:fldChar w:fldCharType="begin"/>
            </w:r>
            <w:r>
              <w:rPr>
                <w:noProof/>
                <w:webHidden/>
              </w:rPr>
              <w:instrText xml:space="preserve"> PAGEREF _Toc230072132 \h </w:instrText>
            </w:r>
            <w:r>
              <w:rPr>
                <w:noProof/>
                <w:webHidden/>
              </w:rPr>
            </w:r>
            <w:r>
              <w:rPr>
                <w:noProof/>
                <w:webHidden/>
              </w:rPr>
              <w:fldChar w:fldCharType="separate"/>
            </w:r>
            <w:r>
              <w:rPr>
                <w:noProof/>
                <w:webHidden/>
              </w:rPr>
              <w:t>24</w:t>
            </w:r>
            <w:r>
              <w:rPr>
                <w:noProof/>
                <w:webHidden/>
              </w:rPr>
              <w:fldChar w:fldCharType="end"/>
            </w:r>
          </w:hyperlink>
        </w:p>
        <w:p w14:paraId="6CE0CC5A" w14:textId="5C0375A1"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3" w:history="1">
            <w:r w:rsidRPr="00527D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_Toc230072133 \h </w:instrText>
            </w:r>
            <w:r>
              <w:rPr>
                <w:noProof/>
                <w:webHidden/>
              </w:rPr>
            </w:r>
            <w:r>
              <w:rPr>
                <w:noProof/>
                <w:webHidden/>
              </w:rPr>
              <w:fldChar w:fldCharType="separate"/>
            </w:r>
            <w:r>
              <w:rPr>
                <w:noProof/>
                <w:webHidden/>
              </w:rPr>
              <w:t>25</w:t>
            </w:r>
            <w:r>
              <w:rPr>
                <w:noProof/>
                <w:webHidden/>
              </w:rPr>
              <w:fldChar w:fldCharType="end"/>
            </w:r>
          </w:hyperlink>
        </w:p>
        <w:p w14:paraId="070C977A" w14:textId="0BC487B2"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4" w:history="1">
            <w:r w:rsidRPr="00527DC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_Toc230072134 \h </w:instrText>
            </w:r>
            <w:r>
              <w:rPr>
                <w:noProof/>
                <w:webHidden/>
              </w:rPr>
            </w:r>
            <w:r>
              <w:rPr>
                <w:noProof/>
                <w:webHidden/>
              </w:rPr>
              <w:fldChar w:fldCharType="separate"/>
            </w:r>
            <w:r>
              <w:rPr>
                <w:noProof/>
                <w:webHidden/>
              </w:rPr>
              <w:t>25</w:t>
            </w:r>
            <w:r>
              <w:rPr>
                <w:noProof/>
                <w:webHidden/>
              </w:rPr>
              <w:fldChar w:fldCharType="end"/>
            </w:r>
          </w:hyperlink>
        </w:p>
        <w:p w14:paraId="091BE3B0" w14:textId="0D9661D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5" w:history="1">
            <w:r w:rsidRPr="00527DC4">
              <w:rPr>
                <w:rStyle w:val="Hipercze"/>
                <w:noProof/>
              </w:rPr>
              <w:t>Wykaz załączników</w:t>
            </w:r>
            <w:r>
              <w:rPr>
                <w:noProof/>
                <w:webHidden/>
              </w:rPr>
              <w:tab/>
            </w:r>
            <w:r>
              <w:rPr>
                <w:noProof/>
                <w:webHidden/>
              </w:rPr>
              <w:fldChar w:fldCharType="begin"/>
            </w:r>
            <w:r>
              <w:rPr>
                <w:noProof/>
                <w:webHidden/>
              </w:rPr>
              <w:instrText xml:space="preserve"> PAGEREF _Toc230072135 \h </w:instrText>
            </w:r>
            <w:r>
              <w:rPr>
                <w:noProof/>
                <w:webHidden/>
              </w:rPr>
            </w:r>
            <w:r>
              <w:rPr>
                <w:noProof/>
                <w:webHidden/>
              </w:rPr>
              <w:fldChar w:fldCharType="separate"/>
            </w:r>
            <w:r>
              <w:rPr>
                <w:noProof/>
                <w:webHidden/>
              </w:rPr>
              <w:t>26</w:t>
            </w:r>
            <w:r>
              <w:rPr>
                <w:noProof/>
                <w:webHidden/>
              </w:rPr>
              <w:fldChar w:fldCharType="end"/>
            </w:r>
          </w:hyperlink>
        </w:p>
        <w:p w14:paraId="24398134" w14:textId="77777777" w:rsidR="0066362A" w:rsidRPr="00057162" w:rsidRDefault="008D6BB1" w:rsidP="0066362A">
          <w:r>
            <w:fldChar w:fldCharType="end"/>
          </w:r>
        </w:p>
      </w:sdtContent>
    </w:sdt>
    <w:p w14:paraId="4D1E664E" w14:textId="77777777" w:rsidR="0066362A" w:rsidRPr="00057162" w:rsidRDefault="0066362A" w:rsidP="0066362A">
      <w:pPr>
        <w:spacing w:before="120" w:line="312" w:lineRule="auto"/>
        <w:jc w:val="both"/>
        <w:rPr>
          <w:sz w:val="24"/>
          <w:szCs w:val="24"/>
        </w:rPr>
      </w:pPr>
    </w:p>
    <w:p w14:paraId="2247A3F1" w14:textId="77777777" w:rsidR="0066362A" w:rsidRPr="00057162" w:rsidRDefault="0066362A" w:rsidP="0066362A">
      <w:pPr>
        <w:spacing w:before="120" w:line="312" w:lineRule="auto"/>
        <w:jc w:val="both"/>
        <w:rPr>
          <w:sz w:val="24"/>
          <w:szCs w:val="24"/>
        </w:rPr>
      </w:pPr>
    </w:p>
    <w:p w14:paraId="316913B7" w14:textId="77777777" w:rsidR="0066362A" w:rsidRPr="00057162" w:rsidRDefault="0066362A" w:rsidP="0066362A">
      <w:pPr>
        <w:spacing w:before="120" w:line="312" w:lineRule="auto"/>
        <w:jc w:val="both"/>
        <w:rPr>
          <w:sz w:val="24"/>
          <w:szCs w:val="24"/>
        </w:rPr>
      </w:pPr>
    </w:p>
    <w:p w14:paraId="2726320B" w14:textId="77777777" w:rsidR="0066362A" w:rsidRPr="00057162" w:rsidRDefault="0066362A" w:rsidP="0066362A">
      <w:pPr>
        <w:spacing w:after="160" w:line="259" w:lineRule="auto"/>
        <w:rPr>
          <w:sz w:val="24"/>
          <w:szCs w:val="24"/>
        </w:rPr>
      </w:pPr>
      <w:r w:rsidRPr="00057162">
        <w:rPr>
          <w:sz w:val="24"/>
          <w:szCs w:val="24"/>
        </w:rPr>
        <w:br w:type="page"/>
      </w:r>
    </w:p>
    <w:p w14:paraId="7F5A8C4F"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30072113"/>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p>
    <w:p w14:paraId="4FC5BB5E" w14:textId="77777777" w:rsidR="0066362A" w:rsidRPr="00057162" w:rsidRDefault="0066362A" w:rsidP="0066362A">
      <w:pPr>
        <w:spacing w:before="120" w:line="312" w:lineRule="auto"/>
        <w:jc w:val="both"/>
        <w:rPr>
          <w:b/>
          <w:bCs/>
          <w:sz w:val="24"/>
          <w:szCs w:val="24"/>
        </w:rPr>
      </w:pPr>
      <w:r w:rsidRPr="00057162">
        <w:rPr>
          <w:b/>
          <w:bCs/>
          <w:sz w:val="24"/>
          <w:szCs w:val="24"/>
        </w:rPr>
        <w:t>Polska Grupa Górnicza S.A.</w:t>
      </w:r>
    </w:p>
    <w:p w14:paraId="6FB1EAF9" w14:textId="77777777" w:rsidR="0066362A" w:rsidRPr="00057162" w:rsidRDefault="0066362A" w:rsidP="0066362A">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17904CE5" w14:textId="77777777" w:rsidR="0066362A" w:rsidRPr="00057162" w:rsidRDefault="0066362A" w:rsidP="0066362A">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15E2992D" w14:textId="77777777" w:rsidR="0066362A" w:rsidRDefault="0066362A" w:rsidP="0066362A">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311B1EBA" w14:textId="77777777" w:rsidR="0066362A" w:rsidRPr="00A002AB" w:rsidRDefault="0066362A" w:rsidP="0066362A">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8769511" w14:textId="77777777" w:rsidR="0066362A" w:rsidRDefault="0066362A" w:rsidP="0066362A">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8D6BB1" w:rsidRPr="009529A2">
        <w:fldChar w:fldCharType="begin"/>
      </w:r>
      <w:r w:rsidRPr="009529A2">
        <w:rPr>
          <w:sz w:val="24"/>
          <w:szCs w:val="24"/>
        </w:rPr>
        <w:instrText xml:space="preserve"> HYPERLINK "https://efo.coig.biz" </w:instrText>
      </w:r>
      <w:r w:rsidR="008D6BB1" w:rsidRPr="009529A2">
        <w:fldChar w:fldCharType="separate"/>
      </w:r>
      <w:r w:rsidRPr="009529A2">
        <w:rPr>
          <w:rStyle w:val="Hipercze"/>
          <w:bCs/>
          <w:iCs/>
          <w:sz w:val="24"/>
          <w:szCs w:val="24"/>
        </w:rPr>
        <w:t>https://efo.coig.biz</w:t>
      </w:r>
      <w:r w:rsidR="008D6BB1" w:rsidRPr="009529A2">
        <w:rPr>
          <w:rStyle w:val="Hipercze"/>
          <w:bCs/>
          <w:iCs/>
          <w:sz w:val="24"/>
          <w:szCs w:val="24"/>
        </w:rPr>
        <w:fldChar w:fldCharType="end"/>
      </w:r>
    </w:p>
    <w:p w14:paraId="7841A2A9" w14:textId="77777777" w:rsidR="0066362A" w:rsidRPr="008C4046" w:rsidRDefault="0066362A" w:rsidP="0066362A">
      <w:pPr>
        <w:spacing w:before="120" w:line="312" w:lineRule="auto"/>
        <w:jc w:val="both"/>
        <w:rPr>
          <w:bCs/>
          <w:iCs/>
          <w:sz w:val="24"/>
          <w:szCs w:val="24"/>
        </w:rPr>
      </w:pPr>
      <w:r w:rsidRPr="008C4046">
        <w:rPr>
          <w:rStyle w:val="Hipercze"/>
          <w:bCs/>
          <w:iCs/>
          <w:color w:val="auto"/>
          <w:sz w:val="24"/>
          <w:szCs w:val="24"/>
          <w:u w:val="none"/>
        </w:rPr>
        <w:t>Infolinia: +48 32 716 9999</w:t>
      </w:r>
    </w:p>
    <w:p w14:paraId="090A2668" w14:textId="77777777" w:rsidR="0066362A" w:rsidRPr="00057162" w:rsidRDefault="0066362A" w:rsidP="0066362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7024BE" w14:textId="77777777" w:rsidR="0066362A" w:rsidRPr="009216B9" w:rsidRDefault="009216B9" w:rsidP="009216B9">
      <w:pPr>
        <w:shd w:val="clear" w:color="auto" w:fill="FFFFFF" w:themeFill="background1"/>
        <w:spacing w:line="312" w:lineRule="auto"/>
        <w:jc w:val="both"/>
        <w:rPr>
          <w:bCs/>
          <w:iCs/>
          <w:sz w:val="24"/>
          <w:szCs w:val="24"/>
        </w:rPr>
      </w:pPr>
      <w:r w:rsidRPr="009216B9">
        <w:rPr>
          <w:bCs/>
          <w:iCs/>
          <w:sz w:val="24"/>
          <w:szCs w:val="24"/>
        </w:rPr>
        <w:t xml:space="preserve">Oddział KWK </w:t>
      </w:r>
      <w:proofErr w:type="spellStart"/>
      <w:r w:rsidRPr="009216B9">
        <w:rPr>
          <w:bCs/>
          <w:iCs/>
          <w:sz w:val="24"/>
          <w:szCs w:val="24"/>
        </w:rPr>
        <w:t>Murcki-Staszic</w:t>
      </w:r>
      <w:proofErr w:type="spellEnd"/>
    </w:p>
    <w:p w14:paraId="1A3E795F" w14:textId="77777777" w:rsidR="0066362A" w:rsidRPr="009216B9" w:rsidRDefault="009216B9" w:rsidP="009216B9">
      <w:pPr>
        <w:shd w:val="clear" w:color="auto" w:fill="FFFFFF" w:themeFill="background1"/>
        <w:spacing w:line="312" w:lineRule="auto"/>
        <w:jc w:val="both"/>
        <w:rPr>
          <w:bCs/>
          <w:iCs/>
          <w:sz w:val="24"/>
          <w:szCs w:val="24"/>
        </w:rPr>
      </w:pPr>
      <w:r w:rsidRPr="009216B9">
        <w:rPr>
          <w:bCs/>
          <w:iCs/>
          <w:sz w:val="24"/>
          <w:szCs w:val="24"/>
        </w:rPr>
        <w:t>ul. Karolinki 1</w:t>
      </w:r>
    </w:p>
    <w:p w14:paraId="69C2FE03" w14:textId="77777777" w:rsidR="0066362A" w:rsidRPr="008C4046" w:rsidRDefault="009216B9" w:rsidP="009216B9">
      <w:pPr>
        <w:shd w:val="clear" w:color="auto" w:fill="FFFFFF" w:themeFill="background1"/>
        <w:spacing w:line="312" w:lineRule="auto"/>
        <w:jc w:val="both"/>
        <w:rPr>
          <w:bCs/>
          <w:iCs/>
          <w:sz w:val="24"/>
          <w:szCs w:val="24"/>
        </w:rPr>
      </w:pPr>
      <w:r w:rsidRPr="009216B9">
        <w:rPr>
          <w:bCs/>
          <w:iCs/>
          <w:sz w:val="24"/>
          <w:szCs w:val="24"/>
        </w:rPr>
        <w:t>40-467 Katowice</w:t>
      </w:r>
    </w:p>
    <w:p w14:paraId="7897A462"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30072114"/>
      <w:r w:rsidRPr="00057162">
        <w:rPr>
          <w:rFonts w:ascii="Times New Roman" w:hAnsi="Times New Roman" w:cs="Times New Roman"/>
          <w:color w:val="auto"/>
          <w:sz w:val="24"/>
          <w:szCs w:val="24"/>
        </w:rPr>
        <w:t>Część II. Postępowanie</w:t>
      </w:r>
      <w:bookmarkEnd w:id="3"/>
      <w:bookmarkEnd w:id="4"/>
    </w:p>
    <w:p w14:paraId="6C8A47FF" w14:textId="77777777" w:rsidR="0066362A" w:rsidRPr="00057162" w:rsidRDefault="0066362A" w:rsidP="0066362A">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0FF90058" w14:textId="77777777" w:rsidR="0066362A" w:rsidRDefault="0066362A" w:rsidP="0066362A">
      <w:pPr>
        <w:pStyle w:val="Akapitzlist"/>
        <w:numPr>
          <w:ilvl w:val="0"/>
          <w:numId w:val="6"/>
        </w:numPr>
        <w:spacing w:before="120" w:line="312" w:lineRule="auto"/>
        <w:ind w:hanging="357"/>
        <w:contextualSpacing w:val="0"/>
        <w:jc w:val="both"/>
      </w:pPr>
      <w:r w:rsidRPr="00057162">
        <w:t>Postępowanie jest prowadzone w języku polskim.</w:t>
      </w:r>
    </w:p>
    <w:p w14:paraId="5E8EE970" w14:textId="77777777" w:rsidR="0066362A" w:rsidRPr="00FB1A3F" w:rsidRDefault="0066362A" w:rsidP="0066362A">
      <w:pPr>
        <w:pStyle w:val="Akapitzlist"/>
        <w:ind w:left="360"/>
        <w:jc w:val="both"/>
        <w:rPr>
          <w:color w:val="0070C0"/>
        </w:rPr>
      </w:pPr>
    </w:p>
    <w:p w14:paraId="2B9E53BE" w14:textId="77777777" w:rsidR="0066362A" w:rsidRPr="008C4046" w:rsidRDefault="0066362A" w:rsidP="0066362A">
      <w:pPr>
        <w:pStyle w:val="Akapitzlist"/>
        <w:ind w:left="360"/>
        <w:jc w:val="both"/>
        <w:rPr>
          <w:sz w:val="2"/>
          <w:szCs w:val="2"/>
        </w:rPr>
      </w:pPr>
    </w:p>
    <w:p w14:paraId="73FF62A2" w14:textId="77777777" w:rsidR="0066362A" w:rsidRDefault="0066362A" w:rsidP="0066362A">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C6424A">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2777CD0D" w14:textId="77777777" w:rsidR="0066362A" w:rsidRPr="00076D3F" w:rsidRDefault="0066362A" w:rsidP="0066362A">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A022A4A" w14:textId="77777777" w:rsidR="0066362A" w:rsidRPr="00076D3F" w:rsidRDefault="0066362A" w:rsidP="0066362A">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C6424A">
        <w:t> </w:t>
      </w:r>
      <w:r w:rsidRPr="00076D3F">
        <w:t>sprawie zamówienia publicznego w zakresie niezgodnym z ustawą.</w:t>
      </w:r>
    </w:p>
    <w:p w14:paraId="001D2610" w14:textId="77777777" w:rsidR="0066362A" w:rsidRPr="00FB1A3F" w:rsidRDefault="0066362A" w:rsidP="0066362A">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949EABB"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30072115"/>
      <w:r w:rsidRPr="00057162">
        <w:rPr>
          <w:rFonts w:ascii="Times New Roman" w:hAnsi="Times New Roman" w:cs="Times New Roman"/>
          <w:color w:val="auto"/>
          <w:sz w:val="24"/>
          <w:szCs w:val="24"/>
        </w:rPr>
        <w:t>Część III. Przedmiot zamówienia. Termin wykonania.</w:t>
      </w:r>
      <w:bookmarkEnd w:id="5"/>
      <w:bookmarkEnd w:id="6"/>
    </w:p>
    <w:p w14:paraId="23BF0D9C" w14:textId="77777777" w:rsidR="0066362A" w:rsidRPr="00DA67E8" w:rsidRDefault="0066362A" w:rsidP="0066362A">
      <w:pPr>
        <w:pStyle w:val="Akapitzlist"/>
        <w:numPr>
          <w:ilvl w:val="0"/>
          <w:numId w:val="1"/>
        </w:numPr>
        <w:spacing w:before="120" w:line="312" w:lineRule="auto"/>
        <w:jc w:val="both"/>
        <w:rPr>
          <w:b/>
          <w:bCs/>
        </w:rPr>
      </w:pPr>
      <w:r w:rsidRPr="00057162">
        <w:t xml:space="preserve">Przedmiotem zamówienia jest: </w:t>
      </w:r>
      <w:r w:rsidRPr="00DA67E8">
        <w:rPr>
          <w:b/>
          <w:bCs/>
        </w:rPr>
        <w:t xml:space="preserve">obsługa bocznicy kolejowej dla Polskiej Grupy </w:t>
      </w:r>
      <w:r w:rsidR="00D32B96" w:rsidRPr="00DA67E8">
        <w:rPr>
          <w:b/>
          <w:bCs/>
        </w:rPr>
        <w:t>Górniczej S.A.</w:t>
      </w:r>
      <w:r w:rsidRPr="00DA67E8">
        <w:rPr>
          <w:b/>
          <w:bCs/>
        </w:rPr>
        <w:t xml:space="preserve"> Oddział </w:t>
      </w:r>
      <w:r w:rsidR="00A829A2">
        <w:rPr>
          <w:b/>
          <w:bCs/>
        </w:rPr>
        <w:t xml:space="preserve">KWK </w:t>
      </w:r>
      <w:proofErr w:type="spellStart"/>
      <w:r w:rsidR="00A829A2">
        <w:rPr>
          <w:b/>
          <w:bCs/>
        </w:rPr>
        <w:t>Murcki-Staszic</w:t>
      </w:r>
      <w:proofErr w:type="spellEnd"/>
      <w:r w:rsidRPr="00DA67E8">
        <w:rPr>
          <w:b/>
          <w:bCs/>
        </w:rPr>
        <w:t xml:space="preserve"> z podziałem na dwa zadania:</w:t>
      </w:r>
    </w:p>
    <w:p w14:paraId="7379DD54" w14:textId="77777777" w:rsidR="0066362A" w:rsidRPr="00DA67E8" w:rsidRDefault="0066362A" w:rsidP="0066362A">
      <w:pPr>
        <w:pStyle w:val="Akapitzlist"/>
        <w:spacing w:before="120" w:line="312" w:lineRule="auto"/>
        <w:ind w:left="360"/>
        <w:jc w:val="both"/>
        <w:rPr>
          <w:b/>
          <w:bCs/>
        </w:rPr>
      </w:pPr>
      <w:r w:rsidRPr="00DA67E8">
        <w:rPr>
          <w:b/>
          <w:bCs/>
        </w:rPr>
        <w:t xml:space="preserve">Zadanie 1 – </w:t>
      </w:r>
      <w:r w:rsidR="00A829A2" w:rsidRPr="00DA67E8">
        <w:rPr>
          <w:b/>
          <w:bCs/>
        </w:rPr>
        <w:t>Diagnostyka, konserwacja i bieżące utrzymanie infrastruktury kolejowej</w:t>
      </w:r>
    </w:p>
    <w:p w14:paraId="252CE08B" w14:textId="77777777" w:rsidR="00A829A2" w:rsidRPr="00A829A2" w:rsidRDefault="0066362A" w:rsidP="00A829A2">
      <w:pPr>
        <w:pStyle w:val="Akapitzlist"/>
        <w:spacing w:before="120" w:line="312" w:lineRule="auto"/>
        <w:ind w:left="360"/>
        <w:jc w:val="both"/>
        <w:rPr>
          <w:b/>
          <w:bCs/>
        </w:rPr>
      </w:pPr>
      <w:r w:rsidRPr="00DA67E8">
        <w:rPr>
          <w:b/>
          <w:bCs/>
        </w:rPr>
        <w:t>Zadanie 2 –</w:t>
      </w:r>
      <w:r w:rsidR="00A829A2" w:rsidRPr="00A829A2">
        <w:rPr>
          <w:b/>
          <w:bCs/>
        </w:rPr>
        <w:t xml:space="preserve"> Naprawa główna systemu oświetlenia bocznicy z wykorzystaniem materiału własnego zamawiającego</w:t>
      </w:r>
    </w:p>
    <w:p w14:paraId="45AF063E" w14:textId="77777777" w:rsidR="0066362A" w:rsidRDefault="0066362A">
      <w:pPr>
        <w:pStyle w:val="Akapitzlist"/>
        <w:numPr>
          <w:ilvl w:val="1"/>
          <w:numId w:val="100"/>
        </w:numPr>
        <w:spacing w:before="120" w:line="312" w:lineRule="auto"/>
        <w:ind w:left="284" w:hanging="284"/>
        <w:contextualSpacing w:val="0"/>
        <w:jc w:val="both"/>
      </w:pPr>
      <w:r w:rsidRPr="00CC57EE">
        <w:t xml:space="preserve">Szczegółowy opis przedmiotu zamówienia (dalej SOPZ) zawarty jest w </w:t>
      </w:r>
      <w:r w:rsidRPr="00CC57EE">
        <w:rPr>
          <w:b/>
          <w:bCs/>
        </w:rPr>
        <w:t>Załączniku nr 1 do SWZ.</w:t>
      </w:r>
      <w:r w:rsidRPr="00CC57EE">
        <w:t xml:space="preserve"> </w:t>
      </w:r>
    </w:p>
    <w:p w14:paraId="42777E6D" w14:textId="77777777" w:rsidR="0089336D" w:rsidRDefault="0066362A">
      <w:pPr>
        <w:pStyle w:val="Akapitzlist"/>
        <w:numPr>
          <w:ilvl w:val="1"/>
          <w:numId w:val="100"/>
        </w:numPr>
        <w:spacing w:before="120" w:line="312" w:lineRule="auto"/>
        <w:ind w:left="284" w:hanging="284"/>
        <w:contextualSpacing w:val="0"/>
        <w:jc w:val="both"/>
      </w:pPr>
      <w:r w:rsidRPr="009F7139">
        <w:t>Kody CPV</w:t>
      </w:r>
      <w:r>
        <w:t xml:space="preserve">: </w:t>
      </w:r>
    </w:p>
    <w:p w14:paraId="668F58E1" w14:textId="01B15B4A" w:rsidR="0066362A" w:rsidRDefault="0089336D" w:rsidP="0089336D">
      <w:pPr>
        <w:pStyle w:val="Akapitzlist"/>
        <w:spacing w:before="120" w:line="312" w:lineRule="auto"/>
        <w:ind w:left="284"/>
        <w:contextualSpacing w:val="0"/>
        <w:jc w:val="both"/>
      </w:pPr>
      <w:r>
        <w:t>Zadanie nr 1 :</w:t>
      </w:r>
      <w:r w:rsidR="0066362A" w:rsidRPr="0089336D">
        <w:t>63711000-6</w:t>
      </w:r>
      <w:r w:rsidR="000A48C5">
        <w:t>,</w:t>
      </w:r>
      <w:r w:rsidR="008D6BB1" w:rsidRPr="0089336D">
        <w:t>50225000-8</w:t>
      </w:r>
      <w:r w:rsidR="005042D7">
        <w:t>,</w:t>
      </w:r>
      <w:r w:rsidR="00C6424A">
        <w:t xml:space="preserve"> </w:t>
      </w:r>
    </w:p>
    <w:p w14:paraId="4D32B09B" w14:textId="68C19A34" w:rsidR="0089336D" w:rsidRDefault="0089336D" w:rsidP="0089336D">
      <w:pPr>
        <w:pStyle w:val="Akapitzlist"/>
        <w:spacing w:before="120" w:line="312" w:lineRule="auto"/>
        <w:ind w:left="284"/>
        <w:contextualSpacing w:val="0"/>
        <w:jc w:val="both"/>
      </w:pPr>
      <w:r>
        <w:t>Zadanie nr 2:31520000-7</w:t>
      </w:r>
      <w:r w:rsidR="00FB5438">
        <w:t>,</w:t>
      </w:r>
      <w:r w:rsidR="00FB5438" w:rsidRPr="00FB5438">
        <w:t xml:space="preserve">31527200-8 </w:t>
      </w:r>
    </w:p>
    <w:p w14:paraId="2451A035" w14:textId="77777777" w:rsidR="0066362A" w:rsidRPr="00E1571D" w:rsidRDefault="0066362A">
      <w:pPr>
        <w:pStyle w:val="Akapitzlist"/>
        <w:numPr>
          <w:ilvl w:val="1"/>
          <w:numId w:val="100"/>
        </w:numPr>
        <w:spacing w:before="120" w:line="312" w:lineRule="auto"/>
        <w:ind w:left="284" w:hanging="284"/>
        <w:contextualSpacing w:val="0"/>
        <w:jc w:val="both"/>
      </w:pPr>
      <w:r w:rsidRPr="00E1571D">
        <w:rPr>
          <w:bCs/>
        </w:rPr>
        <w:t xml:space="preserve">Termin wykonania zamówienia został określony w §5 Istotnych postanowień umowy (IPU) - </w:t>
      </w:r>
      <w:r w:rsidRPr="00E1571D">
        <w:rPr>
          <w:b/>
        </w:rPr>
        <w:t>Załącznik nr 5 do SWZ</w:t>
      </w:r>
      <w:r w:rsidRPr="00E1571D">
        <w:rPr>
          <w:bCs/>
        </w:rPr>
        <w:t>.</w:t>
      </w:r>
    </w:p>
    <w:p w14:paraId="6A7BDD61"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30072116"/>
      <w:r w:rsidRPr="00057162">
        <w:rPr>
          <w:rFonts w:ascii="Times New Roman" w:hAnsi="Times New Roman" w:cs="Times New Roman"/>
          <w:color w:val="auto"/>
          <w:sz w:val="24"/>
          <w:szCs w:val="24"/>
        </w:rPr>
        <w:t>Część IV. Oferty częściowe, zamówienia podobne, opcja</w:t>
      </w:r>
      <w:bookmarkEnd w:id="7"/>
      <w:bookmarkEnd w:id="8"/>
    </w:p>
    <w:p w14:paraId="2CE8C10F" w14:textId="77777777" w:rsidR="0066362A" w:rsidRPr="009D753A" w:rsidRDefault="0066362A" w:rsidP="0066362A">
      <w:pPr>
        <w:spacing w:before="120" w:line="312" w:lineRule="auto"/>
        <w:jc w:val="both"/>
        <w:rPr>
          <w:sz w:val="2"/>
          <w:szCs w:val="2"/>
        </w:rPr>
      </w:pPr>
    </w:p>
    <w:p w14:paraId="784328B9" w14:textId="77777777" w:rsidR="0066362A" w:rsidRDefault="0066362A" w:rsidP="0066362A">
      <w:pPr>
        <w:pStyle w:val="Akapitzlist"/>
        <w:numPr>
          <w:ilvl w:val="6"/>
          <w:numId w:val="1"/>
        </w:numPr>
        <w:spacing w:line="312" w:lineRule="auto"/>
        <w:ind w:left="426" w:hanging="426"/>
        <w:jc w:val="both"/>
        <w:rPr>
          <w:bCs/>
        </w:rPr>
      </w:pPr>
      <w:r>
        <w:rPr>
          <w:bCs/>
        </w:rPr>
        <w:t>Zamawiający</w:t>
      </w:r>
      <w:r w:rsidRPr="00C30F34">
        <w:rPr>
          <w:bCs/>
        </w:rPr>
        <w:t xml:space="preserve"> dopuszcza możliwość składania ofert częściowych. Zakres i przedmiot </w:t>
      </w:r>
      <w:r w:rsidRPr="009F7139">
        <w:rPr>
          <w:bCs/>
        </w:rPr>
        <w:t>poszczególnych części zamówienia, na które można składać ofertę został określony w SOPZ (</w:t>
      </w:r>
      <w:r w:rsidRPr="009F7139">
        <w:rPr>
          <w:b/>
        </w:rPr>
        <w:t>Załącznik nr 1 do SWZ</w:t>
      </w:r>
      <w:r w:rsidRPr="009F7139">
        <w:rPr>
          <w:bCs/>
        </w:rPr>
        <w:t>).</w:t>
      </w:r>
    </w:p>
    <w:p w14:paraId="437E3DF6" w14:textId="77777777" w:rsidR="0066362A" w:rsidRDefault="0066362A" w:rsidP="0066362A">
      <w:pPr>
        <w:pStyle w:val="Akapitzlist"/>
        <w:numPr>
          <w:ilvl w:val="6"/>
          <w:numId w:val="1"/>
        </w:numPr>
        <w:spacing w:line="312" w:lineRule="auto"/>
        <w:ind w:left="426" w:hanging="426"/>
        <w:jc w:val="both"/>
        <w:rPr>
          <w:bCs/>
        </w:rPr>
      </w:pPr>
      <w:r w:rsidRPr="00DA67E8">
        <w:rPr>
          <w:bCs/>
        </w:rPr>
        <w:t>Zamawiający nie przewiduje udzielenie zamówienia podobnego, o którym mowa w</w:t>
      </w:r>
      <w:r>
        <w:rPr>
          <w:bCs/>
        </w:rPr>
        <w:t> </w:t>
      </w:r>
      <w:r w:rsidRPr="00DA67E8">
        <w:rPr>
          <w:bCs/>
        </w:rPr>
        <w:t>ustawie</w:t>
      </w:r>
      <w:r>
        <w:rPr>
          <w:bCs/>
        </w:rPr>
        <w:t> </w:t>
      </w:r>
      <w:proofErr w:type="spellStart"/>
      <w:r w:rsidRPr="00DA67E8">
        <w:rPr>
          <w:bCs/>
        </w:rPr>
        <w:t>Pzp</w:t>
      </w:r>
      <w:proofErr w:type="spellEnd"/>
      <w:r w:rsidRPr="00DA67E8">
        <w:rPr>
          <w:bCs/>
        </w:rPr>
        <w:t>.</w:t>
      </w:r>
    </w:p>
    <w:p w14:paraId="5D1BF0D7" w14:textId="77777777" w:rsidR="0066362A" w:rsidRPr="00DA67E8" w:rsidRDefault="0066362A" w:rsidP="0066362A">
      <w:pPr>
        <w:pStyle w:val="Akapitzlist"/>
        <w:numPr>
          <w:ilvl w:val="6"/>
          <w:numId w:val="1"/>
        </w:numPr>
        <w:spacing w:line="312" w:lineRule="auto"/>
        <w:ind w:left="426" w:hanging="426"/>
        <w:jc w:val="both"/>
        <w:rPr>
          <w:bCs/>
        </w:rPr>
      </w:pPr>
      <w:r w:rsidRPr="00DA67E8">
        <w:rPr>
          <w:bCs/>
        </w:rPr>
        <w:t xml:space="preserve">Zamawiający nie przewiduje prawa opcji. </w:t>
      </w:r>
    </w:p>
    <w:p w14:paraId="13F34638"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30072117"/>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9"/>
      <w:bookmarkEnd w:id="10"/>
    </w:p>
    <w:p w14:paraId="76D98B36"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2BE91A7"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33E67109" w14:textId="77777777" w:rsidR="0066362A" w:rsidRPr="00FC7C08" w:rsidRDefault="0066362A" w:rsidP="0066362A">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o</w:t>
      </w:r>
      <w:r>
        <w:t> </w:t>
      </w:r>
      <w:r w:rsidRPr="00FC7C08">
        <w:t>szczególnych rozwiązaniach w zakresie przeciwdziałania wspieraniu agresji na Ukrainę oraz służących ochronie bezpieczeństwa narodowego oraz w rozporządzeniu (UE) 2022/576.</w:t>
      </w:r>
    </w:p>
    <w:p w14:paraId="2A8B370B" w14:textId="77777777" w:rsidR="0066362A" w:rsidRPr="00FC7C08" w:rsidRDefault="0066362A" w:rsidP="0066362A">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39CB737E" w14:textId="77777777" w:rsidR="0066362A" w:rsidRPr="00057162" w:rsidRDefault="0066362A" w:rsidP="0066362A">
      <w:pPr>
        <w:pStyle w:val="Akapitzlist"/>
        <w:numPr>
          <w:ilvl w:val="1"/>
          <w:numId w:val="2"/>
        </w:numPr>
        <w:spacing w:before="120" w:line="312" w:lineRule="auto"/>
        <w:contextualSpacing w:val="0"/>
        <w:jc w:val="both"/>
      </w:pPr>
      <w:r w:rsidRPr="00FC7C08">
        <w:lastRenderedPageBreak/>
        <w:t>w stosunku do którego otwarto likwidację, sąd zarządził likwidację majątku w</w:t>
      </w:r>
      <w:r>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t> </w:t>
      </w:r>
      <w:r w:rsidRPr="00057162">
        <w:t>procedury przewidzianej przepisami miejsca wszczęcia tej procedury,</w:t>
      </w:r>
    </w:p>
    <w:p w14:paraId="4D1A8216" w14:textId="77777777" w:rsidR="0066362A" w:rsidRPr="00057162" w:rsidRDefault="0066362A" w:rsidP="0066362A">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0CFD739E" w14:textId="77777777" w:rsidR="0066362A" w:rsidRPr="00057162" w:rsidRDefault="0066362A" w:rsidP="0066362A">
      <w:pPr>
        <w:pStyle w:val="Akapitzlist"/>
        <w:numPr>
          <w:ilvl w:val="2"/>
          <w:numId w:val="2"/>
        </w:numPr>
        <w:spacing w:before="120" w:line="312" w:lineRule="auto"/>
        <w:contextualSpacing w:val="0"/>
        <w:jc w:val="both"/>
      </w:pPr>
      <w:r w:rsidRPr="00057162">
        <w:t>wypowiedzenia lub odstąpienia od umowy, lub</w:t>
      </w:r>
    </w:p>
    <w:p w14:paraId="72491DE8"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dokonania zakupu zastępczego przez </w:t>
      </w:r>
      <w:r w:rsidR="0070210B">
        <w:t>Zamawiającego</w:t>
      </w:r>
      <w:r w:rsidRPr="00057162">
        <w:t xml:space="preserve"> lub</w:t>
      </w:r>
    </w:p>
    <w:p w14:paraId="7A0D3F3E"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w:t>
      </w:r>
      <w:r>
        <w:t> </w:t>
      </w:r>
      <w:r w:rsidRPr="00057162">
        <w:t xml:space="preserve">szczególności prawa ochrony środowiska, bezpieczeństwa i higieny pracy, </w:t>
      </w:r>
    </w:p>
    <w:p w14:paraId="6940385D" w14:textId="77777777" w:rsidR="0066362A" w:rsidRDefault="0066362A" w:rsidP="0066362A">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5FBF37F4" w14:textId="77777777" w:rsidR="0066362A" w:rsidRPr="00FC7C08" w:rsidRDefault="0066362A" w:rsidP="0066362A">
      <w:pPr>
        <w:pStyle w:val="Akapitzlist"/>
        <w:numPr>
          <w:ilvl w:val="0"/>
          <w:numId w:val="2"/>
        </w:numPr>
        <w:spacing w:before="120" w:line="312" w:lineRule="auto"/>
        <w:contextualSpacing w:val="0"/>
        <w:jc w:val="both"/>
      </w:pPr>
      <w:r w:rsidRPr="00FC7C08">
        <w:t>Wykluczenie Wykonawcy następuje:</w:t>
      </w:r>
    </w:p>
    <w:p w14:paraId="45D26242" w14:textId="77777777" w:rsidR="0066362A" w:rsidRPr="00FC7C08" w:rsidRDefault="0066362A" w:rsidP="0066362A">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331056EB" w14:textId="77777777" w:rsidR="0066362A" w:rsidRDefault="0066362A" w:rsidP="0066362A">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D32B96"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14E34027" w14:textId="77777777" w:rsidR="0066362A" w:rsidRPr="00057162" w:rsidRDefault="0066362A" w:rsidP="0066362A">
      <w:pPr>
        <w:pStyle w:val="Akapitzlist"/>
        <w:numPr>
          <w:ilvl w:val="0"/>
          <w:numId w:val="2"/>
        </w:numPr>
        <w:spacing w:before="120" w:line="312" w:lineRule="auto"/>
        <w:contextualSpacing w:val="0"/>
        <w:jc w:val="both"/>
      </w:pPr>
      <w:r>
        <w:t>Zamawiający</w:t>
      </w:r>
      <w:r w:rsidRPr="00057162">
        <w:t xml:space="preserve"> stosuje warunki udziału w postępowaniu:</w:t>
      </w:r>
    </w:p>
    <w:p w14:paraId="6D20D648" w14:textId="77777777" w:rsidR="0066362A" w:rsidRPr="00057162" w:rsidRDefault="0066362A">
      <w:pPr>
        <w:pStyle w:val="Akapitzlist"/>
        <w:numPr>
          <w:ilvl w:val="1"/>
          <w:numId w:val="4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1FC97840" w14:textId="77777777" w:rsidR="0066362A" w:rsidRPr="00EB425B" w:rsidRDefault="0066362A">
      <w:pPr>
        <w:pStyle w:val="Akapitzlist"/>
        <w:numPr>
          <w:ilvl w:val="1"/>
          <w:numId w:val="41"/>
        </w:numPr>
        <w:spacing w:before="120" w:line="312" w:lineRule="auto"/>
        <w:contextualSpacing w:val="0"/>
        <w:jc w:val="both"/>
      </w:pPr>
      <w:r w:rsidRPr="00057162">
        <w:t xml:space="preserve">zdolności technicznej lub zawodowej; </w:t>
      </w:r>
      <w:r>
        <w:t>Wykonawca</w:t>
      </w:r>
      <w:r w:rsidRPr="00057162">
        <w:t xml:space="preserve"> wykaże, że:</w:t>
      </w:r>
    </w:p>
    <w:p w14:paraId="0F16FEE7" w14:textId="77777777" w:rsidR="0066362A" w:rsidRDefault="0066362A" w:rsidP="001813C7">
      <w:pPr>
        <w:pStyle w:val="Akapitzlist"/>
        <w:numPr>
          <w:ilvl w:val="2"/>
          <w:numId w:val="16"/>
        </w:numPr>
        <w:spacing w:before="120" w:line="312" w:lineRule="auto"/>
        <w:jc w:val="both"/>
      </w:pPr>
      <w:r w:rsidRPr="00057162">
        <w:t xml:space="preserve">w okresie </w:t>
      </w:r>
      <w:r w:rsidRPr="008468AB">
        <w:t>ostatnich</w:t>
      </w:r>
      <w:r w:rsidRPr="00057162">
        <w:t xml:space="preserve"> </w:t>
      </w:r>
      <w:r w:rsidRPr="00DA67E8">
        <w:rPr>
          <w:bCs/>
          <w:iCs/>
        </w:rPr>
        <w:t xml:space="preserve">3 lat </w:t>
      </w:r>
      <w:r w:rsidRPr="00AA0B17">
        <w:t xml:space="preserve">przed terminem składania ofert </w:t>
      </w:r>
      <w:r w:rsidRPr="00057162">
        <w:t xml:space="preserve">(a jeśli okres prowadzenia działalności jest krótszy to w tym okresie) </w:t>
      </w:r>
      <w:r w:rsidR="00D32B96" w:rsidRPr="00057162">
        <w:t>wykonał co</w:t>
      </w:r>
      <w:r w:rsidRPr="00057162">
        <w:t xml:space="preserve"> najmniej</w:t>
      </w:r>
      <w:r>
        <w:t>:</w:t>
      </w:r>
    </w:p>
    <w:p w14:paraId="003D9A9F" w14:textId="77777777" w:rsidR="0066362A" w:rsidRDefault="0066362A" w:rsidP="00163645">
      <w:pPr>
        <w:pStyle w:val="Akapitzlist"/>
        <w:shd w:val="clear" w:color="auto" w:fill="FFFFFF" w:themeFill="background1"/>
        <w:spacing w:before="120" w:line="312" w:lineRule="auto"/>
        <w:ind w:left="1080"/>
        <w:jc w:val="both"/>
      </w:pPr>
      <w:r>
        <w:lastRenderedPageBreak/>
        <w:t xml:space="preserve">- dla Zadania </w:t>
      </w:r>
      <w:r w:rsidR="00337DDD">
        <w:t>1</w:t>
      </w:r>
      <w:r>
        <w:t xml:space="preserve"> – usługi polegające na budowie, diagnostyce lub utrzymaniu infrastruktury kolejowej na liniach, stacjach lub bocznicach kolejowych o łącznej wartości brutto nie mniejszej niż </w:t>
      </w:r>
      <w:r w:rsidR="00E45935" w:rsidRPr="00163645">
        <w:t>1</w:t>
      </w:r>
      <w:r w:rsidR="001502BB" w:rsidRPr="00163645">
        <w:t xml:space="preserve"> </w:t>
      </w:r>
      <w:r w:rsidR="00E45935" w:rsidRPr="00163645">
        <w:t>000 000,00</w:t>
      </w:r>
      <w:r w:rsidRPr="00163645">
        <w:t xml:space="preserve"> zł.</w:t>
      </w:r>
    </w:p>
    <w:p w14:paraId="566169CD" w14:textId="77777777" w:rsidR="00FA56C9" w:rsidRDefault="00FA56C9" w:rsidP="004700A5">
      <w:pPr>
        <w:pStyle w:val="Akapitzlist"/>
        <w:shd w:val="clear" w:color="auto" w:fill="FFFFFF" w:themeFill="background1"/>
        <w:spacing w:before="120" w:line="312" w:lineRule="auto"/>
        <w:ind w:left="1080"/>
        <w:jc w:val="both"/>
      </w:pPr>
      <w:r>
        <w:t xml:space="preserve">- </w:t>
      </w:r>
      <w:r w:rsidRPr="004700A5">
        <w:t>dla Zadania nr 2-</w:t>
      </w:r>
      <w:r w:rsidR="006F525A" w:rsidRPr="004700A5">
        <w:rPr>
          <w:rFonts w:eastAsia="Calibri"/>
          <w:b/>
          <w:color w:val="000000"/>
          <w:sz w:val="28"/>
          <w:szCs w:val="28"/>
          <w:lang w:eastAsia="en-US"/>
        </w:rPr>
        <w:t xml:space="preserve"> </w:t>
      </w:r>
      <w:r w:rsidR="006F525A" w:rsidRPr="004700A5">
        <w:t xml:space="preserve">usługi polegającej na </w:t>
      </w:r>
      <w:r w:rsidR="00C33E22">
        <w:t>budowie</w:t>
      </w:r>
      <w:r w:rsidR="009A5619">
        <w:t xml:space="preserve">, przebudowie </w:t>
      </w:r>
      <w:r w:rsidR="00C33E22">
        <w:t xml:space="preserve">lub </w:t>
      </w:r>
      <w:r w:rsidR="006F525A" w:rsidRPr="004700A5">
        <w:t xml:space="preserve">naprawie systemu oświetlenia bocznicy </w:t>
      </w:r>
      <w:r w:rsidR="00C33E22">
        <w:t xml:space="preserve">kolejowej lub stacji kolejowej </w:t>
      </w:r>
      <w:r w:rsidR="006F525A" w:rsidRPr="004700A5">
        <w:t>o łącznej wartości brutto nie mniejszej niż</w:t>
      </w:r>
      <w:r w:rsidR="007D2E46" w:rsidRPr="004700A5">
        <w:t>: 500 000,00 zł</w:t>
      </w:r>
    </w:p>
    <w:p w14:paraId="09CE395D" w14:textId="332F1F44" w:rsidR="00691D23" w:rsidRPr="00691D23" w:rsidRDefault="00691D23" w:rsidP="00691D23">
      <w:pPr>
        <w:pStyle w:val="Akapitzlist"/>
      </w:pPr>
      <w:r w:rsidRPr="00691D23">
        <w:t xml:space="preserve">zrealizował co najmniej jedną usługę polegającą na budowie, przebudowie, modernizacji lub naprawie systemu oświetlenia na terenie infrastruktury kolejowej (np. bocznice, perony, stacje), o łącznej wartości brutto minimum 500 000,00 </w:t>
      </w:r>
      <w:r>
        <w:t>zł</w:t>
      </w:r>
    </w:p>
    <w:p w14:paraId="54486724" w14:textId="77777777" w:rsidR="00A97629" w:rsidRDefault="00A97629" w:rsidP="004700A5">
      <w:pPr>
        <w:pStyle w:val="Akapitzlist"/>
        <w:shd w:val="clear" w:color="auto" w:fill="FFFFFF" w:themeFill="background1"/>
        <w:spacing w:before="120" w:line="312" w:lineRule="auto"/>
        <w:ind w:left="1080"/>
        <w:jc w:val="both"/>
      </w:pPr>
    </w:p>
    <w:p w14:paraId="7224C579" w14:textId="77777777" w:rsidR="0066362A" w:rsidRPr="00057162" w:rsidRDefault="0066362A" w:rsidP="001813C7">
      <w:pPr>
        <w:pStyle w:val="Akapitzlist"/>
        <w:numPr>
          <w:ilvl w:val="2"/>
          <w:numId w:val="16"/>
        </w:numPr>
        <w:spacing w:before="120" w:line="312" w:lineRule="auto"/>
        <w:jc w:val="both"/>
      </w:pPr>
      <w:r w:rsidRPr="00057162">
        <w:t>skieruje do wykonania zamówienia osoby o następujących kwalifikacjach:</w:t>
      </w:r>
    </w:p>
    <w:p w14:paraId="07B89FAF" w14:textId="77777777" w:rsidR="0066362A" w:rsidRPr="00DA67E8" w:rsidRDefault="0066362A" w:rsidP="0066362A">
      <w:pPr>
        <w:pStyle w:val="Akapitzlist"/>
        <w:spacing w:line="360" w:lineRule="auto"/>
        <w:ind w:left="1134" w:hanging="141"/>
        <w:rPr>
          <w:rFonts w:eastAsia="Calibri"/>
        </w:rPr>
      </w:pPr>
      <w:r w:rsidRPr="00DA67E8">
        <w:rPr>
          <w:rFonts w:eastAsia="Calibri"/>
        </w:rPr>
        <w:t>- w zakresie zadania nr 1:</w:t>
      </w: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670"/>
        <w:gridCol w:w="2268"/>
      </w:tblGrid>
      <w:tr w:rsidR="0066362A" w:rsidRPr="00E66F78" w14:paraId="57C5A66F" w14:textId="77777777" w:rsidTr="00234ED9">
        <w:trPr>
          <w:trHeight w:val="1130"/>
        </w:trPr>
        <w:tc>
          <w:tcPr>
            <w:tcW w:w="567" w:type="dxa"/>
            <w:vAlign w:val="center"/>
          </w:tcPr>
          <w:p w14:paraId="50D29F44" w14:textId="77777777" w:rsidR="0066362A" w:rsidRPr="00E66F78" w:rsidRDefault="0066362A" w:rsidP="00014FE3">
            <w:pPr>
              <w:rPr>
                <w:rFonts w:eastAsia="Calibri"/>
                <w:sz w:val="24"/>
                <w:szCs w:val="24"/>
              </w:rPr>
            </w:pPr>
            <w:r w:rsidRPr="00E66F78">
              <w:rPr>
                <w:rFonts w:eastAsia="Calibri"/>
                <w:sz w:val="24"/>
                <w:szCs w:val="24"/>
              </w:rPr>
              <w:t>Lp.</w:t>
            </w:r>
          </w:p>
        </w:tc>
        <w:tc>
          <w:tcPr>
            <w:tcW w:w="5670" w:type="dxa"/>
            <w:vAlign w:val="center"/>
          </w:tcPr>
          <w:p w14:paraId="3B34D15D" w14:textId="77777777" w:rsidR="0066362A" w:rsidRPr="00E66F78" w:rsidRDefault="0066362A" w:rsidP="00014FE3">
            <w:pPr>
              <w:ind w:left="425"/>
              <w:rPr>
                <w:rFonts w:eastAsia="Calibri"/>
                <w:sz w:val="24"/>
                <w:szCs w:val="24"/>
              </w:rPr>
            </w:pPr>
            <w:r w:rsidRPr="00E66F78">
              <w:rPr>
                <w:rFonts w:eastAsia="Calibri"/>
                <w:sz w:val="24"/>
                <w:szCs w:val="24"/>
              </w:rPr>
              <w:t>Nazwa stanowiska</w:t>
            </w:r>
          </w:p>
        </w:tc>
        <w:tc>
          <w:tcPr>
            <w:tcW w:w="2268" w:type="dxa"/>
            <w:vAlign w:val="center"/>
          </w:tcPr>
          <w:p w14:paraId="7450B892" w14:textId="77777777" w:rsidR="0066362A" w:rsidRPr="00E66F78" w:rsidRDefault="0066362A" w:rsidP="00014FE3">
            <w:pPr>
              <w:rPr>
                <w:rFonts w:eastAsia="Calibri"/>
                <w:sz w:val="24"/>
                <w:szCs w:val="24"/>
              </w:rPr>
            </w:pPr>
            <w:r w:rsidRPr="00E66F78">
              <w:rPr>
                <w:rFonts w:eastAsia="Calibri"/>
                <w:sz w:val="24"/>
                <w:szCs w:val="24"/>
              </w:rPr>
              <w:t>Minimalna ilość</w:t>
            </w:r>
          </w:p>
        </w:tc>
      </w:tr>
      <w:tr w:rsidR="0066362A" w:rsidRPr="00E66F78" w14:paraId="6D5552B2" w14:textId="77777777" w:rsidTr="00234ED9">
        <w:trPr>
          <w:trHeight w:hRule="exact" w:val="364"/>
        </w:trPr>
        <w:tc>
          <w:tcPr>
            <w:tcW w:w="567" w:type="dxa"/>
            <w:vAlign w:val="center"/>
          </w:tcPr>
          <w:p w14:paraId="548ED1A8" w14:textId="77777777" w:rsidR="0066362A" w:rsidRPr="00E66F78" w:rsidRDefault="0066362A" w:rsidP="00014FE3">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5670" w:type="dxa"/>
          </w:tcPr>
          <w:p w14:paraId="060DF200" w14:textId="77777777" w:rsidR="0066362A" w:rsidRPr="00E66F78" w:rsidRDefault="0066362A" w:rsidP="00014FE3">
            <w:pPr>
              <w:rPr>
                <w:rFonts w:eastAsia="Calibri"/>
                <w:sz w:val="24"/>
                <w:szCs w:val="24"/>
              </w:rPr>
            </w:pPr>
            <w:r w:rsidRPr="00E66F78">
              <w:rPr>
                <w:rFonts w:eastAsia="Calibri"/>
                <w:sz w:val="24"/>
                <w:szCs w:val="24"/>
              </w:rPr>
              <w:t>Toromistrz</w:t>
            </w:r>
          </w:p>
        </w:tc>
        <w:tc>
          <w:tcPr>
            <w:tcW w:w="2268" w:type="dxa"/>
            <w:vAlign w:val="center"/>
          </w:tcPr>
          <w:p w14:paraId="6009A6EA" w14:textId="77777777" w:rsidR="0066362A" w:rsidRPr="00234ED9" w:rsidRDefault="0018064C" w:rsidP="00014FE3">
            <w:pPr>
              <w:spacing w:line="360" w:lineRule="auto"/>
              <w:jc w:val="center"/>
              <w:rPr>
                <w:rFonts w:eastAsia="Calibri"/>
                <w:sz w:val="24"/>
                <w:szCs w:val="24"/>
              </w:rPr>
            </w:pPr>
            <w:r w:rsidRPr="00234ED9">
              <w:rPr>
                <w:rFonts w:eastAsia="Calibri"/>
                <w:sz w:val="24"/>
                <w:szCs w:val="24"/>
              </w:rPr>
              <w:t>1</w:t>
            </w:r>
          </w:p>
        </w:tc>
      </w:tr>
      <w:tr w:rsidR="0066362A" w:rsidRPr="00E66F78" w14:paraId="69728EEC" w14:textId="77777777" w:rsidTr="00234ED9">
        <w:trPr>
          <w:trHeight w:hRule="exact" w:val="560"/>
        </w:trPr>
        <w:tc>
          <w:tcPr>
            <w:tcW w:w="567" w:type="dxa"/>
            <w:vAlign w:val="center"/>
          </w:tcPr>
          <w:p w14:paraId="7D5261E2" w14:textId="77777777" w:rsidR="0066362A" w:rsidRPr="00E66F78" w:rsidRDefault="0066362A" w:rsidP="00014FE3">
            <w:pPr>
              <w:spacing w:line="360" w:lineRule="auto"/>
              <w:rPr>
                <w:rFonts w:eastAsia="Calibri"/>
                <w:sz w:val="24"/>
                <w:szCs w:val="24"/>
              </w:rPr>
            </w:pPr>
            <w:r>
              <w:rPr>
                <w:rFonts w:eastAsia="Calibri"/>
                <w:sz w:val="24"/>
                <w:szCs w:val="24"/>
              </w:rPr>
              <w:t>2.</w:t>
            </w:r>
          </w:p>
        </w:tc>
        <w:tc>
          <w:tcPr>
            <w:tcW w:w="5670" w:type="dxa"/>
          </w:tcPr>
          <w:p w14:paraId="5C82189B" w14:textId="2C325F77" w:rsidR="0066362A" w:rsidRPr="00E66F78" w:rsidRDefault="0066362A" w:rsidP="00014FE3">
            <w:pPr>
              <w:rPr>
                <w:rFonts w:eastAsia="Calibri"/>
                <w:sz w:val="24"/>
                <w:szCs w:val="24"/>
              </w:rPr>
            </w:pPr>
            <w:r w:rsidRPr="00E66F78">
              <w:rPr>
                <w:rFonts w:eastAsia="Calibri"/>
                <w:sz w:val="24"/>
                <w:szCs w:val="24"/>
              </w:rPr>
              <w:t xml:space="preserve">Automatyk </w:t>
            </w:r>
            <w:proofErr w:type="spellStart"/>
            <w:r w:rsidRPr="00E66F78">
              <w:rPr>
                <w:rFonts w:eastAsia="Calibri"/>
                <w:sz w:val="24"/>
                <w:szCs w:val="24"/>
              </w:rPr>
              <w:t>srk</w:t>
            </w:r>
            <w:proofErr w:type="spellEnd"/>
            <w:r w:rsidR="005910B5">
              <w:rPr>
                <w:rFonts w:eastAsia="Calibri"/>
                <w:sz w:val="24"/>
                <w:szCs w:val="24"/>
              </w:rPr>
              <w:t xml:space="preserve"> </w:t>
            </w:r>
          </w:p>
        </w:tc>
        <w:tc>
          <w:tcPr>
            <w:tcW w:w="2268" w:type="dxa"/>
            <w:vAlign w:val="center"/>
          </w:tcPr>
          <w:p w14:paraId="05F6D5BE" w14:textId="77777777" w:rsidR="0066362A" w:rsidRPr="00234ED9" w:rsidRDefault="005910B5" w:rsidP="00014FE3">
            <w:pPr>
              <w:spacing w:line="360" w:lineRule="auto"/>
              <w:jc w:val="center"/>
              <w:rPr>
                <w:rFonts w:eastAsia="Calibri"/>
                <w:sz w:val="24"/>
                <w:szCs w:val="24"/>
              </w:rPr>
            </w:pPr>
            <w:r w:rsidRPr="00234ED9">
              <w:rPr>
                <w:rFonts w:eastAsia="Calibri"/>
                <w:sz w:val="24"/>
                <w:szCs w:val="24"/>
              </w:rPr>
              <w:t>2</w:t>
            </w:r>
          </w:p>
        </w:tc>
      </w:tr>
      <w:tr w:rsidR="0066362A" w:rsidRPr="0065602F" w14:paraId="3BB85049" w14:textId="77777777" w:rsidTr="00234ED9">
        <w:trPr>
          <w:trHeight w:hRule="exact" w:val="352"/>
        </w:trPr>
        <w:tc>
          <w:tcPr>
            <w:tcW w:w="567" w:type="dxa"/>
            <w:vAlign w:val="center"/>
          </w:tcPr>
          <w:p w14:paraId="6AE1D6B6" w14:textId="77777777" w:rsidR="0066362A" w:rsidRPr="0065602F" w:rsidRDefault="0066362A" w:rsidP="00014FE3">
            <w:pPr>
              <w:spacing w:line="360" w:lineRule="auto"/>
              <w:rPr>
                <w:rFonts w:eastAsia="Calibri"/>
                <w:sz w:val="24"/>
                <w:szCs w:val="24"/>
              </w:rPr>
            </w:pPr>
            <w:r w:rsidRPr="0065602F">
              <w:rPr>
                <w:rFonts w:eastAsia="Calibri"/>
                <w:sz w:val="24"/>
                <w:szCs w:val="24"/>
              </w:rPr>
              <w:t>3.</w:t>
            </w:r>
          </w:p>
        </w:tc>
        <w:tc>
          <w:tcPr>
            <w:tcW w:w="5670" w:type="dxa"/>
          </w:tcPr>
          <w:p w14:paraId="74F7024B" w14:textId="77777777" w:rsidR="0066362A" w:rsidRPr="0065602F" w:rsidRDefault="00626409" w:rsidP="00014FE3">
            <w:pPr>
              <w:rPr>
                <w:rFonts w:eastAsia="Calibri"/>
                <w:sz w:val="24"/>
                <w:szCs w:val="24"/>
              </w:rPr>
            </w:pPr>
            <w:r>
              <w:rPr>
                <w:rFonts w:eastAsia="Calibri"/>
                <w:sz w:val="24"/>
                <w:szCs w:val="24"/>
              </w:rPr>
              <w:t>Robotnik</w:t>
            </w:r>
            <w:r w:rsidR="00724865">
              <w:rPr>
                <w:rFonts w:eastAsia="Calibri"/>
                <w:sz w:val="24"/>
                <w:szCs w:val="24"/>
              </w:rPr>
              <w:t xml:space="preserve"> torowy </w:t>
            </w:r>
          </w:p>
        </w:tc>
        <w:tc>
          <w:tcPr>
            <w:tcW w:w="2268" w:type="dxa"/>
            <w:vAlign w:val="center"/>
          </w:tcPr>
          <w:p w14:paraId="431FF2F4" w14:textId="77777777" w:rsidR="0066362A" w:rsidRPr="00234ED9" w:rsidRDefault="004D570D" w:rsidP="00014FE3">
            <w:pPr>
              <w:spacing w:line="360" w:lineRule="auto"/>
              <w:jc w:val="center"/>
              <w:rPr>
                <w:rFonts w:eastAsia="Calibri"/>
                <w:sz w:val="24"/>
                <w:szCs w:val="24"/>
              </w:rPr>
            </w:pPr>
            <w:r w:rsidRPr="00234ED9">
              <w:rPr>
                <w:rFonts w:eastAsia="Calibri"/>
                <w:sz w:val="24"/>
                <w:szCs w:val="24"/>
              </w:rPr>
              <w:t>4</w:t>
            </w:r>
          </w:p>
        </w:tc>
      </w:tr>
    </w:tbl>
    <w:p w14:paraId="28ECCB99" w14:textId="23852482" w:rsidR="0066362A" w:rsidRPr="00427BAB" w:rsidRDefault="0066362A" w:rsidP="00EF0276">
      <w:pPr>
        <w:spacing w:before="120" w:line="312" w:lineRule="auto"/>
        <w:ind w:left="720"/>
        <w:jc w:val="both"/>
        <w:rPr>
          <w:sz w:val="24"/>
          <w:szCs w:val="24"/>
        </w:rPr>
      </w:pPr>
      <w:bookmarkStart w:id="11" w:name="_Toc106184563"/>
      <w:r>
        <w:rPr>
          <w:sz w:val="24"/>
          <w:szCs w:val="24"/>
        </w:rPr>
        <w:t xml:space="preserve">- </w:t>
      </w:r>
      <w:r w:rsidR="00E868B1" w:rsidRPr="00E868B1">
        <w:rPr>
          <w:rFonts w:eastAsia="Calibri"/>
          <w:sz w:val="24"/>
          <w:szCs w:val="24"/>
        </w:rPr>
        <w:t>w zakresie</w:t>
      </w:r>
      <w:r>
        <w:rPr>
          <w:sz w:val="24"/>
          <w:szCs w:val="24"/>
        </w:rPr>
        <w:t xml:space="preserve"> zadania </w:t>
      </w:r>
      <w:r w:rsidR="00E868B1">
        <w:rPr>
          <w:sz w:val="24"/>
          <w:szCs w:val="24"/>
        </w:rPr>
        <w:t>2</w:t>
      </w:r>
      <w:r>
        <w:rPr>
          <w:sz w:val="24"/>
          <w:szCs w:val="24"/>
        </w:rPr>
        <w:t>:</w:t>
      </w:r>
    </w:p>
    <w:p w14:paraId="1F4B8693" w14:textId="77777777" w:rsidR="009760F5" w:rsidRDefault="009760F5" w:rsidP="001B7690">
      <w:pPr>
        <w:spacing w:after="200" w:line="276" w:lineRule="auto"/>
        <w:ind w:left="284"/>
        <w:contextualSpacing/>
        <w:jc w:val="both"/>
        <w:rPr>
          <w:rFonts w:eastAsia="Calibri"/>
          <w:sz w:val="24"/>
          <w:szCs w:val="24"/>
          <w:lang w:eastAsia="en-US"/>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633"/>
        <w:gridCol w:w="1305"/>
      </w:tblGrid>
      <w:tr w:rsidR="00EF0276" w:rsidRPr="00E66F78" w14:paraId="40D42FC2" w14:textId="77777777" w:rsidTr="001B7690">
        <w:tc>
          <w:tcPr>
            <w:tcW w:w="567" w:type="dxa"/>
            <w:shd w:val="clear" w:color="auto" w:fill="FFFFFF" w:themeFill="background1"/>
            <w:vAlign w:val="center"/>
          </w:tcPr>
          <w:p w14:paraId="2F766EA6" w14:textId="77777777" w:rsidR="00EF0276" w:rsidRPr="00E66F78" w:rsidRDefault="00EF0276" w:rsidP="009760F5">
            <w:pPr>
              <w:rPr>
                <w:rFonts w:eastAsia="Calibri"/>
                <w:sz w:val="24"/>
                <w:szCs w:val="24"/>
              </w:rPr>
            </w:pPr>
            <w:r w:rsidRPr="00E66F78">
              <w:rPr>
                <w:rFonts w:eastAsia="Calibri"/>
                <w:sz w:val="24"/>
                <w:szCs w:val="24"/>
              </w:rPr>
              <w:t>Lp.</w:t>
            </w:r>
          </w:p>
        </w:tc>
        <w:tc>
          <w:tcPr>
            <w:tcW w:w="6633" w:type="dxa"/>
            <w:shd w:val="clear" w:color="auto" w:fill="FFFFFF" w:themeFill="background1"/>
            <w:vAlign w:val="center"/>
          </w:tcPr>
          <w:p w14:paraId="6D7FA773" w14:textId="144AE775" w:rsidR="00EF0276" w:rsidRPr="00E66F78" w:rsidRDefault="001B7690" w:rsidP="00EE4A7F">
            <w:pPr>
              <w:ind w:left="425"/>
              <w:rPr>
                <w:rFonts w:eastAsia="Calibri"/>
                <w:sz w:val="24"/>
                <w:szCs w:val="24"/>
              </w:rPr>
            </w:pPr>
            <w:r>
              <w:rPr>
                <w:rFonts w:eastAsia="Calibri"/>
                <w:sz w:val="24"/>
                <w:szCs w:val="24"/>
              </w:rPr>
              <w:t>Kwalifikacje</w:t>
            </w:r>
          </w:p>
        </w:tc>
        <w:tc>
          <w:tcPr>
            <w:tcW w:w="1305" w:type="dxa"/>
            <w:shd w:val="clear" w:color="auto" w:fill="FFFFFF" w:themeFill="background1"/>
            <w:vAlign w:val="center"/>
          </w:tcPr>
          <w:p w14:paraId="5547DC1D" w14:textId="77777777" w:rsidR="009760F5" w:rsidRDefault="00EF0276" w:rsidP="00234ED9">
            <w:pPr>
              <w:jc w:val="center"/>
              <w:rPr>
                <w:rFonts w:eastAsia="Calibri"/>
                <w:sz w:val="24"/>
                <w:szCs w:val="24"/>
              </w:rPr>
            </w:pPr>
            <w:r w:rsidRPr="00E66F78">
              <w:rPr>
                <w:rFonts w:eastAsia="Calibri"/>
                <w:sz w:val="24"/>
                <w:szCs w:val="24"/>
              </w:rPr>
              <w:t>Minimalna ilość</w:t>
            </w:r>
          </w:p>
        </w:tc>
      </w:tr>
      <w:tr w:rsidR="00F361C6" w:rsidRPr="00E66F78" w14:paraId="36EB0171" w14:textId="77777777" w:rsidTr="001B7690">
        <w:trPr>
          <w:trHeight w:hRule="exact" w:val="3304"/>
        </w:trPr>
        <w:tc>
          <w:tcPr>
            <w:tcW w:w="567" w:type="dxa"/>
            <w:shd w:val="clear" w:color="auto" w:fill="FFFFFF" w:themeFill="background1"/>
            <w:vAlign w:val="center"/>
          </w:tcPr>
          <w:p w14:paraId="2738FC8C" w14:textId="77777777" w:rsidR="00EF0276" w:rsidRPr="00E66F78" w:rsidRDefault="00EF0276" w:rsidP="009760F5">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6633" w:type="dxa"/>
            <w:shd w:val="clear" w:color="auto" w:fill="FFFFFF" w:themeFill="background1"/>
            <w:vAlign w:val="center"/>
          </w:tcPr>
          <w:p w14:paraId="7849A537" w14:textId="1325F11B" w:rsidR="001B7690" w:rsidRPr="00521062" w:rsidRDefault="001B7690" w:rsidP="001B7690">
            <w:pPr>
              <w:tabs>
                <w:tab w:val="left" w:pos="466"/>
              </w:tabs>
              <w:ind w:left="182" w:hanging="182"/>
              <w:contextualSpacing/>
              <w:jc w:val="both"/>
              <w:rPr>
                <w:rFonts w:eastAsia="Calibri"/>
                <w:sz w:val="24"/>
                <w:szCs w:val="24"/>
                <w:lang w:eastAsia="en-US"/>
              </w:rPr>
            </w:pPr>
            <w:r w:rsidRPr="00521062">
              <w:rPr>
                <w:rFonts w:eastAsia="Calibri"/>
                <w:sz w:val="24"/>
                <w:szCs w:val="24"/>
                <w:lang w:eastAsia="en-US"/>
              </w:rPr>
              <w:t>co najmniej jedną osobą pełniącą funkcję nadzoru nad wykonywanymi pracami, posiadającą aktualne świadectwo kwalifikacyjne w grupie 1 (G1) na stanowisku dozoru (D), uprawniające do zajmowania się eksploatacją urządzeń, instalacji i sieci elektroenergetycznych, obejmujące:</w:t>
            </w:r>
          </w:p>
          <w:p w14:paraId="3C542465" w14:textId="77777777" w:rsidR="001B7690" w:rsidRPr="00521062" w:rsidRDefault="001B7690">
            <w:pPr>
              <w:numPr>
                <w:ilvl w:val="0"/>
                <w:numId w:val="114"/>
              </w:numPr>
              <w:tabs>
                <w:tab w:val="clear" w:pos="720"/>
                <w:tab w:val="num" w:pos="466"/>
              </w:tabs>
              <w:ind w:left="466" w:hanging="284"/>
              <w:contextualSpacing/>
              <w:jc w:val="both"/>
              <w:rPr>
                <w:rFonts w:eastAsia="Calibri"/>
                <w:sz w:val="24"/>
                <w:szCs w:val="24"/>
                <w:lang w:eastAsia="en-US"/>
              </w:rPr>
            </w:pPr>
            <w:r w:rsidRPr="00521062">
              <w:rPr>
                <w:rFonts w:eastAsia="Calibri"/>
                <w:sz w:val="24"/>
                <w:szCs w:val="24"/>
                <w:lang w:eastAsia="en-US"/>
              </w:rPr>
              <w:t xml:space="preserve">urządzenia, instalacje i sieci elektroenergetyczne o napięciu znamionowym do 1 </w:t>
            </w:r>
            <w:proofErr w:type="spellStart"/>
            <w:r w:rsidRPr="00521062">
              <w:rPr>
                <w:rFonts w:eastAsia="Calibri"/>
                <w:sz w:val="24"/>
                <w:szCs w:val="24"/>
                <w:lang w:eastAsia="en-US"/>
              </w:rPr>
              <w:t>kV</w:t>
            </w:r>
            <w:proofErr w:type="spellEnd"/>
            <w:r w:rsidRPr="00521062">
              <w:rPr>
                <w:rFonts w:eastAsia="Calibri"/>
                <w:sz w:val="24"/>
                <w:szCs w:val="24"/>
                <w:lang w:eastAsia="en-US"/>
              </w:rPr>
              <w:t>,</w:t>
            </w:r>
          </w:p>
          <w:p w14:paraId="03050273" w14:textId="77777777" w:rsidR="001B7690" w:rsidRDefault="001B7690">
            <w:pPr>
              <w:numPr>
                <w:ilvl w:val="0"/>
                <w:numId w:val="114"/>
              </w:numPr>
              <w:tabs>
                <w:tab w:val="clear" w:pos="720"/>
                <w:tab w:val="num" w:pos="466"/>
              </w:tabs>
              <w:ind w:hanging="538"/>
              <w:contextualSpacing/>
              <w:jc w:val="both"/>
              <w:rPr>
                <w:rFonts w:eastAsia="Calibri"/>
                <w:sz w:val="24"/>
                <w:szCs w:val="24"/>
                <w:lang w:eastAsia="en-US"/>
              </w:rPr>
            </w:pPr>
            <w:r w:rsidRPr="00521062">
              <w:rPr>
                <w:rFonts w:eastAsia="Calibri"/>
                <w:sz w:val="24"/>
                <w:szCs w:val="24"/>
                <w:lang w:eastAsia="en-US"/>
              </w:rPr>
              <w:t>sieci elektrycznego oświetlenia ulicznego,</w:t>
            </w:r>
          </w:p>
          <w:p w14:paraId="49F7362C" w14:textId="43BF1887" w:rsidR="009760F5" w:rsidRPr="00234ED9" w:rsidRDefault="001B7690">
            <w:pPr>
              <w:pStyle w:val="Akapitzlist"/>
              <w:numPr>
                <w:ilvl w:val="0"/>
                <w:numId w:val="114"/>
              </w:numPr>
              <w:tabs>
                <w:tab w:val="clear" w:pos="720"/>
                <w:tab w:val="num" w:pos="466"/>
              </w:tabs>
              <w:ind w:left="466" w:hanging="284"/>
              <w:rPr>
                <w:rFonts w:eastAsia="Calibri"/>
                <w:lang w:eastAsia="en-US"/>
              </w:rPr>
            </w:pPr>
            <w:r w:rsidRPr="001B7690">
              <w:rPr>
                <w:rFonts w:eastAsia="Calibri"/>
                <w:lang w:eastAsia="en-US"/>
              </w:rPr>
              <w:t>aparaturę kontrolno-pomiarową oraz urządzenia i instalacje automatycznej regulacji, sterowania i zabezpieczeń dla ww. urządzeń i instalacji;</w:t>
            </w:r>
          </w:p>
        </w:tc>
        <w:tc>
          <w:tcPr>
            <w:tcW w:w="1305" w:type="dxa"/>
            <w:shd w:val="clear" w:color="auto" w:fill="FFFFFF" w:themeFill="background1"/>
            <w:vAlign w:val="center"/>
          </w:tcPr>
          <w:p w14:paraId="2BE62375" w14:textId="77777777" w:rsidR="00EF0276" w:rsidRPr="00E66F78" w:rsidRDefault="00EF0276">
            <w:pPr>
              <w:spacing w:line="360" w:lineRule="auto"/>
              <w:jc w:val="center"/>
              <w:rPr>
                <w:rFonts w:eastAsia="Calibri"/>
                <w:sz w:val="24"/>
                <w:szCs w:val="24"/>
              </w:rPr>
            </w:pPr>
            <w:r>
              <w:rPr>
                <w:rFonts w:eastAsia="Calibri"/>
                <w:sz w:val="24"/>
                <w:szCs w:val="24"/>
              </w:rPr>
              <w:t>1</w:t>
            </w:r>
          </w:p>
        </w:tc>
      </w:tr>
      <w:tr w:rsidR="00F361C6" w:rsidRPr="00E66F78" w14:paraId="0D5171AD" w14:textId="77777777" w:rsidTr="00417755">
        <w:trPr>
          <w:trHeight w:hRule="exact" w:val="2855"/>
        </w:trPr>
        <w:tc>
          <w:tcPr>
            <w:tcW w:w="567" w:type="dxa"/>
            <w:vAlign w:val="center"/>
          </w:tcPr>
          <w:p w14:paraId="70A31FE5" w14:textId="77777777" w:rsidR="00EF0276" w:rsidRPr="00E66F78" w:rsidRDefault="00EF0276" w:rsidP="009760F5">
            <w:pPr>
              <w:spacing w:line="360" w:lineRule="auto"/>
              <w:rPr>
                <w:rFonts w:eastAsia="Calibri"/>
                <w:sz w:val="24"/>
                <w:szCs w:val="24"/>
              </w:rPr>
            </w:pPr>
            <w:r>
              <w:rPr>
                <w:rFonts w:eastAsia="Calibri"/>
                <w:sz w:val="24"/>
                <w:szCs w:val="24"/>
              </w:rPr>
              <w:t>2.</w:t>
            </w:r>
          </w:p>
        </w:tc>
        <w:tc>
          <w:tcPr>
            <w:tcW w:w="6633" w:type="dxa"/>
            <w:vAlign w:val="center"/>
          </w:tcPr>
          <w:p w14:paraId="5B984EDA" w14:textId="77777777" w:rsidR="001B7690" w:rsidRPr="00521062" w:rsidRDefault="001B7690" w:rsidP="00417755">
            <w:pPr>
              <w:ind w:left="182"/>
              <w:contextualSpacing/>
              <w:jc w:val="both"/>
              <w:rPr>
                <w:rFonts w:eastAsia="Calibri"/>
                <w:sz w:val="24"/>
                <w:szCs w:val="24"/>
                <w:lang w:eastAsia="en-US"/>
              </w:rPr>
            </w:pPr>
            <w:r w:rsidRPr="00521062">
              <w:rPr>
                <w:rFonts w:eastAsia="Calibri"/>
                <w:sz w:val="24"/>
                <w:szCs w:val="24"/>
                <w:lang w:eastAsia="en-US"/>
              </w:rPr>
              <w:t>co najmniej jedną osobą wykonującą prace, posiadającą aktualne świadectwo kwalifikacyjne w grupie 1 (G1) na stanowisku eksploatacji (E), uprawniające do zajmowania się eksploatacją urządzeń, instalacji i sieci elektroenergetycznych, obejmujące:</w:t>
            </w:r>
          </w:p>
          <w:p w14:paraId="7D15FA93" w14:textId="77777777" w:rsidR="001B7690" w:rsidRPr="00521062" w:rsidRDefault="001B7690">
            <w:pPr>
              <w:numPr>
                <w:ilvl w:val="0"/>
                <w:numId w:val="115"/>
              </w:numPr>
              <w:tabs>
                <w:tab w:val="clear" w:pos="720"/>
                <w:tab w:val="num" w:pos="466"/>
              </w:tabs>
              <w:ind w:left="466" w:hanging="284"/>
              <w:contextualSpacing/>
              <w:jc w:val="both"/>
              <w:rPr>
                <w:rFonts w:eastAsia="Calibri"/>
                <w:sz w:val="24"/>
                <w:szCs w:val="24"/>
                <w:lang w:eastAsia="en-US"/>
              </w:rPr>
            </w:pPr>
            <w:r w:rsidRPr="00521062">
              <w:rPr>
                <w:rFonts w:eastAsia="Calibri"/>
                <w:sz w:val="24"/>
                <w:szCs w:val="24"/>
                <w:lang w:eastAsia="en-US"/>
              </w:rPr>
              <w:t xml:space="preserve">urządzenia, instalacje i sieci elektroenergetyczne o napięciu znamionowym do 1 </w:t>
            </w:r>
            <w:proofErr w:type="spellStart"/>
            <w:r w:rsidRPr="00521062">
              <w:rPr>
                <w:rFonts w:eastAsia="Calibri"/>
                <w:sz w:val="24"/>
                <w:szCs w:val="24"/>
                <w:lang w:eastAsia="en-US"/>
              </w:rPr>
              <w:t>kV</w:t>
            </w:r>
            <w:proofErr w:type="spellEnd"/>
            <w:r w:rsidRPr="00521062">
              <w:rPr>
                <w:rFonts w:eastAsia="Calibri"/>
                <w:sz w:val="24"/>
                <w:szCs w:val="24"/>
                <w:lang w:eastAsia="en-US"/>
              </w:rPr>
              <w:t>,</w:t>
            </w:r>
          </w:p>
          <w:p w14:paraId="4F3AE37F" w14:textId="77777777" w:rsidR="001B7690" w:rsidRDefault="001B7690">
            <w:pPr>
              <w:numPr>
                <w:ilvl w:val="0"/>
                <w:numId w:val="115"/>
              </w:numPr>
              <w:tabs>
                <w:tab w:val="clear" w:pos="720"/>
                <w:tab w:val="num" w:pos="466"/>
              </w:tabs>
              <w:ind w:hanging="538"/>
              <w:contextualSpacing/>
              <w:jc w:val="both"/>
              <w:rPr>
                <w:rFonts w:eastAsia="Calibri"/>
                <w:sz w:val="24"/>
                <w:szCs w:val="24"/>
                <w:lang w:eastAsia="en-US"/>
              </w:rPr>
            </w:pPr>
            <w:r w:rsidRPr="00521062">
              <w:rPr>
                <w:rFonts w:eastAsia="Calibri"/>
                <w:sz w:val="24"/>
                <w:szCs w:val="24"/>
                <w:lang w:eastAsia="en-US"/>
              </w:rPr>
              <w:t>sieci elektrycznego oświetlenia ulicznego,</w:t>
            </w:r>
          </w:p>
          <w:p w14:paraId="5B021C1D" w14:textId="700A5859" w:rsidR="00417755" w:rsidRPr="00521062" w:rsidRDefault="00417755">
            <w:pPr>
              <w:numPr>
                <w:ilvl w:val="0"/>
                <w:numId w:val="115"/>
              </w:numPr>
              <w:tabs>
                <w:tab w:val="clear" w:pos="720"/>
                <w:tab w:val="num" w:pos="466"/>
              </w:tabs>
              <w:ind w:left="466" w:hanging="284"/>
              <w:contextualSpacing/>
              <w:jc w:val="both"/>
              <w:rPr>
                <w:rFonts w:eastAsia="Calibri"/>
                <w:sz w:val="24"/>
                <w:szCs w:val="24"/>
                <w:lang w:eastAsia="en-US"/>
              </w:rPr>
            </w:pPr>
            <w:r w:rsidRPr="00417755">
              <w:rPr>
                <w:rFonts w:eastAsia="Calibri"/>
                <w:sz w:val="24"/>
                <w:szCs w:val="24"/>
                <w:lang w:eastAsia="en-US"/>
              </w:rPr>
              <w:t>aparaturę kontrolno-pomiarową oraz urządzenia i instalacje automatycznej regulacji, sterowania i zabezpieczeń dla ww. urządzeń i instalacji.</w:t>
            </w:r>
          </w:p>
          <w:p w14:paraId="128E8041" w14:textId="7E6E879B" w:rsidR="00EF0276" w:rsidRPr="00234ED9" w:rsidRDefault="00EF0276" w:rsidP="00417755">
            <w:pPr>
              <w:pStyle w:val="Akapitzlist"/>
              <w:rPr>
                <w:rFonts w:eastAsia="Calibri"/>
                <w:sz w:val="22"/>
                <w:szCs w:val="22"/>
              </w:rPr>
            </w:pPr>
          </w:p>
        </w:tc>
        <w:tc>
          <w:tcPr>
            <w:tcW w:w="1305" w:type="dxa"/>
            <w:shd w:val="clear" w:color="auto" w:fill="FFFFFF" w:themeFill="background1"/>
            <w:vAlign w:val="center"/>
          </w:tcPr>
          <w:p w14:paraId="7FDAF0B6" w14:textId="77777777" w:rsidR="00EF0276" w:rsidRPr="00E66F78" w:rsidRDefault="00EF0276" w:rsidP="00EF0276">
            <w:pPr>
              <w:spacing w:line="360" w:lineRule="auto"/>
              <w:jc w:val="center"/>
              <w:rPr>
                <w:rFonts w:eastAsia="Calibri"/>
                <w:sz w:val="24"/>
                <w:szCs w:val="24"/>
              </w:rPr>
            </w:pPr>
            <w:r>
              <w:rPr>
                <w:rFonts w:eastAsia="Calibri"/>
                <w:sz w:val="24"/>
                <w:szCs w:val="24"/>
              </w:rPr>
              <w:t>1</w:t>
            </w:r>
          </w:p>
        </w:tc>
      </w:tr>
      <w:tr w:rsidR="00555505" w:rsidRPr="00E66F78" w14:paraId="5756A0E4" w14:textId="77777777" w:rsidTr="00417755">
        <w:trPr>
          <w:trHeight w:hRule="exact" w:val="2855"/>
        </w:trPr>
        <w:tc>
          <w:tcPr>
            <w:tcW w:w="567" w:type="dxa"/>
            <w:vAlign w:val="center"/>
          </w:tcPr>
          <w:p w14:paraId="194FE3D8" w14:textId="2A163DFB" w:rsidR="00555505" w:rsidRDefault="00555505" w:rsidP="009760F5">
            <w:pPr>
              <w:spacing w:line="360" w:lineRule="auto"/>
              <w:rPr>
                <w:rFonts w:eastAsia="Calibri"/>
                <w:sz w:val="24"/>
                <w:szCs w:val="24"/>
              </w:rPr>
            </w:pPr>
            <w:r>
              <w:rPr>
                <w:rFonts w:eastAsia="Calibri"/>
                <w:sz w:val="24"/>
                <w:szCs w:val="24"/>
              </w:rPr>
              <w:lastRenderedPageBreak/>
              <w:t>3</w:t>
            </w:r>
          </w:p>
        </w:tc>
        <w:tc>
          <w:tcPr>
            <w:tcW w:w="6633" w:type="dxa"/>
            <w:vAlign w:val="center"/>
          </w:tcPr>
          <w:p w14:paraId="22D7BF2E" w14:textId="635EC2AC" w:rsidR="00555505" w:rsidRPr="00555505" w:rsidRDefault="00555505" w:rsidP="00555505">
            <w:pPr>
              <w:ind w:left="182"/>
              <w:contextualSpacing/>
              <w:jc w:val="both"/>
              <w:rPr>
                <w:rFonts w:eastAsia="Calibri"/>
                <w:sz w:val="24"/>
                <w:szCs w:val="24"/>
                <w:lang w:eastAsia="en-US"/>
              </w:rPr>
            </w:pPr>
            <w:r>
              <w:rPr>
                <w:rFonts w:eastAsia="Calibri"/>
                <w:sz w:val="24"/>
                <w:szCs w:val="24"/>
                <w:lang w:eastAsia="en-US"/>
              </w:rPr>
              <w:t>c</w:t>
            </w:r>
            <w:r w:rsidRPr="00555505">
              <w:rPr>
                <w:rFonts w:eastAsia="Calibri"/>
                <w:sz w:val="24"/>
                <w:szCs w:val="24"/>
                <w:lang w:eastAsia="en-US"/>
              </w:rPr>
              <w:t xml:space="preserve">o najmniej jedną osobę, która posiada uprawnienia kierownika robót energetycznych: posiadającą uprawnienia budowlane do pełnienia samodzielnych funkcji technicznych w budownictwie w specjalności sieci i instalacje elektryczne i elektroenergetyczne. </w:t>
            </w:r>
          </w:p>
          <w:p w14:paraId="28E49C21" w14:textId="58ED0BA1" w:rsidR="00555505" w:rsidRPr="00521062" w:rsidRDefault="00555505" w:rsidP="00555505">
            <w:pPr>
              <w:ind w:left="182"/>
              <w:contextualSpacing/>
              <w:jc w:val="both"/>
              <w:rPr>
                <w:rFonts w:eastAsia="Calibri"/>
                <w:sz w:val="24"/>
                <w:szCs w:val="24"/>
                <w:lang w:eastAsia="en-US"/>
              </w:rPr>
            </w:pPr>
            <w:r w:rsidRPr="00555505">
              <w:rPr>
                <w:rFonts w:eastAsia="Calibri"/>
                <w:sz w:val="24"/>
                <w:szCs w:val="24"/>
                <w:lang w:eastAsia="en-US"/>
              </w:rPr>
              <w:t>Doświadczenie: Posiada co najmniej 2 (dwa) lata doświadczenia zawodowego, na stanowisku Kierownika Budowy lub Kierownika robót lub Inspektora Nadzoru (w rozumieniu Ustawy Prawo budowlane) w branży energetyki.</w:t>
            </w:r>
          </w:p>
        </w:tc>
        <w:tc>
          <w:tcPr>
            <w:tcW w:w="1305" w:type="dxa"/>
            <w:shd w:val="clear" w:color="auto" w:fill="FFFFFF" w:themeFill="background1"/>
            <w:vAlign w:val="center"/>
          </w:tcPr>
          <w:p w14:paraId="65465C7A" w14:textId="7DF4F7EB" w:rsidR="00555505" w:rsidRDefault="00555505" w:rsidP="00EF0276">
            <w:pPr>
              <w:spacing w:line="360" w:lineRule="auto"/>
              <w:jc w:val="center"/>
              <w:rPr>
                <w:rFonts w:eastAsia="Calibri"/>
                <w:sz w:val="24"/>
                <w:szCs w:val="24"/>
              </w:rPr>
            </w:pPr>
            <w:r>
              <w:rPr>
                <w:rFonts w:eastAsia="Calibri"/>
                <w:sz w:val="24"/>
                <w:szCs w:val="24"/>
              </w:rPr>
              <w:t>1</w:t>
            </w:r>
          </w:p>
        </w:tc>
      </w:tr>
    </w:tbl>
    <w:p w14:paraId="0882C18F" w14:textId="77777777" w:rsidR="009760F5" w:rsidRDefault="009760F5" w:rsidP="00234ED9">
      <w:pPr>
        <w:spacing w:after="200" w:line="276" w:lineRule="auto"/>
        <w:ind w:left="284"/>
        <w:contextualSpacing/>
        <w:jc w:val="both"/>
        <w:rPr>
          <w:rFonts w:eastAsia="Calibri"/>
          <w:sz w:val="24"/>
          <w:szCs w:val="24"/>
          <w:lang w:eastAsia="en-US"/>
        </w:rPr>
      </w:pPr>
    </w:p>
    <w:p w14:paraId="2D7395FA" w14:textId="0A129B48" w:rsidR="00521062" w:rsidRDefault="00521062" w:rsidP="00417755">
      <w:pPr>
        <w:spacing w:line="276" w:lineRule="auto"/>
        <w:ind w:left="284"/>
        <w:contextualSpacing/>
        <w:jc w:val="both"/>
        <w:rPr>
          <w:rFonts w:eastAsia="Calibri"/>
          <w:sz w:val="24"/>
          <w:szCs w:val="24"/>
          <w:lang w:eastAsia="en-US"/>
        </w:rPr>
      </w:pPr>
      <w:r w:rsidRPr="00521062">
        <w:rPr>
          <w:rFonts w:eastAsia="Calibri"/>
          <w:sz w:val="24"/>
          <w:szCs w:val="24"/>
          <w:lang w:eastAsia="en-US"/>
        </w:rPr>
        <w:t>Zamawiający dopuszcza łączenie funkcji, pod warunkiem posiadania przez daną osobę wymaganych uprawnień zarówno w zakresie dozoru (D), jak i eksploatacji (E).</w:t>
      </w:r>
    </w:p>
    <w:p w14:paraId="72E3EF95"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30072118"/>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1"/>
      <w:bookmarkEnd w:id="12"/>
    </w:p>
    <w:p w14:paraId="2D6B0F0E"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7F2D6386"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ełnomocnika do reprezentowania ich w</w:t>
      </w:r>
      <w:r>
        <w:t> </w:t>
      </w:r>
      <w:r w:rsidRPr="00057162">
        <w:t>postępowaniu o udzielenie zamówienia albo reprezentowania ich w postępowaniu i</w:t>
      </w:r>
      <w:r>
        <w:t> </w:t>
      </w:r>
      <w:r w:rsidRPr="00057162">
        <w:t>zawarcia umowy w sprawie zamówienia publicznego.</w:t>
      </w:r>
    </w:p>
    <w:p w14:paraId="0B500AE9" w14:textId="77777777" w:rsidR="0066362A" w:rsidRPr="00572B5F" w:rsidRDefault="0066362A" w:rsidP="0066362A">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18BF509B" w14:textId="77777777" w:rsidR="0066362A" w:rsidRPr="00572B5F" w:rsidRDefault="0066362A" w:rsidP="0066362A">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7E841A7A" w14:textId="77777777" w:rsidR="0066362A" w:rsidRPr="00572B5F" w:rsidRDefault="0066362A" w:rsidP="0066362A">
      <w:pPr>
        <w:pStyle w:val="Akapitzlist"/>
        <w:numPr>
          <w:ilvl w:val="0"/>
          <w:numId w:val="3"/>
        </w:numPr>
        <w:spacing w:before="120" w:line="312" w:lineRule="auto"/>
        <w:contextualSpacing w:val="0"/>
        <w:jc w:val="both"/>
      </w:pPr>
      <w:r w:rsidRPr="00572B5F">
        <w:t>W przypadku wspólnego ubiegania się o zamówienie przez Wykonawców, JEDZ oraz podmiotowe środki dowodowe składa każdy z Wykonawców wspólnie ubiegających się o</w:t>
      </w:r>
      <w:r>
        <w:t> </w:t>
      </w:r>
      <w:r w:rsidRPr="00572B5F">
        <w:t>zamówienie. Dokumenty te powinny potwierdzać brak podstaw wykluczenia oraz spełnianie warunków udziału w postępowaniu w zakresie, w którym każdy z Wykonawców wykazuje spełnianie warunków udziału w postępowaniu oraz brak podstaw wykluczenia.</w:t>
      </w:r>
    </w:p>
    <w:p w14:paraId="2CF8C829"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w:t>
      </w:r>
      <w:r w:rsidR="0068095F" w:rsidRPr="00572B5F">
        <w:t>uprawnienia, o</w:t>
      </w:r>
      <w:r w:rsidRPr="00572B5F">
        <w:t xml:space="preserve">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F23A0E3"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E0160E"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53BAFF03" w14:textId="77777777" w:rsidR="0066362A" w:rsidRPr="00572B5F"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30072119"/>
      <w:r w:rsidRPr="00572B5F">
        <w:rPr>
          <w:rFonts w:ascii="Times New Roman" w:hAnsi="Times New Roman" w:cs="Times New Roman"/>
          <w:color w:val="auto"/>
          <w:sz w:val="24"/>
          <w:szCs w:val="24"/>
        </w:rPr>
        <w:lastRenderedPageBreak/>
        <w:t>Część VII. Udostępnienie zasobów</w:t>
      </w:r>
      <w:bookmarkEnd w:id="13"/>
      <w:bookmarkEnd w:id="14"/>
    </w:p>
    <w:p w14:paraId="47D5ED88" w14:textId="77777777" w:rsidR="0066362A" w:rsidRPr="00572B5F" w:rsidRDefault="0066362A" w:rsidP="0066362A">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5065345" w14:textId="77777777" w:rsidR="0066362A" w:rsidRPr="00572B5F" w:rsidRDefault="0066362A" w:rsidP="0066362A">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EB5683E" w14:textId="77777777" w:rsidR="0066362A" w:rsidRPr="00572B5F" w:rsidRDefault="0066362A" w:rsidP="0066362A">
      <w:pPr>
        <w:pStyle w:val="Akapitzlist"/>
        <w:numPr>
          <w:ilvl w:val="1"/>
          <w:numId w:val="4"/>
        </w:numPr>
        <w:spacing w:before="120" w:line="312" w:lineRule="auto"/>
        <w:contextualSpacing w:val="0"/>
        <w:jc w:val="both"/>
      </w:pPr>
      <w:r w:rsidRPr="00572B5F">
        <w:t>zakres dostępnych Wykonawcy zasobów podmiotu udostępniającego zasoby,</w:t>
      </w:r>
    </w:p>
    <w:p w14:paraId="606CD4D5" w14:textId="77777777" w:rsidR="0066362A" w:rsidRPr="00AA0B17" w:rsidRDefault="0066362A" w:rsidP="0066362A">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A2DE611" w14:textId="77777777" w:rsidR="0066362A" w:rsidRPr="00057162" w:rsidRDefault="0066362A" w:rsidP="0066362A">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w:t>
      </w:r>
      <w:r w:rsidRPr="00160A4D">
        <w:rPr>
          <w:color w:val="0070C0"/>
        </w:rPr>
        <w:t xml:space="preserve"> </w:t>
      </w:r>
    </w:p>
    <w:p w14:paraId="5DDFE939" w14:textId="77777777" w:rsidR="0066362A" w:rsidRPr="00057162" w:rsidRDefault="0066362A" w:rsidP="0066362A">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720321BF" w14:textId="77777777" w:rsidR="0066362A" w:rsidRPr="00057162" w:rsidRDefault="0066362A" w:rsidP="0066362A">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D3287C1" w14:textId="77777777" w:rsidR="0066362A" w:rsidRPr="00DA67E8" w:rsidRDefault="0066362A" w:rsidP="0066362A">
      <w:pPr>
        <w:pStyle w:val="Akapitzlist"/>
        <w:numPr>
          <w:ilvl w:val="0"/>
          <w:numId w:val="4"/>
        </w:numPr>
        <w:spacing w:before="120" w:line="312" w:lineRule="auto"/>
        <w:contextualSpacing w:val="0"/>
        <w:jc w:val="both"/>
        <w:rPr>
          <w:b/>
          <w:bCs/>
          <w:i/>
          <w:iCs/>
        </w:rPr>
      </w:pPr>
      <w:r>
        <w:t>Zamawiający</w:t>
      </w:r>
      <w:r w:rsidRPr="00057162">
        <w:t xml:space="preserve"> zastrzega obowiązek osobistego wykonania </w:t>
      </w:r>
      <w:r w:rsidRPr="007820B4">
        <w:t>przez Wykonawcę</w:t>
      </w:r>
      <w:r w:rsidRPr="00057162">
        <w:t xml:space="preserve"> kluczowej części zamówienia wskazanej w części IX SWZ</w:t>
      </w:r>
      <w:r>
        <w:t xml:space="preserve"> </w:t>
      </w:r>
      <w:r w:rsidRPr="00DA67E8">
        <w:rPr>
          <w:b/>
          <w:bCs/>
          <w:i/>
          <w:iCs/>
        </w:rPr>
        <w:t>– nie dotyczy</w:t>
      </w:r>
      <w:r>
        <w:rPr>
          <w:b/>
          <w:bCs/>
          <w:i/>
          <w:iCs/>
        </w:rPr>
        <w:t>.</w:t>
      </w:r>
    </w:p>
    <w:p w14:paraId="168F028F" w14:textId="77777777" w:rsidR="0066362A" w:rsidRPr="00057162" w:rsidRDefault="0066362A" w:rsidP="0066362A">
      <w:pPr>
        <w:spacing w:before="120" w:line="312" w:lineRule="auto"/>
        <w:jc w:val="both"/>
      </w:pPr>
    </w:p>
    <w:p w14:paraId="0761DCC7"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30072120"/>
      <w:r w:rsidRPr="00057162">
        <w:rPr>
          <w:rFonts w:ascii="Times New Roman" w:hAnsi="Times New Roman" w:cs="Times New Roman"/>
          <w:color w:val="auto"/>
          <w:sz w:val="24"/>
          <w:szCs w:val="24"/>
        </w:rPr>
        <w:t>Część VIII. JEDZ. Podmiotowe środki dowodowe.</w:t>
      </w:r>
      <w:bookmarkEnd w:id="15"/>
      <w:bookmarkEnd w:id="16"/>
    </w:p>
    <w:p w14:paraId="505F73F1" w14:textId="77777777" w:rsidR="0066362A" w:rsidRPr="00A26218" w:rsidRDefault="0066362A" w:rsidP="0066362A">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78EFC07C" w14:textId="77777777" w:rsidR="0066362A" w:rsidRPr="00057162" w:rsidRDefault="0066362A" w:rsidP="0066362A">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0B85062"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59F0727A"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786498F8"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464D5C74" w14:textId="77777777" w:rsidR="0066362A" w:rsidRPr="00FC7C08" w:rsidRDefault="0066362A" w:rsidP="0066362A">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0E09972" w14:textId="77777777" w:rsidR="0066362A" w:rsidRPr="00FC7C08" w:rsidRDefault="0066362A" w:rsidP="001813C7">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636B72F1" w14:textId="77777777" w:rsidR="0066362A" w:rsidRPr="00FC7C08" w:rsidRDefault="0066362A" w:rsidP="0066362A">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2C258129" w14:textId="77777777" w:rsidR="0066362A" w:rsidRPr="00C917D4" w:rsidRDefault="0066362A" w:rsidP="0066362A">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w:t>
      </w:r>
      <w:r>
        <w:rPr>
          <w:bCs/>
          <w:iCs/>
        </w:rPr>
        <w:t> </w:t>
      </w:r>
      <w:r w:rsidRPr="00C917D4">
        <w:rPr>
          <w:bCs/>
          <w:iCs/>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35D8D42B"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5A503A08"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2CF1887" w14:textId="77777777" w:rsidR="0066362A" w:rsidRPr="00BA4A11" w:rsidRDefault="0066362A" w:rsidP="0066362A">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w:t>
      </w:r>
      <w:r w:rsidR="007F36D4" w:rsidRPr="00057162">
        <w:rPr>
          <w:bCs/>
          <w:iCs/>
        </w:rPr>
        <w:t>Gospodarczej, sporządzonych</w:t>
      </w:r>
      <w:r w:rsidRPr="00057162">
        <w:rPr>
          <w:bCs/>
          <w:iCs/>
        </w:rPr>
        <w:t xml:space="preserve"> nie wcześniej niż 3 miesiące przed jej złożeniem, jeżeli odrębne przepisy wymagają wpisu do rejestru lub ewidencji; </w:t>
      </w:r>
      <w:r w:rsidRPr="00057162">
        <w:rPr>
          <w:bCs/>
          <w:iCs/>
        </w:rPr>
        <w:lastRenderedPageBreak/>
        <w:t xml:space="preserve">W </w:t>
      </w:r>
      <w:r w:rsidR="007F36D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6DECC1CA" w14:textId="77777777" w:rsidR="0066362A" w:rsidRPr="00BA4A11" w:rsidRDefault="0066362A" w:rsidP="0066362A">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7"/>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2ED35EEA" w14:textId="77777777" w:rsidR="0066362A" w:rsidRPr="00724AA2" w:rsidRDefault="0066362A" w:rsidP="0066362A">
      <w:pPr>
        <w:pStyle w:val="Akapitzlist"/>
        <w:numPr>
          <w:ilvl w:val="0"/>
          <w:numId w:val="7"/>
        </w:numPr>
        <w:spacing w:before="120" w:line="312" w:lineRule="auto"/>
        <w:jc w:val="both"/>
        <w:rPr>
          <w:b/>
          <w:iCs/>
        </w:rPr>
      </w:pPr>
      <w:bookmarkStart w:id="18"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1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DED0CA6"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0A0B2DC0"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69E6D286"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7F36D4" w:rsidRPr="00057162">
        <w:rPr>
          <w:bCs/>
          <w:iCs/>
        </w:rPr>
        <w:t>opłat</w:t>
      </w:r>
      <w:r w:rsidRPr="00057162">
        <w:rPr>
          <w:bCs/>
          <w:iCs/>
        </w:rPr>
        <w:t xml:space="preserve"> lub składek na ubezpieczenie społeczne lub zdrowotne,</w:t>
      </w:r>
    </w:p>
    <w:p w14:paraId="57274C39"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9A415FA"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46EBE78B" w14:textId="77777777" w:rsidR="00F67D85" w:rsidRPr="00F67D85" w:rsidRDefault="00F67D85" w:rsidP="00F67D85">
      <w:pPr>
        <w:pStyle w:val="Akapitzlist"/>
        <w:numPr>
          <w:ilvl w:val="1"/>
          <w:numId w:val="7"/>
        </w:numPr>
        <w:spacing w:before="120" w:line="312" w:lineRule="auto"/>
        <w:contextualSpacing w:val="0"/>
        <w:jc w:val="both"/>
        <w:rPr>
          <w:bCs/>
          <w:iCs/>
        </w:rPr>
      </w:pPr>
      <w:r w:rsidRPr="00F67D8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67D85">
        <w:t xml:space="preserve">złożone pod przysięgą, lub, jeżeli w kraju, w którym Wykonawca ma siedzibę lub miejsce zamieszkania lub miejsce zamieszkania ma osoba, której dokument miał dotyczyć, nie ma przepisów o oświadczeniu pod przysięgą, złożone </w:t>
      </w:r>
      <w:r w:rsidRPr="00F67D85">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F67D85">
        <w:rPr>
          <w:bCs/>
          <w:iCs/>
        </w:rPr>
        <w:t xml:space="preserve"> Postanowienie pkt 2 stosuje się.</w:t>
      </w:r>
    </w:p>
    <w:p w14:paraId="631EA386" w14:textId="2B863F40"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w:t>
      </w:r>
      <w:r w:rsidR="00F14821">
        <w:rPr>
          <w:bCs/>
          <w:iCs/>
        </w:rPr>
        <w:t> </w:t>
      </w:r>
      <w:r w:rsidRPr="00057162">
        <w:rPr>
          <w:bCs/>
          <w:iCs/>
        </w:rPr>
        <w:t xml:space="preserve">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29743854" w14:textId="77777777" w:rsidR="0066362A" w:rsidRPr="008E7510" w:rsidRDefault="0066362A" w:rsidP="0066362A">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AA1B086" w14:textId="77777777" w:rsidR="0066362A" w:rsidRDefault="0066362A" w:rsidP="001813C7">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Pr="00CB7A9D">
        <w:rPr>
          <w:bCs/>
          <w:iCs/>
        </w:rPr>
        <w:t>3 lat</w:t>
      </w:r>
      <w:r w:rsidRPr="00057162">
        <w:rPr>
          <w:bCs/>
          <w:iCs/>
        </w:rPr>
        <w:t xml:space="preserve">, a 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57FE05DB" w14:textId="77777777" w:rsidR="0066362A" w:rsidRPr="000F646B" w:rsidRDefault="0066362A" w:rsidP="000F646B">
      <w:pPr>
        <w:pStyle w:val="Akapitzlist"/>
        <w:numPr>
          <w:ilvl w:val="1"/>
          <w:numId w:val="17"/>
        </w:numPr>
        <w:spacing w:before="120" w:line="312" w:lineRule="auto"/>
        <w:contextualSpacing w:val="0"/>
        <w:jc w:val="both"/>
        <w:rPr>
          <w:b/>
          <w:iCs/>
        </w:rPr>
      </w:pPr>
      <w:r w:rsidRPr="000F646B">
        <w:rPr>
          <w:bCs/>
          <w:iCs/>
        </w:rPr>
        <w:t xml:space="preserve">wykazu osób, skierowanych przez Wykonawcę do realizacji zamówienia publicznego, </w:t>
      </w:r>
      <w:r w:rsidRPr="000F646B">
        <w:rPr>
          <w:bCs/>
          <w:iCs/>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0F646B">
        <w:rPr>
          <w:b/>
          <w:iCs/>
        </w:rPr>
        <w:t>Załącznik nr 4.4 do SWZ,</w:t>
      </w:r>
    </w:p>
    <w:p w14:paraId="47338218" w14:textId="77777777" w:rsidR="000F646B" w:rsidRDefault="000F646B" w:rsidP="000F646B">
      <w:pPr>
        <w:pStyle w:val="Akapitzlist"/>
        <w:numPr>
          <w:ilvl w:val="1"/>
          <w:numId w:val="17"/>
        </w:numPr>
        <w:spacing w:before="120" w:line="312" w:lineRule="auto"/>
        <w:contextualSpacing w:val="0"/>
        <w:jc w:val="both"/>
        <w:rPr>
          <w:b/>
          <w:iCs/>
        </w:rPr>
      </w:pPr>
      <w:r w:rsidRPr="00057162">
        <w:rPr>
          <w:bCs/>
          <w:iCs/>
        </w:rPr>
        <w:t xml:space="preserve">wykazu urządzeń lub wyposażenia zakładu niezbędnych do wykonania zamówienia dostępnych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4.5 do SWZ</w:t>
      </w:r>
      <w:r>
        <w:rPr>
          <w:b/>
          <w:iCs/>
        </w:rPr>
        <w:t xml:space="preserve"> -nie dotyczy</w:t>
      </w:r>
    </w:p>
    <w:p w14:paraId="3E182901" w14:textId="7375BADE" w:rsidR="0066362A" w:rsidRPr="00057162" w:rsidRDefault="00FE0A0A" w:rsidP="0066362A">
      <w:pPr>
        <w:pStyle w:val="Akapitzlist"/>
        <w:numPr>
          <w:ilvl w:val="0"/>
          <w:numId w:val="7"/>
        </w:numPr>
        <w:spacing w:before="120" w:line="312" w:lineRule="auto"/>
        <w:contextualSpacing w:val="0"/>
        <w:jc w:val="both"/>
        <w:rPr>
          <w:bCs/>
          <w:iCs/>
        </w:rPr>
      </w:pPr>
      <w:r>
        <w:rPr>
          <w:b/>
          <w:iCs/>
        </w:rPr>
        <w:t xml:space="preserve"> </w:t>
      </w:r>
      <w:r w:rsidR="0066362A" w:rsidRPr="00057162">
        <w:rPr>
          <w:bCs/>
          <w:iCs/>
        </w:rPr>
        <w:t>Oświadczenie JEDZ powinno być sporządzone w formie elektronicznej (z podpisem elektronicznym kwalifikowanym).</w:t>
      </w:r>
    </w:p>
    <w:p w14:paraId="3FE9D80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0910E454"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681419F1"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7F36D4" w:rsidRPr="00057162">
        <w:rPr>
          <w:bCs/>
          <w:iCs/>
        </w:rPr>
        <w:t>papierowy –</w:t>
      </w:r>
      <w:r w:rsidRPr="00057162">
        <w:rPr>
          <w:bCs/>
          <w:iCs/>
        </w:rPr>
        <w:t xml:space="preserve"> </w:t>
      </w:r>
      <w:r>
        <w:rPr>
          <w:bCs/>
          <w:iCs/>
        </w:rPr>
        <w:t>Wykonawca</w:t>
      </w:r>
      <w:r w:rsidRPr="00057162">
        <w:rPr>
          <w:bCs/>
          <w:iCs/>
        </w:rPr>
        <w:t xml:space="preserve"> przekazuje elektroniczną kopię dokumentu poświadczoną za zgodność z oryginałem</w:t>
      </w:r>
      <w:r>
        <w:rPr>
          <w:bCs/>
          <w:iCs/>
        </w:rPr>
        <w:t>;</w:t>
      </w:r>
    </w:p>
    <w:p w14:paraId="663431ED"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7B6C4934"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7F36D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0441569E" w14:textId="77777777" w:rsidR="0066362A" w:rsidRPr="00A26218" w:rsidRDefault="0066362A" w:rsidP="0066362A">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9A48F4A"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19E3F3"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114AA17E" w14:textId="77777777" w:rsidR="0066362A"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7222BCC" w14:textId="77777777" w:rsidR="0066362A" w:rsidRPr="00CB7A9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6"/>
      <w:bookmarkStart w:id="20" w:name="_Toc230072121"/>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w:t>
      </w:r>
      <w:bookmarkEnd w:id="19"/>
      <w:r w:rsidR="00D32B96" w:rsidRPr="00955D5C">
        <w:rPr>
          <w:rFonts w:ascii="Times New Roman" w:hAnsi="Times New Roman" w:cs="Times New Roman"/>
          <w:color w:val="auto"/>
          <w:sz w:val="24"/>
          <w:szCs w:val="24"/>
        </w:rPr>
        <w:t xml:space="preserve">dowodowe </w:t>
      </w:r>
      <w:r w:rsidR="00D32B96">
        <w:rPr>
          <w:rFonts w:ascii="Times New Roman" w:hAnsi="Times New Roman" w:cs="Times New Roman"/>
          <w:color w:val="auto"/>
          <w:sz w:val="24"/>
          <w:szCs w:val="24"/>
        </w:rPr>
        <w:t>-</w:t>
      </w:r>
      <w:r w:rsidRPr="00CB7A9D">
        <w:rPr>
          <w:rFonts w:ascii="Times New Roman" w:hAnsi="Times New Roman" w:cs="Times New Roman"/>
          <w:color w:val="auto"/>
          <w:sz w:val="24"/>
          <w:szCs w:val="24"/>
        </w:rPr>
        <w:t xml:space="preserve"> nie dotyczy</w:t>
      </w:r>
      <w:bookmarkEnd w:id="20"/>
    </w:p>
    <w:p w14:paraId="74F726D2" w14:textId="77777777" w:rsidR="0066362A" w:rsidRPr="00680FD0" w:rsidRDefault="0066362A" w:rsidP="0066362A">
      <w:pPr>
        <w:pStyle w:val="Akapitzlist"/>
        <w:spacing w:line="360" w:lineRule="auto"/>
        <w:ind w:left="360"/>
        <w:contextualSpacing w:val="0"/>
        <w:jc w:val="both"/>
        <w:rPr>
          <w:rFonts w:ascii="Cambria" w:hAnsi="Cambria" w:cstheme="minorHAnsi"/>
          <w:bCs/>
          <w:iCs/>
          <w:sz w:val="10"/>
          <w:szCs w:val="10"/>
        </w:rPr>
      </w:pPr>
    </w:p>
    <w:p w14:paraId="48992DEA"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30072122"/>
      <w:r w:rsidRPr="00057162">
        <w:rPr>
          <w:rFonts w:ascii="Times New Roman" w:hAnsi="Times New Roman" w:cs="Times New Roman"/>
          <w:color w:val="auto"/>
          <w:sz w:val="24"/>
          <w:szCs w:val="24"/>
        </w:rPr>
        <w:t>Część X. Podwykonawstwo</w:t>
      </w:r>
      <w:bookmarkEnd w:id="21"/>
      <w:bookmarkEnd w:id="22"/>
      <w:r w:rsidRPr="00057162">
        <w:rPr>
          <w:rFonts w:ascii="Times New Roman" w:hAnsi="Times New Roman" w:cs="Times New Roman"/>
          <w:color w:val="auto"/>
          <w:sz w:val="24"/>
          <w:szCs w:val="24"/>
        </w:rPr>
        <w:t xml:space="preserve"> </w:t>
      </w:r>
    </w:p>
    <w:p w14:paraId="37834BF1" w14:textId="77777777" w:rsidR="0066362A" w:rsidRPr="00057162"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43051F89" w14:textId="77777777" w:rsidR="0066362A" w:rsidRPr="00616BF4"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p>
    <w:p w14:paraId="3697B372" w14:textId="77777777" w:rsidR="0066362A" w:rsidRPr="008877C7" w:rsidRDefault="0066362A" w:rsidP="0066362A">
      <w:pPr>
        <w:pStyle w:val="Akapitzlist"/>
        <w:spacing w:before="120" w:line="312" w:lineRule="auto"/>
        <w:ind w:left="360"/>
        <w:contextualSpacing w:val="0"/>
        <w:jc w:val="both"/>
        <w:rPr>
          <w:bCs/>
        </w:rPr>
      </w:pPr>
      <w:bookmarkStart w:id="23" w:name="_Hlk146784176"/>
    </w:p>
    <w:p w14:paraId="74CBECB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30072123"/>
      <w:r w:rsidRPr="00057162">
        <w:rPr>
          <w:rFonts w:ascii="Times New Roman" w:hAnsi="Times New Roman" w:cs="Times New Roman"/>
          <w:color w:val="auto"/>
          <w:sz w:val="24"/>
          <w:szCs w:val="24"/>
        </w:rPr>
        <w:lastRenderedPageBreak/>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4E45DDB5" w14:textId="77777777" w:rsidR="0066362A" w:rsidRPr="00CB7A9D" w:rsidRDefault="0066362A" w:rsidP="0066362A">
      <w:pPr>
        <w:pStyle w:val="Akapitzlist"/>
        <w:numPr>
          <w:ilvl w:val="0"/>
          <w:numId w:val="8"/>
        </w:numPr>
        <w:spacing w:before="120" w:line="312" w:lineRule="auto"/>
        <w:contextualSpacing w:val="0"/>
        <w:jc w:val="both"/>
        <w:rPr>
          <w:bCs/>
        </w:rPr>
      </w:pPr>
      <w:r w:rsidRPr="00CB7A9D">
        <w:rPr>
          <w:bCs/>
        </w:rPr>
        <w:t xml:space="preserve">Zamawiający żąda od Wykonawców wniesienia wadium w wysokości </w:t>
      </w:r>
      <w:r w:rsidR="00CC2FCB" w:rsidRPr="00CC2FCB">
        <w:rPr>
          <w:b/>
        </w:rPr>
        <w:t>55 000,00</w:t>
      </w:r>
      <w:r w:rsidR="00CC2FCB">
        <w:rPr>
          <w:bCs/>
        </w:rPr>
        <w:t xml:space="preserve"> </w:t>
      </w:r>
      <w:r w:rsidRPr="00CB7A9D">
        <w:rPr>
          <w:bCs/>
        </w:rPr>
        <w:t>PLN, w tym dla:</w:t>
      </w:r>
    </w:p>
    <w:p w14:paraId="69575ADE" w14:textId="77777777" w:rsidR="0066362A" w:rsidRPr="00057162" w:rsidRDefault="0066362A" w:rsidP="001813C7">
      <w:pPr>
        <w:pStyle w:val="Akapitzlist"/>
        <w:numPr>
          <w:ilvl w:val="1"/>
          <w:numId w:val="19"/>
        </w:numPr>
        <w:spacing w:before="120" w:line="312" w:lineRule="auto"/>
        <w:contextualSpacing w:val="0"/>
        <w:jc w:val="both"/>
        <w:rPr>
          <w:bCs/>
        </w:rPr>
      </w:pPr>
      <w:r>
        <w:rPr>
          <w:bCs/>
        </w:rPr>
        <w:t>zadania</w:t>
      </w:r>
      <w:r w:rsidRPr="00057162">
        <w:rPr>
          <w:bCs/>
        </w:rPr>
        <w:t xml:space="preserve"> nr 1 w wysokości</w:t>
      </w:r>
      <w:r w:rsidR="00CC2FCB">
        <w:rPr>
          <w:bCs/>
        </w:rPr>
        <w:t xml:space="preserve"> </w:t>
      </w:r>
      <w:r w:rsidR="00CC2FCB" w:rsidRPr="00CC2FCB">
        <w:rPr>
          <w:b/>
        </w:rPr>
        <w:t>40 000,00</w:t>
      </w:r>
      <w:r w:rsidRPr="00057162">
        <w:rPr>
          <w:bCs/>
        </w:rPr>
        <w:t xml:space="preserve"> PLN</w:t>
      </w:r>
    </w:p>
    <w:p w14:paraId="5745E8FD" w14:textId="77777777" w:rsidR="0066362A" w:rsidRPr="00CB7A9D" w:rsidRDefault="0066362A" w:rsidP="001813C7">
      <w:pPr>
        <w:pStyle w:val="Akapitzlist"/>
        <w:numPr>
          <w:ilvl w:val="1"/>
          <w:numId w:val="19"/>
        </w:numPr>
        <w:spacing w:before="120" w:line="312" w:lineRule="auto"/>
        <w:contextualSpacing w:val="0"/>
        <w:jc w:val="both"/>
        <w:rPr>
          <w:bCs/>
        </w:rPr>
      </w:pPr>
      <w:r w:rsidRPr="00057162">
        <w:rPr>
          <w:bCs/>
        </w:rPr>
        <w:t xml:space="preserve"> </w:t>
      </w:r>
      <w:r>
        <w:rPr>
          <w:bCs/>
        </w:rPr>
        <w:t>zadania</w:t>
      </w:r>
      <w:r w:rsidRPr="00057162">
        <w:rPr>
          <w:bCs/>
        </w:rPr>
        <w:t xml:space="preserve"> nr 2 w wysokości</w:t>
      </w:r>
      <w:r w:rsidR="00CC2FCB">
        <w:rPr>
          <w:bCs/>
        </w:rPr>
        <w:t xml:space="preserve"> </w:t>
      </w:r>
      <w:r w:rsidR="00CC2FCB" w:rsidRPr="00CC2FCB">
        <w:rPr>
          <w:b/>
        </w:rPr>
        <w:t>15 000,00</w:t>
      </w:r>
      <w:r w:rsidR="00CC2FCB">
        <w:rPr>
          <w:bCs/>
        </w:rPr>
        <w:t xml:space="preserve"> </w:t>
      </w:r>
      <w:r w:rsidRPr="00057162">
        <w:rPr>
          <w:bCs/>
        </w:rPr>
        <w:t>PLN</w:t>
      </w:r>
    </w:p>
    <w:p w14:paraId="300812CB" w14:textId="77777777" w:rsidR="0066362A" w:rsidRPr="00057162" w:rsidRDefault="0066362A" w:rsidP="0066362A">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40C5CA44" w14:textId="77777777" w:rsidR="0066362A" w:rsidRPr="00057162" w:rsidRDefault="0066362A" w:rsidP="001813C7">
      <w:pPr>
        <w:pStyle w:val="Akapitzlist"/>
        <w:numPr>
          <w:ilvl w:val="0"/>
          <w:numId w:val="19"/>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7EED6858" w14:textId="77777777" w:rsidR="0066362A" w:rsidRPr="00057162" w:rsidRDefault="0066362A" w:rsidP="001813C7">
      <w:pPr>
        <w:pStyle w:val="Akapitzlist"/>
        <w:numPr>
          <w:ilvl w:val="0"/>
          <w:numId w:val="19"/>
        </w:numPr>
        <w:spacing w:before="120" w:line="312" w:lineRule="auto"/>
        <w:contextualSpacing w:val="0"/>
        <w:jc w:val="both"/>
        <w:rPr>
          <w:bCs/>
        </w:rPr>
      </w:pPr>
      <w:r>
        <w:rPr>
          <w:bCs/>
        </w:rPr>
        <w:t>Wykonawca</w:t>
      </w:r>
      <w:r w:rsidRPr="00057162">
        <w:rPr>
          <w:bCs/>
        </w:rPr>
        <w:t xml:space="preserve"> wnosi wadium w jednej lub kilku następujących formach:</w:t>
      </w:r>
    </w:p>
    <w:p w14:paraId="74C8E968" w14:textId="77777777" w:rsidR="0066362A" w:rsidRPr="00057162" w:rsidRDefault="0066362A" w:rsidP="001813C7">
      <w:pPr>
        <w:pStyle w:val="Akapitzlist"/>
        <w:numPr>
          <w:ilvl w:val="1"/>
          <w:numId w:val="19"/>
        </w:numPr>
        <w:spacing w:before="120" w:line="312" w:lineRule="auto"/>
        <w:contextualSpacing w:val="0"/>
        <w:jc w:val="both"/>
        <w:rPr>
          <w:bCs/>
        </w:rPr>
      </w:pPr>
      <w:r w:rsidRPr="00057162">
        <w:rPr>
          <w:bCs/>
        </w:rPr>
        <w:t>pieniądz,</w:t>
      </w:r>
    </w:p>
    <w:p w14:paraId="5AAF3B48" w14:textId="77777777" w:rsidR="0066362A" w:rsidRPr="00E845B8" w:rsidRDefault="0066362A" w:rsidP="001813C7">
      <w:pPr>
        <w:pStyle w:val="Akapitzlist"/>
        <w:numPr>
          <w:ilvl w:val="1"/>
          <w:numId w:val="19"/>
        </w:numPr>
        <w:spacing w:before="120" w:line="312" w:lineRule="auto"/>
        <w:contextualSpacing w:val="0"/>
        <w:jc w:val="both"/>
        <w:rPr>
          <w:bCs/>
        </w:rPr>
      </w:pPr>
      <w:r w:rsidRPr="00057162">
        <w:rPr>
          <w:bCs/>
        </w:rPr>
        <w:t xml:space="preserve">gwarancja </w:t>
      </w:r>
      <w:r w:rsidRPr="00E845B8">
        <w:rPr>
          <w:bCs/>
        </w:rPr>
        <w:t>bankowa,</w:t>
      </w:r>
    </w:p>
    <w:p w14:paraId="0F8226C8" w14:textId="77777777" w:rsidR="0066362A" w:rsidRPr="00E845B8" w:rsidRDefault="0066362A" w:rsidP="001813C7">
      <w:pPr>
        <w:pStyle w:val="Akapitzlist"/>
        <w:numPr>
          <w:ilvl w:val="1"/>
          <w:numId w:val="19"/>
        </w:numPr>
        <w:spacing w:before="120" w:line="312" w:lineRule="auto"/>
        <w:contextualSpacing w:val="0"/>
        <w:jc w:val="both"/>
        <w:rPr>
          <w:bCs/>
        </w:rPr>
      </w:pPr>
      <w:r w:rsidRPr="00E845B8">
        <w:rPr>
          <w:bCs/>
        </w:rPr>
        <w:t>gwarancja ubezpieczeniowa,</w:t>
      </w:r>
    </w:p>
    <w:p w14:paraId="0F16702B" w14:textId="77777777" w:rsidR="0066362A" w:rsidRPr="00E845B8" w:rsidRDefault="0066362A" w:rsidP="001813C7">
      <w:pPr>
        <w:pStyle w:val="Akapitzlist"/>
        <w:numPr>
          <w:ilvl w:val="1"/>
          <w:numId w:val="19"/>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2020 nr 109 poz.1158 z </w:t>
      </w:r>
      <w:proofErr w:type="spellStart"/>
      <w:r w:rsidRPr="00E845B8">
        <w:rPr>
          <w:bCs/>
        </w:rPr>
        <w:t>późn</w:t>
      </w:r>
      <w:proofErr w:type="spellEnd"/>
      <w:r w:rsidRPr="00E845B8">
        <w:rPr>
          <w:bCs/>
        </w:rPr>
        <w:t>. zm.)</w:t>
      </w:r>
    </w:p>
    <w:p w14:paraId="6AD9ED39" w14:textId="7BBEF293" w:rsidR="0066362A" w:rsidRDefault="0066362A" w:rsidP="001813C7">
      <w:pPr>
        <w:pStyle w:val="Akapitzlist"/>
        <w:numPr>
          <w:ilvl w:val="0"/>
          <w:numId w:val="19"/>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bankowy – </w:t>
      </w:r>
      <w:r w:rsidRPr="00E845B8">
        <w:rPr>
          <w:b/>
        </w:rPr>
        <w:t xml:space="preserve">PKO BP nr </w:t>
      </w:r>
      <w:r w:rsidR="00D32B96" w:rsidRPr="00E845B8">
        <w:rPr>
          <w:b/>
        </w:rPr>
        <w:t>rachunku 62</w:t>
      </w:r>
      <w:r w:rsidRPr="00E845B8">
        <w:rPr>
          <w:b/>
        </w:rPr>
        <w:t xml:space="preserve">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521BAB">
        <w:rPr>
          <w:bCs/>
        </w:rPr>
        <w:t>622501345</w:t>
      </w:r>
      <w:r w:rsidRPr="00636804">
        <w:rPr>
          <w:bCs/>
        </w:rPr>
        <w:t xml:space="preserve"> pn. </w:t>
      </w:r>
      <w:r w:rsidRPr="009560C1">
        <w:rPr>
          <w:b/>
        </w:rPr>
        <w:t xml:space="preserve">Obsługa bocznicy kolejowej dla </w:t>
      </w:r>
      <w:r w:rsidR="00D32B96">
        <w:rPr>
          <w:b/>
        </w:rPr>
        <w:t xml:space="preserve">KWK </w:t>
      </w:r>
      <w:proofErr w:type="spellStart"/>
      <w:r w:rsidR="00521BAB">
        <w:rPr>
          <w:b/>
        </w:rPr>
        <w:t>Murcki-</w:t>
      </w:r>
      <w:r w:rsidR="00A05663">
        <w:rPr>
          <w:b/>
        </w:rPr>
        <w:t>Staszic</w:t>
      </w:r>
      <w:proofErr w:type="spellEnd"/>
      <w:r w:rsidR="00A05663">
        <w:rPr>
          <w:b/>
        </w:rPr>
        <w:t xml:space="preserve"> zadanie</w:t>
      </w:r>
      <w:r>
        <w:rPr>
          <w:b/>
        </w:rPr>
        <w:t xml:space="preserve"> nr </w:t>
      </w:r>
      <w:proofErr w:type="gramStart"/>
      <w:r w:rsidR="00A05663">
        <w:rPr>
          <w:b/>
        </w:rPr>
        <w:t>……</w:t>
      </w:r>
      <w:r w:rsidR="00521BAB">
        <w:rPr>
          <w:b/>
        </w:rPr>
        <w:t>.</w:t>
      </w:r>
      <w:proofErr w:type="gramEnd"/>
      <w:r w:rsidRPr="00636804">
        <w:rPr>
          <w:bCs/>
        </w:rPr>
        <w:t>”</w:t>
      </w:r>
      <w:r>
        <w:rPr>
          <w:bCs/>
        </w:rPr>
        <w:t>.</w:t>
      </w:r>
    </w:p>
    <w:p w14:paraId="456E881C" w14:textId="77777777" w:rsidR="0066362A" w:rsidRPr="00636804" w:rsidRDefault="0066362A" w:rsidP="0066362A">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3C68834C" w14:textId="77777777" w:rsidR="0066362A" w:rsidRDefault="0066362A" w:rsidP="001813C7">
      <w:pPr>
        <w:pStyle w:val="Akapitzlist"/>
        <w:numPr>
          <w:ilvl w:val="0"/>
          <w:numId w:val="19"/>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1081CE62" w14:textId="77777777" w:rsidR="0066362A" w:rsidRPr="0070694E" w:rsidRDefault="0066362A" w:rsidP="001813C7">
      <w:pPr>
        <w:pStyle w:val="Akapitzlist"/>
        <w:numPr>
          <w:ilvl w:val="0"/>
          <w:numId w:val="19"/>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5ED73BEC" w14:textId="77777777" w:rsidR="0066362A" w:rsidRPr="0014177E" w:rsidRDefault="0066362A" w:rsidP="001813C7">
      <w:pPr>
        <w:pStyle w:val="Akapitzlist"/>
        <w:numPr>
          <w:ilvl w:val="0"/>
          <w:numId w:val="1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222C107" w14:textId="77777777" w:rsidR="0066362A" w:rsidRPr="00057162" w:rsidRDefault="0066362A" w:rsidP="001813C7">
      <w:pPr>
        <w:pStyle w:val="Akapitzlist"/>
        <w:numPr>
          <w:ilvl w:val="0"/>
          <w:numId w:val="19"/>
        </w:numPr>
        <w:spacing w:before="120" w:line="312" w:lineRule="auto"/>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bookmarkEnd w:id="23"/>
    <w:p w14:paraId="0A53D96D" w14:textId="77777777" w:rsidR="0066362A" w:rsidRPr="00057162" w:rsidRDefault="0066362A" w:rsidP="0066362A">
      <w:pPr>
        <w:spacing w:before="120" w:line="312" w:lineRule="auto"/>
        <w:jc w:val="both"/>
        <w:rPr>
          <w:bCs/>
          <w:sz w:val="24"/>
          <w:szCs w:val="24"/>
          <w:highlight w:val="yellow"/>
        </w:rPr>
      </w:pPr>
    </w:p>
    <w:p w14:paraId="4DC8E0B3"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30072124"/>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27"/>
      <w:bookmarkEnd w:id="28"/>
    </w:p>
    <w:p w14:paraId="2E61030B" w14:textId="77777777" w:rsidR="0066362A" w:rsidRPr="00057162" w:rsidRDefault="0066362A" w:rsidP="0066362A">
      <w:pPr>
        <w:spacing w:before="120" w:line="312" w:lineRule="auto"/>
        <w:jc w:val="both"/>
        <w:rPr>
          <w:b/>
          <w:sz w:val="24"/>
          <w:szCs w:val="24"/>
        </w:rPr>
      </w:pPr>
      <w:r w:rsidRPr="00057162">
        <w:rPr>
          <w:b/>
          <w:sz w:val="24"/>
          <w:szCs w:val="24"/>
        </w:rPr>
        <w:t>Wymagania ogólne</w:t>
      </w:r>
    </w:p>
    <w:p w14:paraId="5ABE8740" w14:textId="77777777" w:rsidR="0066362A" w:rsidRPr="00057162" w:rsidRDefault="0066362A">
      <w:pPr>
        <w:pStyle w:val="Akapitzlist"/>
        <w:numPr>
          <w:ilvl w:val="0"/>
          <w:numId w:val="69"/>
        </w:numPr>
        <w:spacing w:before="120" w:line="312" w:lineRule="auto"/>
        <w:contextualSpacing w:val="0"/>
        <w:jc w:val="both"/>
        <w:rPr>
          <w:bCs/>
        </w:rPr>
      </w:pPr>
      <w:r>
        <w:rPr>
          <w:bCs/>
        </w:rPr>
        <w:t>Wykonawca</w:t>
      </w:r>
      <w:r w:rsidRPr="00057162">
        <w:rPr>
          <w:bCs/>
        </w:rPr>
        <w:t xml:space="preserve"> może złożyć jedną ofertę. </w:t>
      </w:r>
    </w:p>
    <w:p w14:paraId="5A577C50"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6948EFA3"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2E1E339B"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57AE90A8" w14:textId="77777777" w:rsidR="0066362A" w:rsidRDefault="0066362A">
      <w:pPr>
        <w:pStyle w:val="Akapitzlist"/>
        <w:numPr>
          <w:ilvl w:val="0"/>
          <w:numId w:val="69"/>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5EF06495" w14:textId="77777777" w:rsidR="0066362A" w:rsidRPr="008077B5" w:rsidRDefault="0066362A" w:rsidP="0066362A">
      <w:pPr>
        <w:spacing w:before="120" w:line="312" w:lineRule="auto"/>
        <w:jc w:val="both"/>
        <w:rPr>
          <w:bCs/>
        </w:rPr>
      </w:pPr>
    </w:p>
    <w:p w14:paraId="474F8304" w14:textId="77777777" w:rsidR="0066362A" w:rsidRPr="00057162" w:rsidRDefault="0066362A" w:rsidP="0066362A">
      <w:pPr>
        <w:spacing w:before="120" w:line="312" w:lineRule="auto"/>
        <w:jc w:val="both"/>
        <w:rPr>
          <w:b/>
          <w:sz w:val="24"/>
          <w:szCs w:val="24"/>
        </w:rPr>
      </w:pPr>
      <w:r w:rsidRPr="00057162">
        <w:rPr>
          <w:b/>
          <w:sz w:val="24"/>
          <w:szCs w:val="24"/>
        </w:rPr>
        <w:t>Zawartość oferty</w:t>
      </w:r>
      <w:r>
        <w:rPr>
          <w:b/>
          <w:sz w:val="24"/>
          <w:szCs w:val="24"/>
        </w:rPr>
        <w:t>:</w:t>
      </w:r>
    </w:p>
    <w:p w14:paraId="506216F4"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Oferta składa się z:</w:t>
      </w:r>
    </w:p>
    <w:p w14:paraId="5E177B0F" w14:textId="77777777" w:rsidR="0066362A" w:rsidRPr="00100C6E" w:rsidRDefault="0066362A">
      <w:pPr>
        <w:pStyle w:val="Akapitzlist"/>
        <w:numPr>
          <w:ilvl w:val="1"/>
          <w:numId w:val="69"/>
        </w:numPr>
        <w:spacing w:before="120" w:line="312" w:lineRule="auto"/>
        <w:contextualSpacing w:val="0"/>
        <w:jc w:val="both"/>
        <w:rPr>
          <w:bCs/>
        </w:rPr>
      </w:pPr>
      <w:r w:rsidRPr="00057162">
        <w:rPr>
          <w:bCs/>
        </w:rPr>
        <w:t xml:space="preserve">Formularza </w:t>
      </w:r>
      <w:r w:rsidRPr="00B15CAF">
        <w:rPr>
          <w:bCs/>
        </w:rPr>
        <w:t xml:space="preserve">Ofertowego </w:t>
      </w:r>
      <w:bookmarkStart w:id="29" w:name="_Hlk68868941"/>
      <w:r w:rsidRPr="00100C6E">
        <w:rPr>
          <w:bCs/>
        </w:rPr>
        <w:t xml:space="preserve">stanowiącego </w:t>
      </w:r>
      <w:r w:rsidRPr="00100C6E">
        <w:rPr>
          <w:b/>
        </w:rPr>
        <w:t>Załącznik nr 2 do SWZ</w:t>
      </w:r>
      <w:bookmarkEnd w:id="29"/>
      <w:r w:rsidRPr="00100C6E">
        <w:rPr>
          <w:bCs/>
        </w:rPr>
        <w:t>. Formularz ofertowy dostępny jest na platformie EFO</w:t>
      </w:r>
      <w:r>
        <w:rPr>
          <w:bCs/>
        </w:rPr>
        <w:t>;</w:t>
      </w:r>
    </w:p>
    <w:p w14:paraId="45D8E848" w14:textId="77777777" w:rsidR="0066362A" w:rsidRPr="00100C6E" w:rsidRDefault="0066362A">
      <w:pPr>
        <w:pStyle w:val="Akapitzlist"/>
        <w:numPr>
          <w:ilvl w:val="1"/>
          <w:numId w:val="69"/>
        </w:numPr>
        <w:spacing w:before="120" w:line="312" w:lineRule="auto"/>
        <w:contextualSpacing w:val="0"/>
        <w:jc w:val="both"/>
        <w:rPr>
          <w:b/>
        </w:rPr>
      </w:pPr>
      <w:r w:rsidRPr="00100C6E">
        <w:rPr>
          <w:bCs/>
        </w:rPr>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Załącznikiem nr 3.3 do SWZ</w:t>
      </w:r>
      <w:r>
        <w:rPr>
          <w:b/>
        </w:rPr>
        <w:t>;</w:t>
      </w:r>
    </w:p>
    <w:p w14:paraId="2D53F955"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0991104B"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D2ABBA1"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Pełnomocnictwa do podpisania oferty (w przypadku posługiwania się </w:t>
      </w:r>
      <w:r>
        <w:rPr>
          <w:bCs/>
        </w:rPr>
        <w:t>P</w:t>
      </w:r>
      <w:r w:rsidRPr="00057162">
        <w:rPr>
          <w:bCs/>
        </w:rPr>
        <w:t>ełnomocnikiem)</w:t>
      </w:r>
      <w:r>
        <w:rPr>
          <w:bCs/>
        </w:rPr>
        <w:t>;</w:t>
      </w:r>
    </w:p>
    <w:p w14:paraId="0B6CD3AD" w14:textId="77777777" w:rsidR="0066362A" w:rsidRPr="00100C6E" w:rsidRDefault="0066362A">
      <w:pPr>
        <w:pStyle w:val="Akapitzlist"/>
        <w:numPr>
          <w:ilvl w:val="1"/>
          <w:numId w:val="69"/>
        </w:numPr>
        <w:spacing w:before="120" w:line="312" w:lineRule="auto"/>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6901528F" w14:textId="77777777" w:rsidR="0066362A" w:rsidRPr="00D732E5" w:rsidRDefault="0066362A">
      <w:pPr>
        <w:pStyle w:val="Akapitzlist"/>
        <w:numPr>
          <w:ilvl w:val="1"/>
          <w:numId w:val="69"/>
        </w:numPr>
        <w:spacing w:before="120" w:line="312" w:lineRule="auto"/>
        <w:contextualSpacing w:val="0"/>
        <w:jc w:val="both"/>
        <w:rPr>
          <w:b/>
        </w:rPr>
      </w:pPr>
      <w:r w:rsidRPr="00100C6E">
        <w:rPr>
          <w:bCs/>
        </w:rPr>
        <w:lastRenderedPageBreak/>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2C9396C" w14:textId="77777777" w:rsidR="0066362A" w:rsidRPr="00CB7A9D" w:rsidRDefault="0066362A">
      <w:pPr>
        <w:pStyle w:val="Akapitzlist"/>
        <w:numPr>
          <w:ilvl w:val="1"/>
          <w:numId w:val="69"/>
        </w:numPr>
        <w:spacing w:before="120" w:line="312" w:lineRule="auto"/>
        <w:contextualSpacing w:val="0"/>
        <w:jc w:val="both"/>
        <w:rPr>
          <w:b/>
        </w:rPr>
      </w:pPr>
      <w:r w:rsidRPr="00D732E5">
        <w:rPr>
          <w:bCs/>
        </w:rPr>
        <w:t>Przedmiotowych środków dowodowych</w:t>
      </w:r>
      <w:r>
        <w:rPr>
          <w:bCs/>
        </w:rPr>
        <w:t xml:space="preserve"> </w:t>
      </w:r>
      <w:r w:rsidRPr="00CB7A9D">
        <w:rPr>
          <w:b/>
          <w:i/>
          <w:iCs/>
        </w:rPr>
        <w:t>– nie dotyczy</w:t>
      </w:r>
    </w:p>
    <w:p w14:paraId="2CACDFA5" w14:textId="77777777" w:rsidR="0066362A" w:rsidRPr="00852A9B" w:rsidRDefault="0066362A">
      <w:pPr>
        <w:pStyle w:val="Akapitzlist"/>
        <w:numPr>
          <w:ilvl w:val="1"/>
          <w:numId w:val="69"/>
        </w:numPr>
        <w:spacing w:before="120" w:line="312" w:lineRule="auto"/>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Pr>
          <w:b/>
          <w:iCs/>
        </w:rPr>
        <w:t>;</w:t>
      </w:r>
    </w:p>
    <w:p w14:paraId="7F0C76B5"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C32FFAF"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6B878ED9"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236448" w:rsidRPr="00057162">
        <w:rPr>
          <w:bCs/>
        </w:rPr>
        <w:t>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4A801677"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EEAA1FB" w14:textId="77777777" w:rsidR="0066362A" w:rsidRDefault="0066362A">
      <w:pPr>
        <w:pStyle w:val="Akapitzlist"/>
        <w:numPr>
          <w:ilvl w:val="1"/>
          <w:numId w:val="6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7A54F059"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958231" w14:textId="77777777" w:rsidR="0066362A" w:rsidRPr="00FC7C08" w:rsidRDefault="0066362A">
      <w:pPr>
        <w:pStyle w:val="Akapitzlist"/>
        <w:numPr>
          <w:ilvl w:val="0"/>
          <w:numId w:val="6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2DB04F05" w14:textId="77777777" w:rsidR="0066362A" w:rsidRPr="00FC7C08" w:rsidRDefault="0066362A" w:rsidP="0066362A">
      <w:pPr>
        <w:spacing w:before="120" w:line="312" w:lineRule="auto"/>
        <w:jc w:val="both"/>
        <w:rPr>
          <w:b/>
          <w:sz w:val="24"/>
          <w:szCs w:val="24"/>
        </w:rPr>
      </w:pPr>
      <w:bookmarkStart w:id="30" w:name="_Hlk106706049"/>
      <w:r w:rsidRPr="00FC7C08">
        <w:rPr>
          <w:b/>
          <w:sz w:val="24"/>
          <w:szCs w:val="24"/>
        </w:rPr>
        <w:t>Sposób złożenia oferty</w:t>
      </w:r>
      <w:r>
        <w:rPr>
          <w:b/>
          <w:sz w:val="24"/>
          <w:szCs w:val="24"/>
        </w:rPr>
        <w:t>:</w:t>
      </w:r>
    </w:p>
    <w:p w14:paraId="5FD435A7"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z uwzględnieniem wskazanych powyżej wymagań dotyczących zobowiązania podmiotu udostępniającego, pełnomocnictw lub przedmiotowych środków dowodowych</w:t>
      </w:r>
      <w:r w:rsidR="00C3457F" w:rsidRPr="00FC7C08">
        <w:rPr>
          <w:bCs/>
        </w:rPr>
        <w:t>).</w:t>
      </w:r>
      <w:r w:rsidRPr="00FC7C08">
        <w:rPr>
          <w:bCs/>
        </w:rPr>
        <w:t xml:space="preserve"> </w:t>
      </w:r>
    </w:p>
    <w:p w14:paraId="6B1B2267"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B03C85A" w14:textId="77777777" w:rsidR="0066362A" w:rsidRPr="00FC7C08" w:rsidRDefault="0066362A">
      <w:pPr>
        <w:pStyle w:val="Akapitzlist"/>
        <w:numPr>
          <w:ilvl w:val="0"/>
          <w:numId w:val="69"/>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B29CCC9"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DA1F54F"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Ofertę należy złożyć przy użyciu narzędzi dostępnych na Platformie EFO.</w:t>
      </w:r>
    </w:p>
    <w:p w14:paraId="494CE40A"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25D535B7" w14:textId="77777777" w:rsidR="0066362A" w:rsidRPr="00FC7C08" w:rsidRDefault="0066362A" w:rsidP="0066362A">
      <w:pPr>
        <w:spacing w:before="120" w:line="312" w:lineRule="auto"/>
        <w:jc w:val="both"/>
        <w:rPr>
          <w:b/>
          <w:bCs/>
          <w:sz w:val="24"/>
          <w:szCs w:val="24"/>
        </w:rPr>
      </w:pPr>
      <w:r w:rsidRPr="00FC7C08">
        <w:rPr>
          <w:b/>
          <w:bCs/>
          <w:sz w:val="24"/>
          <w:szCs w:val="24"/>
        </w:rPr>
        <w:t>Tajemnica przedsiębiorstwa:</w:t>
      </w:r>
    </w:p>
    <w:p w14:paraId="7F7A7E66"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w:t>
      </w:r>
      <w:r w:rsidRPr="00FC7C08">
        <w:rPr>
          <w:bCs/>
        </w:rPr>
        <w:lastRenderedPageBreak/>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95015DA"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30631D58" w14:textId="77777777" w:rsidR="0066362A" w:rsidRPr="00680FD0" w:rsidRDefault="0066362A" w:rsidP="0066362A">
      <w:pPr>
        <w:spacing w:before="120" w:line="312" w:lineRule="auto"/>
        <w:jc w:val="both"/>
        <w:rPr>
          <w:bCs/>
          <w:sz w:val="8"/>
          <w:szCs w:val="8"/>
        </w:rPr>
      </w:pPr>
    </w:p>
    <w:p w14:paraId="656987F1" w14:textId="77777777" w:rsidR="0066362A" w:rsidRPr="005B03C0"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30072125"/>
      <w:r w:rsidRPr="005B03C0">
        <w:rPr>
          <w:rFonts w:ascii="Times New Roman" w:hAnsi="Times New Roman" w:cs="Times New Roman"/>
          <w:color w:val="auto"/>
          <w:sz w:val="24"/>
          <w:szCs w:val="24"/>
        </w:rPr>
        <w:t>Część XIII. Miejsce, termin składania i otwarcia ofert oraz termin związania ofertą</w:t>
      </w:r>
      <w:bookmarkEnd w:id="32"/>
      <w:bookmarkEnd w:id="33"/>
    </w:p>
    <w:p w14:paraId="1C9113A0" w14:textId="32E6581C" w:rsidR="0066362A" w:rsidRPr="005B03C0" w:rsidRDefault="0066362A" w:rsidP="001813C7">
      <w:pPr>
        <w:pStyle w:val="Akapitzlist"/>
        <w:numPr>
          <w:ilvl w:val="0"/>
          <w:numId w:val="9"/>
        </w:numPr>
        <w:spacing w:before="120" w:line="312" w:lineRule="auto"/>
        <w:contextualSpacing w:val="0"/>
        <w:jc w:val="both"/>
        <w:rPr>
          <w:b/>
        </w:rPr>
      </w:pPr>
      <w:r w:rsidRPr="005B03C0">
        <w:rPr>
          <w:bCs/>
        </w:rPr>
        <w:t xml:space="preserve">Ofertę należy </w:t>
      </w:r>
      <w:r w:rsidR="00236448" w:rsidRPr="005B03C0">
        <w:rPr>
          <w:bCs/>
        </w:rPr>
        <w:t xml:space="preserve">złożyć do: </w:t>
      </w:r>
      <w:r w:rsidR="00CD474F">
        <w:rPr>
          <w:b/>
        </w:rPr>
        <w:t>23</w:t>
      </w:r>
      <w:r w:rsidR="005B03C0" w:rsidRPr="005B03C0">
        <w:rPr>
          <w:b/>
        </w:rPr>
        <w:t>.06.2026</w:t>
      </w:r>
      <w:r w:rsidR="005B03C0" w:rsidRPr="005B03C0">
        <w:rPr>
          <w:bCs/>
        </w:rPr>
        <w:t xml:space="preserve"> </w:t>
      </w:r>
      <w:r w:rsidR="005B03C0" w:rsidRPr="005B03C0">
        <w:rPr>
          <w:b/>
        </w:rPr>
        <w:t>r</w:t>
      </w:r>
      <w:r w:rsidR="005B03C0" w:rsidRPr="005B03C0">
        <w:rPr>
          <w:bCs/>
        </w:rPr>
        <w:t>.</w:t>
      </w:r>
      <w:r w:rsidRPr="005B03C0">
        <w:rPr>
          <w:bCs/>
        </w:rPr>
        <w:t xml:space="preserve"> godz. </w:t>
      </w:r>
      <w:r w:rsidR="005B03C0" w:rsidRPr="005B03C0">
        <w:rPr>
          <w:b/>
        </w:rPr>
        <w:t>10:00</w:t>
      </w:r>
    </w:p>
    <w:p w14:paraId="04AAAA42" w14:textId="49CEF2C7" w:rsidR="0066362A" w:rsidRPr="005B03C0" w:rsidRDefault="0066362A" w:rsidP="001813C7">
      <w:pPr>
        <w:pStyle w:val="Akapitzlist"/>
        <w:numPr>
          <w:ilvl w:val="0"/>
          <w:numId w:val="9"/>
        </w:numPr>
        <w:spacing w:before="120" w:line="312" w:lineRule="auto"/>
        <w:contextualSpacing w:val="0"/>
        <w:jc w:val="both"/>
        <w:rPr>
          <w:b/>
        </w:rPr>
      </w:pPr>
      <w:r w:rsidRPr="005B03C0">
        <w:rPr>
          <w:bCs/>
        </w:rPr>
        <w:t xml:space="preserve">Otwarcie ofert nastąpi w dniu </w:t>
      </w:r>
      <w:r w:rsidR="00CD474F">
        <w:rPr>
          <w:b/>
        </w:rPr>
        <w:t>23</w:t>
      </w:r>
      <w:r w:rsidR="005B03C0" w:rsidRPr="005B03C0">
        <w:rPr>
          <w:b/>
        </w:rPr>
        <w:t>.06.2026 r</w:t>
      </w:r>
      <w:r w:rsidR="005B03C0" w:rsidRPr="005B03C0">
        <w:rPr>
          <w:bCs/>
        </w:rPr>
        <w:t>.</w:t>
      </w:r>
      <w:r w:rsidRPr="005B03C0">
        <w:rPr>
          <w:bCs/>
        </w:rPr>
        <w:t xml:space="preserve"> godz. </w:t>
      </w:r>
      <w:r w:rsidR="005B03C0" w:rsidRPr="005B03C0">
        <w:rPr>
          <w:b/>
        </w:rPr>
        <w:t>11:00</w:t>
      </w:r>
    </w:p>
    <w:p w14:paraId="2252643E" w14:textId="77777777" w:rsidR="0066362A" w:rsidRPr="005B03C0" w:rsidRDefault="0066362A" w:rsidP="001813C7">
      <w:pPr>
        <w:pStyle w:val="Akapitzlist"/>
        <w:numPr>
          <w:ilvl w:val="0"/>
          <w:numId w:val="9"/>
        </w:numPr>
        <w:spacing w:before="120" w:line="312" w:lineRule="auto"/>
        <w:contextualSpacing w:val="0"/>
        <w:jc w:val="both"/>
        <w:rPr>
          <w:b/>
        </w:rPr>
      </w:pPr>
      <w:r w:rsidRPr="005B03C0">
        <w:rPr>
          <w:b/>
        </w:rPr>
        <w:t>Do składania i otwarcia ofert używany jest portal EFO.</w:t>
      </w:r>
    </w:p>
    <w:p w14:paraId="4DDC7630" w14:textId="77777777"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Niezwłocznie po otwarciu ofert </w:t>
      </w:r>
      <w:r>
        <w:rPr>
          <w:bCs/>
        </w:rPr>
        <w:t>Zamawiający</w:t>
      </w:r>
      <w:r w:rsidRPr="00057162">
        <w:rPr>
          <w:bCs/>
        </w:rPr>
        <w:t xml:space="preserve"> zamieści na stronie internetowej informację z otwarcia ofert.</w:t>
      </w:r>
    </w:p>
    <w:p w14:paraId="1DAEFD36" w14:textId="23449682" w:rsidR="0066362A" w:rsidRPr="00D5138E" w:rsidRDefault="0066362A" w:rsidP="001813C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CD474F">
        <w:rPr>
          <w:b/>
        </w:rPr>
        <w:t>20</w:t>
      </w:r>
      <w:r w:rsidR="00C62A14" w:rsidRPr="00C62A14">
        <w:rPr>
          <w:b/>
        </w:rPr>
        <w:t>.09.2026 r</w:t>
      </w:r>
      <w:r w:rsidR="00C62A14">
        <w:rPr>
          <w:bCs/>
        </w:rPr>
        <w:t>.</w:t>
      </w:r>
      <w:r w:rsidRPr="00057162">
        <w:rPr>
          <w:bCs/>
        </w:rPr>
        <w:t xml:space="preserve"> Pierwszym dniem terminu jest dzień, w którym upływa termin składania ofert.</w:t>
      </w:r>
    </w:p>
    <w:p w14:paraId="5D34B810"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23007212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4"/>
      <w:bookmarkEnd w:id="35"/>
    </w:p>
    <w:p w14:paraId="4A862789"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A797ED"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137C1AD2" w14:textId="77777777" w:rsidR="0066362A" w:rsidRPr="00FE5311" w:rsidRDefault="0066362A" w:rsidP="001813C7">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B1D94DA"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58E42943" w14:textId="77777777" w:rsidR="0066362A"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440FE6C7" w14:textId="77777777" w:rsidR="003B0B82" w:rsidRPr="00373BAF" w:rsidRDefault="003B0B82" w:rsidP="003B0B82">
      <w:pPr>
        <w:pStyle w:val="Akapitzlist"/>
        <w:numPr>
          <w:ilvl w:val="0"/>
          <w:numId w:val="10"/>
        </w:numPr>
        <w:spacing w:before="120" w:line="312" w:lineRule="auto"/>
        <w:contextualSpacing w:val="0"/>
        <w:jc w:val="both"/>
        <w:rPr>
          <w:bCs/>
        </w:rPr>
      </w:pPr>
      <w:r w:rsidRPr="007048D0">
        <w:rPr>
          <w:bCs/>
        </w:rPr>
        <w:t>Zamawiający informuje, iż informacje zawarte w Załączniku nr ……. do SWZ stanowią tajemnicę przedsiębiorstwa w rozumieniu ustawy z dnia 16.04.1993r. o zwalczaniu nieuczciwej konkurencji. Zamawiający przekaże załącznik do SWZ</w:t>
      </w:r>
      <w:r w:rsidRPr="007048D0">
        <w:rPr>
          <w:bCs/>
          <w:sz w:val="22"/>
          <w:szCs w:val="22"/>
        </w:rPr>
        <w:t xml:space="preserve">, </w:t>
      </w:r>
      <w:r w:rsidRPr="007048D0">
        <w:rPr>
          <w:bCs/>
        </w:rPr>
        <w:t xml:space="preserve">po złożeniu </w:t>
      </w:r>
      <w:r w:rsidRPr="007048D0">
        <w:rPr>
          <w:bCs/>
        </w:rPr>
        <w:lastRenderedPageBreak/>
        <w:t xml:space="preserve">zobowiązania do zachowania informacji w nim zawartych w poufności. Wzór zobowiązania stanowi </w:t>
      </w:r>
      <w:r w:rsidRPr="007048D0">
        <w:rPr>
          <w:b/>
        </w:rPr>
        <w:t>Załącznik nr 6 do SWZ</w:t>
      </w:r>
      <w:r>
        <w:rPr>
          <w:b/>
        </w:rPr>
        <w:t>.</w:t>
      </w:r>
      <w:r>
        <w:rPr>
          <w:bCs/>
        </w:rPr>
        <w:t xml:space="preserve"> </w:t>
      </w:r>
      <w:r w:rsidRPr="00373BAF">
        <w:rPr>
          <w:b/>
          <w:i/>
          <w:iCs/>
        </w:rPr>
        <w:t xml:space="preserve">– nie </w:t>
      </w:r>
      <w:r w:rsidR="00373BAF" w:rsidRPr="00373BAF">
        <w:rPr>
          <w:b/>
          <w:i/>
          <w:iCs/>
        </w:rPr>
        <w:t xml:space="preserve">dotyczy </w:t>
      </w:r>
    </w:p>
    <w:p w14:paraId="3115284D" w14:textId="77777777" w:rsidR="00D043F3" w:rsidRDefault="00D043F3" w:rsidP="00D043F3">
      <w:pPr>
        <w:pStyle w:val="Akapitzlist"/>
        <w:numPr>
          <w:ilvl w:val="0"/>
          <w:numId w:val="10"/>
        </w:numPr>
        <w:spacing w:before="120"/>
        <w:ind w:left="357"/>
        <w:contextualSpacing w:val="0"/>
        <w:jc w:val="both"/>
        <w:rPr>
          <w:bCs/>
        </w:rPr>
      </w:pPr>
      <w:r w:rsidRPr="007213FF">
        <w:rPr>
          <w:bCs/>
        </w:rPr>
        <w:t xml:space="preserve">Zamawiający </w:t>
      </w:r>
      <w:r w:rsidR="00B96F19">
        <w:rPr>
          <w:bCs/>
        </w:rPr>
        <w:t xml:space="preserve">nie </w:t>
      </w:r>
      <w:r w:rsidRPr="007213FF">
        <w:rPr>
          <w:bCs/>
        </w:rPr>
        <w:t xml:space="preserve">przewiduje zwołanie zebrania Wykonawców zgodnie z art. 136 ustawy </w:t>
      </w:r>
      <w:proofErr w:type="spellStart"/>
      <w:r w:rsidRPr="007213FF">
        <w:rPr>
          <w:bCs/>
        </w:rPr>
        <w:t>Pzp</w:t>
      </w:r>
      <w:proofErr w:type="spellEnd"/>
      <w:r w:rsidRPr="007213FF">
        <w:rPr>
          <w:bCs/>
        </w:rPr>
        <w:t xml:space="preserve">. </w:t>
      </w:r>
    </w:p>
    <w:p w14:paraId="13B7DACE" w14:textId="77777777" w:rsidR="0066362A" w:rsidRPr="00B5614B" w:rsidRDefault="0066362A" w:rsidP="0066362A">
      <w:pPr>
        <w:spacing w:line="288" w:lineRule="auto"/>
        <w:jc w:val="both"/>
        <w:rPr>
          <w:bCs/>
          <w:sz w:val="24"/>
          <w:szCs w:val="24"/>
        </w:rPr>
      </w:pPr>
    </w:p>
    <w:p w14:paraId="0F51D99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30072127"/>
      <w:r w:rsidRPr="00057162">
        <w:rPr>
          <w:rFonts w:ascii="Times New Roman" w:hAnsi="Times New Roman" w:cs="Times New Roman"/>
          <w:color w:val="auto"/>
          <w:sz w:val="24"/>
          <w:szCs w:val="24"/>
        </w:rPr>
        <w:t>Część XV. Opis sposobu obliczenia ceny</w:t>
      </w:r>
      <w:bookmarkEnd w:id="36"/>
      <w:bookmarkEnd w:id="37"/>
    </w:p>
    <w:p w14:paraId="52155E01" w14:textId="77777777" w:rsidR="0066362A" w:rsidRPr="00057162" w:rsidRDefault="0066362A" w:rsidP="001813C7">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18C438A3"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3ABD8AC0"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1480B0CF"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280BAC80"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62E55FEC"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149DCE22"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04F9A953"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8E186C0"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7EFB7D64" w14:textId="77777777" w:rsidR="0066362A" w:rsidRPr="00057162" w:rsidRDefault="0066362A" w:rsidP="0066362A">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11065918" w14:textId="77777777" w:rsidR="0066362A" w:rsidRPr="00285BD4"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dla celów oceny oferty w kryterium cena doliczy kwotę podatku od towarów i usług, którą miałby obowiązek rozliczyć.</w:t>
      </w:r>
    </w:p>
    <w:p w14:paraId="3B94B99F"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230072128"/>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53A1E2AD" w14:textId="77777777" w:rsidR="0066362A" w:rsidRPr="00057162" w:rsidRDefault="0066362A" w:rsidP="001813C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0481DF7E" w14:textId="77777777" w:rsidR="0066362A" w:rsidRDefault="0066362A" w:rsidP="001813C7">
      <w:pPr>
        <w:pStyle w:val="Akapitzlist"/>
        <w:numPr>
          <w:ilvl w:val="1"/>
          <w:numId w:val="12"/>
        </w:numPr>
        <w:spacing w:before="120" w:line="312" w:lineRule="auto"/>
        <w:jc w:val="both"/>
        <w:rPr>
          <w:bCs/>
        </w:rPr>
      </w:pPr>
      <w:r w:rsidRPr="003C2C0F">
        <w:rPr>
          <w:bCs/>
        </w:rPr>
        <w:t xml:space="preserve">najniższa cena (C) - waga 100 % </w:t>
      </w:r>
    </w:p>
    <w:p w14:paraId="056793AF" w14:textId="77777777" w:rsidR="0066362A" w:rsidRPr="00B15CAF" w:rsidRDefault="0066362A" w:rsidP="001813C7">
      <w:pPr>
        <w:pStyle w:val="Akapitzlist"/>
        <w:numPr>
          <w:ilvl w:val="0"/>
          <w:numId w:val="21"/>
        </w:numPr>
        <w:spacing w:before="120" w:line="312" w:lineRule="auto"/>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719948CF" w14:textId="77777777" w:rsidR="0066362A" w:rsidRPr="0095301B" w:rsidRDefault="00000000" w:rsidP="0066362A">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208B1BCC" w14:textId="77777777" w:rsidR="0066362A" w:rsidRPr="00B15CAF" w:rsidRDefault="0066362A" w:rsidP="0066362A">
      <w:pPr>
        <w:spacing w:before="120" w:line="312" w:lineRule="auto"/>
        <w:ind w:left="426"/>
        <w:jc w:val="both"/>
        <w:rPr>
          <w:bCs/>
          <w:sz w:val="24"/>
          <w:szCs w:val="24"/>
        </w:rPr>
      </w:pPr>
      <w:r w:rsidRPr="00B15CAF">
        <w:rPr>
          <w:bCs/>
          <w:sz w:val="24"/>
          <w:szCs w:val="24"/>
        </w:rPr>
        <w:t>gdzie:</w:t>
      </w:r>
    </w:p>
    <w:p w14:paraId="13B6187C" w14:textId="77777777" w:rsidR="0066362A" w:rsidRPr="00B15CAF" w:rsidRDefault="0066362A" w:rsidP="0066362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4BD60970"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6D34F6F6" w14:textId="77777777" w:rsidR="0066362A" w:rsidRPr="00B15CAF" w:rsidRDefault="0066362A" w:rsidP="0066362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23F31D13" w14:textId="77777777" w:rsidR="0066362A" w:rsidRPr="0070694E" w:rsidRDefault="0066362A" w:rsidP="0066362A">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40AF3659" w14:textId="77777777" w:rsidR="0066362A" w:rsidRPr="002028EA" w:rsidRDefault="0066362A" w:rsidP="0066362A">
      <w:pPr>
        <w:spacing w:before="120" w:line="312" w:lineRule="auto"/>
        <w:jc w:val="both"/>
        <w:rPr>
          <w:bCs/>
          <w:sz w:val="2"/>
          <w:szCs w:val="2"/>
        </w:rPr>
      </w:pPr>
    </w:p>
    <w:p w14:paraId="1CC4C30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30072129"/>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41"/>
      <w:bookmarkEnd w:id="42"/>
    </w:p>
    <w:p w14:paraId="4379F2ED" w14:textId="77777777" w:rsidR="0066362A" w:rsidRPr="00B15CAF" w:rsidRDefault="0066362A" w:rsidP="001813C7">
      <w:pPr>
        <w:numPr>
          <w:ilvl w:val="1"/>
          <w:numId w:val="23"/>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386947B6"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9F0F43F" w14:textId="77777777" w:rsidR="0066362A" w:rsidRPr="00B15CAF" w:rsidRDefault="0066362A" w:rsidP="001813C7">
      <w:pPr>
        <w:numPr>
          <w:ilvl w:val="1"/>
          <w:numId w:val="23"/>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6BD6FAA3"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315A32AE" w14:textId="77777777" w:rsidR="0066362A" w:rsidRPr="00E04607" w:rsidRDefault="0066362A" w:rsidP="0066362A">
      <w:pPr>
        <w:pStyle w:val="Akapitzlist"/>
        <w:tabs>
          <w:tab w:val="left" w:pos="284"/>
        </w:tabs>
        <w:spacing w:before="120" w:line="312" w:lineRule="auto"/>
        <w:ind w:left="567"/>
      </w:pPr>
      <w:r w:rsidRPr="00E04607">
        <w:t>1)   kryterium ceny</w:t>
      </w:r>
    </w:p>
    <w:p w14:paraId="6C57139A" w14:textId="77777777" w:rsidR="0066362A" w:rsidRPr="00FC197B" w:rsidRDefault="0066362A" w:rsidP="001813C7">
      <w:pPr>
        <w:numPr>
          <w:ilvl w:val="1"/>
          <w:numId w:val="23"/>
        </w:numPr>
        <w:spacing w:before="120" w:line="312" w:lineRule="auto"/>
        <w:jc w:val="both"/>
        <w:rPr>
          <w:bCs/>
          <w:sz w:val="24"/>
          <w:szCs w:val="24"/>
        </w:rPr>
      </w:pPr>
      <w:r w:rsidRPr="00FC197B">
        <w:rPr>
          <w:b/>
          <w:sz w:val="24"/>
          <w:szCs w:val="24"/>
        </w:rPr>
        <w:t xml:space="preserve">Minimalna </w:t>
      </w:r>
      <w:r w:rsidR="00236448" w:rsidRPr="00FC197B">
        <w:rPr>
          <w:b/>
          <w:sz w:val="24"/>
          <w:szCs w:val="24"/>
        </w:rPr>
        <w:t>wysokość postąpienia</w:t>
      </w:r>
      <w:r w:rsidRPr="00FC197B">
        <w:rPr>
          <w:bCs/>
          <w:sz w:val="24"/>
          <w:szCs w:val="24"/>
        </w:rPr>
        <w:t xml:space="preserve"> w kryterium cena:</w:t>
      </w:r>
    </w:p>
    <w:p w14:paraId="6397E557" w14:textId="77777777" w:rsidR="0066362A" w:rsidRPr="00B15CAF" w:rsidRDefault="0066362A" w:rsidP="0066362A">
      <w:pPr>
        <w:spacing w:before="120" w:line="312" w:lineRule="auto"/>
        <w:ind w:left="502"/>
        <w:jc w:val="both"/>
        <w:rPr>
          <w:sz w:val="24"/>
          <w:szCs w:val="24"/>
        </w:rPr>
      </w:pPr>
      <w:r w:rsidRPr="00B15CAF">
        <w:rPr>
          <w:sz w:val="24"/>
          <w:szCs w:val="24"/>
        </w:rPr>
        <w:t xml:space="preserve">Zadanie 1 – </w:t>
      </w:r>
      <w:r w:rsidR="005D7EA1">
        <w:rPr>
          <w:sz w:val="24"/>
          <w:szCs w:val="24"/>
        </w:rPr>
        <w:t>30 000,00</w:t>
      </w:r>
      <w:r w:rsidRPr="00B15CAF">
        <w:rPr>
          <w:sz w:val="24"/>
          <w:szCs w:val="24"/>
        </w:rPr>
        <w:t xml:space="preserve"> zł brutto </w:t>
      </w:r>
    </w:p>
    <w:p w14:paraId="5546381C" w14:textId="77777777" w:rsidR="0066362A" w:rsidRDefault="0066362A" w:rsidP="0066362A">
      <w:pPr>
        <w:spacing w:before="120" w:line="312" w:lineRule="auto"/>
        <w:ind w:left="502"/>
        <w:jc w:val="both"/>
        <w:rPr>
          <w:sz w:val="24"/>
          <w:szCs w:val="24"/>
        </w:rPr>
      </w:pPr>
      <w:r w:rsidRPr="00B15CAF">
        <w:rPr>
          <w:sz w:val="24"/>
          <w:szCs w:val="24"/>
        </w:rPr>
        <w:t xml:space="preserve">Zadanie 2 – </w:t>
      </w:r>
      <w:r w:rsidR="005D7EA1">
        <w:rPr>
          <w:sz w:val="24"/>
          <w:szCs w:val="24"/>
        </w:rPr>
        <w:t>10 000,00</w:t>
      </w:r>
      <w:r w:rsidRPr="00B15CAF">
        <w:rPr>
          <w:sz w:val="24"/>
          <w:szCs w:val="24"/>
        </w:rPr>
        <w:t xml:space="preserve"> zł brutto</w:t>
      </w:r>
    </w:p>
    <w:p w14:paraId="01E36D88" w14:textId="77777777" w:rsidR="0066362A" w:rsidRPr="00FC197B" w:rsidRDefault="0066362A" w:rsidP="001813C7">
      <w:pPr>
        <w:numPr>
          <w:ilvl w:val="1"/>
          <w:numId w:val="23"/>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0CEDA857"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145FD259" w14:textId="77777777" w:rsidR="0066362A" w:rsidRPr="00A33BF6" w:rsidRDefault="0066362A" w:rsidP="001813C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00D32B96" w:rsidRPr="00A33BF6">
        <w:t>internetowej, na</w:t>
      </w:r>
      <w:r w:rsidRPr="00A33BF6">
        <w:t xml:space="preserve"> której będzie prowadzona aukcja elektroniczna </w:t>
      </w:r>
      <w:r w:rsidRPr="00A33BF6">
        <w:rPr>
          <w:bCs/>
        </w:rPr>
        <w:t>będzie podany w zaproszeniu do aukcji.</w:t>
      </w:r>
    </w:p>
    <w:p w14:paraId="3B156868"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za pomocą Formularza umieszczonego na stronie internetowej, umożliwiającego wprowadzenie niezbędnych danych w trybie bezpośredniego połączenia z tą stroną, </w:t>
      </w:r>
      <w:r w:rsidRPr="00A33BF6">
        <w:rPr>
          <w:sz w:val="24"/>
          <w:szCs w:val="24"/>
        </w:rPr>
        <w:lastRenderedPageBreak/>
        <w:t xml:space="preserve">składają kolejne korzystniejsze postąpienia (poprawiające warunki złożonych przez nich ofert), podlegające automatycznej ocenie i klasyfikacji. </w:t>
      </w:r>
    </w:p>
    <w:p w14:paraId="3F531E55"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72BF7C0A"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370691AE"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20F9868"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Wykonawców:</w:t>
      </w:r>
    </w:p>
    <w:p w14:paraId="7B56793D"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3F76007D"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2CFD8178" w14:textId="77777777" w:rsidR="0066362A" w:rsidRPr="00B15CAF"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Wykonawca ma możliwość zalogowania do Portalu Aukcji Publicznych, przeprowadzenia testu podpisu kwalifikowanego oraz udziału w stałej aukcji testowej od momentu otrzymania wraz z zaproszeniem </w:t>
      </w:r>
      <w:r w:rsidRPr="00B15CAF">
        <w:rPr>
          <w:bCs/>
        </w:rPr>
        <w:t>poufnego identyfikatora (komplet login-hasło).</w:t>
      </w:r>
    </w:p>
    <w:p w14:paraId="145CAC11"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241C8FD"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70C87051"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489CE88"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45C52207"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36B75297"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jeżeli w polu „Osoba prowadząca postępowanie” oraz na liście „Osoby upoważnione </w:t>
      </w:r>
      <w:r w:rsidRPr="00A33BF6">
        <w:lastRenderedPageBreak/>
        <w:t>do składania ofert w aukcji” wprowadzona jest ta sama osoba, o tym samym imieniu i</w:t>
      </w:r>
      <w:r w:rsidR="005E7486">
        <w:t> </w:t>
      </w:r>
      <w:r w:rsidRPr="00A33BF6">
        <w:t>nazwisku oraz adresie e</w:t>
      </w:r>
      <w:r w:rsidRPr="00A33BF6">
        <w:noBreakHyphen/>
        <w:t>mail, to konto uczestnika zostanie utworzone tylko jedno i</w:t>
      </w:r>
      <w:r w:rsidR="005E7486">
        <w:t> </w:t>
      </w:r>
      <w:r w:rsidRPr="00A33BF6">
        <w:t xml:space="preserve">odpowiednio zostanie tylko raz wysłane jedno powiadomienie o utworzeniu konta użytkownika Portalu LAIP. </w:t>
      </w:r>
    </w:p>
    <w:p w14:paraId="31E841D9"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3632F740" w14:textId="77777777" w:rsidR="0066362A" w:rsidRPr="00A33BF6" w:rsidRDefault="0066362A">
      <w:pPr>
        <w:pStyle w:val="Akapitzlist"/>
        <w:widowControl w:val="0"/>
        <w:numPr>
          <w:ilvl w:val="1"/>
          <w:numId w:val="71"/>
        </w:numPr>
        <w:autoSpaceDE w:val="0"/>
        <w:autoSpaceDN w:val="0"/>
        <w:adjustRightInd w:val="0"/>
        <w:spacing w:before="120" w:line="312" w:lineRule="auto"/>
        <w:ind w:left="851"/>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5C442EC9" w14:textId="77777777" w:rsidR="0066362A" w:rsidRPr="00A33BF6" w:rsidRDefault="0066362A">
      <w:pPr>
        <w:pStyle w:val="Akapitzlist"/>
        <w:widowControl w:val="0"/>
        <w:numPr>
          <w:ilvl w:val="1"/>
          <w:numId w:val="71"/>
        </w:numPr>
        <w:autoSpaceDE w:val="0"/>
        <w:autoSpaceDN w:val="0"/>
        <w:adjustRightInd w:val="0"/>
        <w:spacing w:before="120" w:line="312" w:lineRule="auto"/>
        <w:ind w:left="851"/>
        <w:contextualSpacing w:val="0"/>
        <w:jc w:val="both"/>
      </w:pPr>
      <w:r w:rsidRPr="00A33BF6">
        <w:t xml:space="preserve">jeżeli w polu „Osoba prowadząca postępowanie” oraz na liście „Osoby upoważnione 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3EC3BB5F"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75F809FE" w14:textId="77777777" w:rsidR="0066362A" w:rsidRPr="00A33BF6" w:rsidRDefault="0066362A">
      <w:pPr>
        <w:widowControl w:val="0"/>
        <w:numPr>
          <w:ilvl w:val="1"/>
          <w:numId w:val="42"/>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47A45759"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06B7D7C3"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55DD12EE"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D2C0C0E"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D73586" w14:textId="77777777" w:rsidR="0066362A" w:rsidRPr="00A33BF6"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042D379D" w14:textId="77777777" w:rsidR="0066362A" w:rsidRPr="00A33BF6" w:rsidRDefault="0066362A">
      <w:pPr>
        <w:pStyle w:val="Akapitzlist"/>
        <w:widowControl w:val="0"/>
        <w:numPr>
          <w:ilvl w:val="1"/>
          <w:numId w:val="42"/>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D32B96" w:rsidRPr="00A33BF6">
        <w:t>stronie,</w:t>
      </w:r>
      <w:r w:rsidRPr="00A33BF6">
        <w:t xml:space="preserve"> gdzie prowadzona jest aukcja w dziale „Pomoc” oraz instrukcji obsługi w dziale „Instrukcja obsługi” (dostępnej po zalogowaniu).</w:t>
      </w:r>
    </w:p>
    <w:p w14:paraId="55BB4505"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0C53B97F"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W sytuacji, gdy Wykonawca zdecyduje się, aby w aukcji elektronicznej postąpienia składały inne </w:t>
      </w:r>
      <w:r w:rsidR="00D32B96" w:rsidRPr="00A33BF6">
        <w:rPr>
          <w:sz w:val="24"/>
          <w:szCs w:val="24"/>
        </w:rPr>
        <w:t>osoby</w:t>
      </w:r>
      <w:r w:rsidRPr="00A33BF6">
        <w:rPr>
          <w:sz w:val="24"/>
          <w:szCs w:val="24"/>
        </w:rPr>
        <w:t xml:space="preserve"> niż wskazane w złożonej ofercie, zobowiązany jest przesłać Zamawiającemu odpowiednie dokumenty (pełnomocnictwa lub oświadczenia o cofnięciu pełnomocnictw) przed otwarciem aukcji.</w:t>
      </w:r>
    </w:p>
    <w:p w14:paraId="02FFE71A" w14:textId="77777777" w:rsidR="0066362A" w:rsidRPr="00A33BF6" w:rsidRDefault="0066362A" w:rsidP="001813C7">
      <w:pPr>
        <w:pStyle w:val="Akapitzlist"/>
        <w:numPr>
          <w:ilvl w:val="1"/>
          <w:numId w:val="23"/>
        </w:numPr>
        <w:autoSpaceDE w:val="0"/>
        <w:autoSpaceDN w:val="0"/>
        <w:adjustRightInd w:val="0"/>
        <w:spacing w:before="120" w:line="312" w:lineRule="auto"/>
        <w:contextualSpacing w:val="0"/>
        <w:jc w:val="both"/>
      </w:pPr>
      <w:r w:rsidRPr="00A33BF6">
        <w:lastRenderedPageBreak/>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2E517922"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06A0D909"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zamknie aukcję elektroniczną: </w:t>
      </w:r>
    </w:p>
    <w:p w14:paraId="63B2E3EB"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60DE8A4E" w14:textId="0EBFC29A" w:rsidR="0066362A" w:rsidRPr="00B15CAF" w:rsidRDefault="00922313" w:rsidP="0066362A">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AB61E1">
        <w:rPr>
          <w:sz w:val="24"/>
          <w:szCs w:val="24"/>
        </w:rPr>
        <w:t xml:space="preserve"> </w:t>
      </w:r>
      <w:r w:rsidR="0066362A" w:rsidRPr="00B15CAF">
        <w:rPr>
          <w:sz w:val="24"/>
          <w:szCs w:val="24"/>
        </w:rPr>
        <w:t xml:space="preserve">jeżeli w ustalonym terminie nie zostaną zgłoszone nowe postąpienia; </w:t>
      </w:r>
    </w:p>
    <w:p w14:paraId="546CCDAB" w14:textId="77777777" w:rsidR="0066362A" w:rsidRPr="00A33BF6" w:rsidRDefault="0066362A" w:rsidP="0066362A">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6D1AF235" w14:textId="77777777" w:rsidR="0066362A" w:rsidRPr="00A33BF6" w:rsidRDefault="0066362A" w:rsidP="0066362A">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 xml:space="preserve">W sprawach dotyczących przebiegu aukcji, a w szczególności obsługi funkcjonalnej portalu, należy kontaktować się zgodnie z informacjami podanymi na stronie internetowej, na której przeprowadzana jest aukcja. </w:t>
      </w:r>
      <w:bookmarkEnd w:id="44"/>
    </w:p>
    <w:p w14:paraId="3DCADA55" w14:textId="77777777" w:rsidR="0066362A" w:rsidRPr="00A33BF6" w:rsidRDefault="0066362A" w:rsidP="0066362A">
      <w:pPr>
        <w:widowControl w:val="0"/>
        <w:autoSpaceDE w:val="0"/>
        <w:autoSpaceDN w:val="0"/>
        <w:adjustRightInd w:val="0"/>
        <w:spacing w:before="120" w:line="312" w:lineRule="auto"/>
        <w:ind w:left="284" w:hanging="284"/>
        <w:jc w:val="both"/>
        <w:rPr>
          <w:sz w:val="24"/>
          <w:szCs w:val="24"/>
        </w:rPr>
      </w:pPr>
      <w:r w:rsidRPr="00A33BF6">
        <w:rPr>
          <w:b/>
          <w:bCs/>
          <w:sz w:val="24"/>
          <w:szCs w:val="24"/>
        </w:rPr>
        <w:t>23. Sposób</w:t>
      </w:r>
      <w:r w:rsidRPr="00A33BF6">
        <w:rPr>
          <w:b/>
          <w:sz w:val="24"/>
          <w:szCs w:val="24"/>
        </w:rPr>
        <w:t xml:space="preserve"> wyliczenia cen jednostkowych i wartości zamówienia.</w:t>
      </w:r>
    </w:p>
    <w:p w14:paraId="2A26CB1E" w14:textId="77777777" w:rsidR="0066362A" w:rsidRPr="00E04607" w:rsidRDefault="0066362A" w:rsidP="0066362A">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2D4B0861" w14:textId="77777777" w:rsidR="0066362A" w:rsidRPr="00A33BF6" w:rsidRDefault="0066362A">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328D39D8" w14:textId="77777777" w:rsidR="0066362A" w:rsidRPr="00E04607" w:rsidRDefault="0066362A" w:rsidP="0066362A">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6EF0EDAE" w14:textId="77777777" w:rsidR="0066362A" w:rsidRPr="00E04607" w:rsidRDefault="0066362A" w:rsidP="0066362A">
      <w:pPr>
        <w:pStyle w:val="bullet"/>
        <w:spacing w:before="0" w:after="0"/>
        <w:ind w:left="2830" w:hanging="851"/>
        <w:rPr>
          <w:b/>
        </w:rPr>
      </w:pPr>
      <w:r w:rsidRPr="00E04607">
        <w:rPr>
          <w:b/>
        </w:rPr>
        <w:t xml:space="preserve">U = </w:t>
      </w:r>
      <w:r w:rsidR="00236448" w:rsidRPr="00E04607">
        <w:rPr>
          <w:b/>
        </w:rPr>
        <w:t>-------------------------------------- x</w:t>
      </w:r>
      <w:r w:rsidRPr="00E04607">
        <w:rPr>
          <w:b/>
        </w:rPr>
        <w:t xml:space="preserve"> 100 [%]</w:t>
      </w:r>
    </w:p>
    <w:p w14:paraId="2BDB20BA" w14:textId="77777777" w:rsidR="0066362A" w:rsidRPr="00E04607" w:rsidRDefault="0066362A" w:rsidP="0066362A">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1083446F" w14:textId="77777777" w:rsidR="0066362A" w:rsidRPr="00E04607" w:rsidRDefault="0066362A" w:rsidP="0066362A">
      <w:pPr>
        <w:ind w:left="3053" w:firstLine="492"/>
        <w:rPr>
          <w:b/>
          <w:sz w:val="4"/>
          <w:szCs w:val="4"/>
          <w:vertAlign w:val="subscript"/>
        </w:rPr>
      </w:pPr>
    </w:p>
    <w:p w14:paraId="16E50708" w14:textId="77777777" w:rsidR="0066362A" w:rsidRPr="00E04607" w:rsidRDefault="0066362A">
      <w:pPr>
        <w:pStyle w:val="Akapitzlist"/>
        <w:numPr>
          <w:ilvl w:val="1"/>
          <w:numId w:val="37"/>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6B4B73ED" w14:textId="77777777" w:rsidR="0066362A" w:rsidRPr="00E04607" w:rsidRDefault="0066362A" w:rsidP="0066362A">
      <w:pPr>
        <w:jc w:val="both"/>
        <w:rPr>
          <w:sz w:val="10"/>
          <w:szCs w:val="10"/>
        </w:rPr>
      </w:pPr>
    </w:p>
    <w:p w14:paraId="48AB49E0" w14:textId="77777777" w:rsidR="0066362A" w:rsidRPr="00E04607" w:rsidRDefault="0066362A" w:rsidP="0066362A">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6E3DFD19" w14:textId="77777777" w:rsidR="0066362A" w:rsidRPr="00E04607" w:rsidRDefault="0066362A" w:rsidP="0066362A">
      <w:pPr>
        <w:ind w:left="1080"/>
        <w:jc w:val="both"/>
        <w:rPr>
          <w:sz w:val="24"/>
          <w:szCs w:val="24"/>
        </w:rPr>
      </w:pPr>
      <w:r w:rsidRPr="00E04607">
        <w:rPr>
          <w:sz w:val="24"/>
          <w:szCs w:val="24"/>
        </w:rPr>
        <w:t>gdzie:</w:t>
      </w:r>
    </w:p>
    <w:p w14:paraId="5B23A968" w14:textId="77777777" w:rsidR="0066362A" w:rsidRPr="00E04607" w:rsidRDefault="0066362A" w:rsidP="0066362A">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0226E868"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29AE874B"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78913DA"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50CB673D" w14:textId="77777777" w:rsidR="0066362A" w:rsidRPr="00E04607" w:rsidRDefault="0066362A" w:rsidP="0066362A">
      <w:pPr>
        <w:tabs>
          <w:tab w:val="left" w:pos="1800"/>
        </w:tabs>
        <w:ind w:left="1080"/>
        <w:jc w:val="both"/>
        <w:rPr>
          <w:sz w:val="24"/>
          <w:szCs w:val="24"/>
        </w:rPr>
      </w:pPr>
      <w:r w:rsidRPr="00E04607">
        <w:rPr>
          <w:sz w:val="24"/>
          <w:szCs w:val="24"/>
        </w:rPr>
        <w:lastRenderedPageBreak/>
        <w:t xml:space="preserve">C </w:t>
      </w:r>
      <w:r w:rsidRPr="00E04607">
        <w:rPr>
          <w:sz w:val="24"/>
          <w:szCs w:val="24"/>
          <w:vertAlign w:val="subscript"/>
        </w:rPr>
        <w:t>oferty</w:t>
      </w:r>
      <w:r w:rsidRPr="00E04607">
        <w:rPr>
          <w:sz w:val="24"/>
          <w:szCs w:val="24"/>
        </w:rPr>
        <w:tab/>
        <w:t>– cena jednostkowa netto oferty pierwotnej</w:t>
      </w:r>
    </w:p>
    <w:p w14:paraId="26446F38" w14:textId="77777777" w:rsidR="0066362A" w:rsidRPr="00E04607" w:rsidRDefault="0066362A" w:rsidP="0066362A">
      <w:pPr>
        <w:tabs>
          <w:tab w:val="left" w:pos="1800"/>
        </w:tabs>
        <w:jc w:val="both"/>
        <w:rPr>
          <w:sz w:val="10"/>
          <w:szCs w:val="10"/>
        </w:rPr>
      </w:pPr>
    </w:p>
    <w:p w14:paraId="2A6B8BF0" w14:textId="77777777" w:rsidR="0066362A" w:rsidRDefault="0066362A">
      <w:pPr>
        <w:pStyle w:val="Akapitzlist"/>
        <w:numPr>
          <w:ilvl w:val="1"/>
          <w:numId w:val="37"/>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w:t>
      </w:r>
      <w:r w:rsidR="00D32B96" w:rsidRPr="00E04607">
        <w:t>pozycji zamówienia</w:t>
      </w:r>
      <w:r w:rsidRPr="00E04607">
        <w:t xml:space="preserve"> określonych w Formularzu Ofertowym. </w:t>
      </w:r>
    </w:p>
    <w:p w14:paraId="7AE452CC" w14:textId="77777777" w:rsidR="0066362A" w:rsidRPr="00226497" w:rsidRDefault="0066362A" w:rsidP="0066362A">
      <w:pPr>
        <w:spacing w:before="120" w:line="312" w:lineRule="auto"/>
        <w:jc w:val="both"/>
        <w:rPr>
          <w:bCs/>
          <w:color w:val="0070C0"/>
          <w:sz w:val="22"/>
          <w:szCs w:val="22"/>
        </w:rPr>
      </w:pPr>
    </w:p>
    <w:p w14:paraId="2449496F"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30072130"/>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Kolejność podejmowania czynności przez </w:t>
      </w:r>
      <w:r>
        <w:rPr>
          <w:rFonts w:ascii="Times New Roman" w:hAnsi="Times New Roman" w:cs="Times New Roman"/>
          <w:color w:val="auto"/>
          <w:sz w:val="24"/>
          <w:szCs w:val="24"/>
        </w:rPr>
        <w:t>Zamawiającego</w:t>
      </w:r>
      <w:bookmarkEnd w:id="45"/>
      <w:bookmarkEnd w:id="46"/>
      <w:r w:rsidRPr="00057162">
        <w:rPr>
          <w:rFonts w:ascii="Times New Roman" w:hAnsi="Times New Roman" w:cs="Times New Roman"/>
          <w:color w:val="auto"/>
          <w:sz w:val="24"/>
          <w:szCs w:val="24"/>
        </w:rPr>
        <w:t xml:space="preserve"> </w:t>
      </w:r>
    </w:p>
    <w:p w14:paraId="2A92DB67" w14:textId="77777777" w:rsidR="0066362A" w:rsidRPr="00F627DA" w:rsidRDefault="0066362A" w:rsidP="001813C7">
      <w:pPr>
        <w:pStyle w:val="Akapitzlist"/>
        <w:numPr>
          <w:ilvl w:val="0"/>
          <w:numId w:val="20"/>
        </w:numPr>
        <w:spacing w:before="120"/>
        <w:contextualSpacing w:val="0"/>
        <w:jc w:val="both"/>
        <w:rPr>
          <w:bCs/>
        </w:rPr>
      </w:pPr>
      <w:r w:rsidRPr="00F627DA">
        <w:rPr>
          <w:bCs/>
        </w:rPr>
        <w:t xml:space="preserve">Zamawiający zastosuje procedurę odwróconą badania i oceny ofert, o której mowa </w:t>
      </w:r>
      <w:r w:rsidRPr="00F627DA">
        <w:rPr>
          <w:bCs/>
        </w:rPr>
        <w:br/>
        <w:t xml:space="preserve">w art. 139 ustawy </w:t>
      </w:r>
      <w:proofErr w:type="spellStart"/>
      <w:r w:rsidRPr="00F627DA">
        <w:rPr>
          <w:bCs/>
        </w:rPr>
        <w:t>Pzp</w:t>
      </w:r>
      <w:proofErr w:type="spellEnd"/>
      <w:r w:rsidRPr="00F627DA">
        <w:rPr>
          <w:bCs/>
        </w:rPr>
        <w:t>.</w:t>
      </w:r>
    </w:p>
    <w:p w14:paraId="5EF7BB1C" w14:textId="77777777" w:rsidR="0066362A" w:rsidRPr="00F627DA" w:rsidRDefault="0066362A" w:rsidP="001813C7">
      <w:pPr>
        <w:pStyle w:val="Akapitzlist"/>
        <w:numPr>
          <w:ilvl w:val="0"/>
          <w:numId w:val="20"/>
        </w:numPr>
        <w:spacing w:before="120" w:line="312" w:lineRule="auto"/>
        <w:contextualSpacing w:val="0"/>
        <w:jc w:val="both"/>
        <w:rPr>
          <w:bCs/>
        </w:rPr>
      </w:pPr>
      <w:r w:rsidRPr="00F627DA">
        <w:rPr>
          <w:bCs/>
        </w:rPr>
        <w:t xml:space="preserve">Po złożeniu ofert Zamawiający dokona badania i oceny ofert, w tym poprawy omyłek zgodnie z art. 223 ustawy </w:t>
      </w:r>
      <w:proofErr w:type="spellStart"/>
      <w:r w:rsidRPr="00F627DA">
        <w:rPr>
          <w:bCs/>
        </w:rPr>
        <w:t>Pzp</w:t>
      </w:r>
      <w:proofErr w:type="spellEnd"/>
      <w:r w:rsidRPr="00F627DA">
        <w:rPr>
          <w:bCs/>
        </w:rPr>
        <w:t>.</w:t>
      </w:r>
    </w:p>
    <w:p w14:paraId="60D1FFF4" w14:textId="77777777" w:rsidR="0066362A" w:rsidRPr="00441EDA" w:rsidRDefault="0066362A" w:rsidP="001813C7">
      <w:pPr>
        <w:pStyle w:val="Akapitzlist"/>
        <w:numPr>
          <w:ilvl w:val="0"/>
          <w:numId w:val="20"/>
        </w:numPr>
        <w:spacing w:before="120" w:line="312" w:lineRule="auto"/>
        <w:contextualSpacing w:val="0"/>
        <w:jc w:val="both"/>
        <w:rPr>
          <w:b/>
        </w:rPr>
      </w:pPr>
      <w:r w:rsidRPr="00F627DA">
        <w:rPr>
          <w:bCs/>
        </w:rPr>
        <w:t xml:space="preserve">Zamawiający przewiduje uzupełnienie przedmiotowych środków dowodowych. Jeżeli Wykonawca nie </w:t>
      </w:r>
      <w:r w:rsidRPr="00057162">
        <w:rPr>
          <w:bCs/>
        </w:rPr>
        <w:t xml:space="preserve">złożył tych środków wraz z ofertą lub są one niekompletne </w:t>
      </w:r>
      <w:r>
        <w:rPr>
          <w:bCs/>
        </w:rPr>
        <w:t>Zamawiający</w:t>
      </w:r>
      <w:r w:rsidRPr="00057162">
        <w:rPr>
          <w:bCs/>
        </w:rPr>
        <w:t xml:space="preserve"> wezwie do ich uzupełnienia</w:t>
      </w:r>
      <w:r>
        <w:rPr>
          <w:bCs/>
        </w:rPr>
        <w:t xml:space="preserve"> </w:t>
      </w:r>
      <w:r w:rsidRPr="00441EDA">
        <w:rPr>
          <w:b/>
        </w:rPr>
        <w:t xml:space="preserve">– nie dotyczy </w:t>
      </w:r>
    </w:p>
    <w:p w14:paraId="73552B39" w14:textId="77777777" w:rsidR="0066362A" w:rsidRPr="00057162" w:rsidRDefault="0066362A" w:rsidP="001813C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Pr>
          <w:bCs/>
        </w:rPr>
        <w:t>Wykonawcę</w:t>
      </w:r>
      <w:r w:rsidRPr="00057162">
        <w:rPr>
          <w:bCs/>
        </w:rPr>
        <w:t>, który złożył tę ofertę</w:t>
      </w:r>
      <w:r>
        <w:rPr>
          <w:bCs/>
        </w:rPr>
        <w:t>,</w:t>
      </w:r>
      <w:r w:rsidRPr="00057162">
        <w:rPr>
          <w:bCs/>
        </w:rPr>
        <w:t xml:space="preserve"> do przedstawienia JEDZ oraz podmiotowych środków dowodowych.</w:t>
      </w:r>
    </w:p>
    <w:p w14:paraId="25682604" w14:textId="77777777" w:rsidR="0066362A" w:rsidRPr="00057162" w:rsidRDefault="0066362A" w:rsidP="0066362A">
      <w:pPr>
        <w:spacing w:before="120" w:line="312" w:lineRule="auto"/>
        <w:jc w:val="both"/>
        <w:rPr>
          <w:bCs/>
          <w:sz w:val="24"/>
          <w:szCs w:val="24"/>
        </w:rPr>
      </w:pPr>
    </w:p>
    <w:p w14:paraId="2787281E"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3007213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Zabezpieczenie należytego wykonania umowy</w:t>
      </w:r>
      <w:bookmarkEnd w:id="47"/>
      <w:bookmarkEnd w:id="48"/>
    </w:p>
    <w:p w14:paraId="2F427B7A" w14:textId="77777777" w:rsidR="000A1E8F" w:rsidRPr="007213FF" w:rsidRDefault="000A1E8F" w:rsidP="000A1E8F">
      <w:pPr>
        <w:pStyle w:val="Akapitzlist"/>
        <w:numPr>
          <w:ilvl w:val="0"/>
          <w:numId w:val="13"/>
        </w:numPr>
        <w:spacing w:before="120" w:line="312" w:lineRule="auto"/>
        <w:contextualSpacing w:val="0"/>
        <w:jc w:val="both"/>
        <w:rPr>
          <w:bCs/>
        </w:rPr>
      </w:pPr>
      <w:bookmarkStart w:id="49" w:name="_Hlk106044938"/>
      <w:bookmarkStart w:id="50" w:name="_Toc106184577"/>
      <w:r w:rsidRPr="007213FF">
        <w:rPr>
          <w:bCs/>
        </w:rPr>
        <w:t xml:space="preserve">Zamawiający żąda zabezpieczenia należytego wykonania umowy, w tym roszczeń z tytułu rękojmi za wady </w:t>
      </w:r>
      <w:r w:rsidRPr="007213FF">
        <w:rPr>
          <w:b/>
        </w:rPr>
        <w:t>lub</w:t>
      </w:r>
      <w:r w:rsidRPr="007213FF">
        <w:rPr>
          <w:bCs/>
        </w:rPr>
        <w:t xml:space="preserve"> gwarancji, w wysokości </w:t>
      </w:r>
      <w:r>
        <w:rPr>
          <w:bCs/>
        </w:rPr>
        <w:t>5</w:t>
      </w:r>
      <w:r w:rsidRPr="007213FF">
        <w:rPr>
          <w:bCs/>
        </w:rPr>
        <w:t>%</w:t>
      </w:r>
      <w:r w:rsidRPr="007213FF">
        <w:t xml:space="preserve"> maksymalnej wartości nominalnej zobowiązania Zamawiającego wynikającego z umowy</w:t>
      </w:r>
      <w:r w:rsidRPr="007213FF">
        <w:rPr>
          <w:bCs/>
        </w:rPr>
        <w:t>.</w:t>
      </w:r>
    </w:p>
    <w:p w14:paraId="2487B0DE" w14:textId="77777777" w:rsidR="000A1E8F" w:rsidRPr="00057162" w:rsidRDefault="000A1E8F" w:rsidP="000A1E8F">
      <w:pPr>
        <w:pStyle w:val="Akapitzlist"/>
        <w:numPr>
          <w:ilvl w:val="0"/>
          <w:numId w:val="13"/>
        </w:numPr>
        <w:spacing w:before="120" w:line="312" w:lineRule="auto"/>
        <w:contextualSpacing w:val="0"/>
        <w:jc w:val="both"/>
        <w:rPr>
          <w:bCs/>
        </w:rPr>
      </w:pPr>
      <w:r w:rsidRPr="007213FF">
        <w:rPr>
          <w:bCs/>
        </w:rPr>
        <w:t>Wykonawca wnosi zabezpieczenie należytego wykonania umowy przed zawarciem umowy</w:t>
      </w:r>
      <w:r w:rsidRPr="00057162">
        <w:rPr>
          <w:bCs/>
        </w:rPr>
        <w:t xml:space="preserve">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0498FB4F" w14:textId="77777777" w:rsidR="000A1E8F" w:rsidRPr="000A1E8F" w:rsidRDefault="000A1E8F" w:rsidP="000A1E8F">
      <w:pPr>
        <w:pStyle w:val="Akapitzlist"/>
        <w:numPr>
          <w:ilvl w:val="0"/>
          <w:numId w:val="13"/>
        </w:numPr>
        <w:spacing w:before="120" w:line="312" w:lineRule="auto"/>
        <w:contextualSpacing w:val="0"/>
        <w:jc w:val="both"/>
        <w:rPr>
          <w:bCs/>
        </w:rPr>
      </w:pPr>
      <w:r w:rsidRPr="000A1E8F">
        <w:rPr>
          <w:bCs/>
        </w:rPr>
        <w:t>Zabezpieczenie może być wnoszone według wyboru Wykonawcy w jednej lub w kilku następujących formach:</w:t>
      </w:r>
    </w:p>
    <w:p w14:paraId="7BEDC430" w14:textId="0D886C4B" w:rsidR="000A1E8F" w:rsidRPr="000A1E8F" w:rsidRDefault="000A1E8F" w:rsidP="000A1E8F">
      <w:pPr>
        <w:pStyle w:val="Akapitzlist"/>
        <w:numPr>
          <w:ilvl w:val="1"/>
          <w:numId w:val="13"/>
        </w:numPr>
        <w:spacing w:before="120" w:line="312" w:lineRule="auto"/>
        <w:contextualSpacing w:val="0"/>
        <w:jc w:val="both"/>
        <w:rPr>
          <w:bCs/>
          <w:i/>
          <w:iCs/>
        </w:rPr>
      </w:pPr>
      <w:r w:rsidRPr="000A1E8F">
        <w:rPr>
          <w:bCs/>
        </w:rPr>
        <w:t xml:space="preserve">w pieniądzu - wpłaty należy dokonać w formie przelewu na konto bankowe </w:t>
      </w:r>
      <w:r w:rsidRPr="000A1E8F">
        <w:rPr>
          <w:b/>
        </w:rPr>
        <w:t>PKO BP nr rachunku 52 1020 1026 0000 1602 0608 9264</w:t>
      </w:r>
      <w:r w:rsidRPr="000A1E8F">
        <w:rPr>
          <w:bCs/>
        </w:rPr>
        <w:t xml:space="preserve"> z wpisaniem na dowodzie wpłaty hasła: </w:t>
      </w:r>
      <w:r w:rsidRPr="000A1E8F">
        <w:rPr>
          <w:bCs/>
          <w:i/>
          <w:iCs/>
        </w:rPr>
        <w:t>Zabezpieczenie należytego wykonania umowy</w:t>
      </w:r>
      <w:r w:rsidRPr="000A1E8F">
        <w:rPr>
          <w:bCs/>
        </w:rPr>
        <w:t xml:space="preserve"> – </w:t>
      </w:r>
      <w:r w:rsidRPr="000A1E8F">
        <w:rPr>
          <w:bCs/>
          <w:i/>
          <w:iCs/>
        </w:rPr>
        <w:t>postępowanie nr 622501345</w:t>
      </w:r>
    </w:p>
    <w:p w14:paraId="6B8C5202" w14:textId="77777777" w:rsidR="000A1E8F" w:rsidRPr="00057162" w:rsidRDefault="000A1E8F" w:rsidP="000A1E8F">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0132F836" w14:textId="77777777" w:rsidR="000A1E8F" w:rsidRDefault="000A1E8F" w:rsidP="000A1E8F">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1B68EF3C" w14:textId="77777777" w:rsidR="000A1E8F" w:rsidRPr="00057162" w:rsidRDefault="000A1E8F" w:rsidP="000A1E8F">
      <w:pPr>
        <w:pStyle w:val="Akapitzlist"/>
        <w:numPr>
          <w:ilvl w:val="1"/>
          <w:numId w:val="13"/>
        </w:numPr>
        <w:spacing w:before="120" w:line="312" w:lineRule="auto"/>
        <w:contextualSpacing w:val="0"/>
        <w:jc w:val="both"/>
        <w:rPr>
          <w:bCs/>
        </w:rPr>
      </w:pPr>
      <w:r>
        <w:t>w gwarancjach ubezpieczeniowych</w:t>
      </w:r>
      <w:r w:rsidRPr="00057162">
        <w:rPr>
          <w:bCs/>
        </w:rPr>
        <w:t>,</w:t>
      </w:r>
    </w:p>
    <w:p w14:paraId="23AE8C71" w14:textId="77777777" w:rsidR="000A1E8F" w:rsidRPr="00057162" w:rsidRDefault="000A1E8F" w:rsidP="000A1E8F">
      <w:pPr>
        <w:pStyle w:val="Akapitzlist"/>
        <w:numPr>
          <w:ilvl w:val="1"/>
          <w:numId w:val="13"/>
        </w:numPr>
        <w:spacing w:before="120" w:line="312" w:lineRule="auto"/>
        <w:contextualSpacing w:val="0"/>
        <w:jc w:val="both"/>
        <w:rPr>
          <w:bCs/>
        </w:rPr>
      </w:pPr>
      <w:r>
        <w:rPr>
          <w:bCs/>
        </w:rPr>
        <w:lastRenderedPageBreak/>
        <w:t>w</w:t>
      </w:r>
      <w:r w:rsidRPr="00057162">
        <w:rPr>
          <w:bCs/>
        </w:rPr>
        <w:t xml:space="preserve"> poręczeniach udzielanych przez podmioty, o których mowa w art. 6b ust. 5 pkt. 2 ustawy z dnia 9 listopada 2000 roku o utworzeniu Polskiej Agencji Rozwoju Przedsiębiorczości.</w:t>
      </w:r>
    </w:p>
    <w:p w14:paraId="7A4EA081"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5706811" w14:textId="77777777" w:rsidR="000A1E8F" w:rsidRDefault="000A1E8F" w:rsidP="000A1E8F">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34552553" w14:textId="16AD7C23" w:rsidR="000A1E8F" w:rsidRDefault="000A1E8F" w:rsidP="000A1E8F">
      <w:pPr>
        <w:pStyle w:val="Akapitzlist"/>
        <w:numPr>
          <w:ilvl w:val="1"/>
          <w:numId w:val="13"/>
        </w:numPr>
        <w:spacing w:before="120" w:line="312" w:lineRule="auto"/>
        <w:contextualSpacing w:val="0"/>
        <w:jc w:val="both"/>
        <w:rPr>
          <w:bCs/>
        </w:rPr>
      </w:pPr>
      <w:r w:rsidRPr="00057162">
        <w:rPr>
          <w:bCs/>
        </w:rPr>
        <w:t xml:space="preserve"> </w:t>
      </w:r>
      <w:bookmarkStart w:id="51" w:name="_Hlk149897081"/>
      <w:r w:rsidRPr="00057162">
        <w:rPr>
          <w:bCs/>
        </w:rPr>
        <w:t xml:space="preserve">zdeponować przed zawarciem umowy w </w:t>
      </w:r>
      <w:r w:rsidR="00D141B9">
        <w:rPr>
          <w:bCs/>
        </w:rPr>
        <w:t xml:space="preserve">Centrali PGG S.A. w Biurze Zakupów ul. Karolinki 1, 40-467 Katowice </w:t>
      </w:r>
      <w:r w:rsidRPr="00057162">
        <w:rPr>
          <w:bCs/>
        </w:rPr>
        <w:t xml:space="preserve">w godzinach: </w:t>
      </w:r>
      <w:bookmarkEnd w:id="51"/>
      <w:r w:rsidR="00D141B9">
        <w:rPr>
          <w:bCs/>
        </w:rPr>
        <w:t>7:00-14:00</w:t>
      </w:r>
      <w:r w:rsidR="00D141B9" w:rsidRPr="007213FF">
        <w:rPr>
          <w:bCs/>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4185B021" w14:textId="77777777" w:rsidR="000A1E8F" w:rsidRPr="00476609" w:rsidRDefault="000A1E8F" w:rsidP="000A1E8F">
      <w:pPr>
        <w:pStyle w:val="Akapitzlist"/>
        <w:spacing w:before="120" w:line="312" w:lineRule="auto"/>
        <w:contextualSpacing w:val="0"/>
        <w:jc w:val="both"/>
        <w:rPr>
          <w:bCs/>
        </w:rPr>
      </w:pPr>
      <w:r w:rsidRPr="00476609">
        <w:rPr>
          <w:bCs/>
        </w:rPr>
        <w:t>lub</w:t>
      </w:r>
    </w:p>
    <w:p w14:paraId="40C2A6B3" w14:textId="2CDB59BC" w:rsidR="000A1E8F" w:rsidRPr="00057162" w:rsidRDefault="000A1E8F" w:rsidP="000A1E8F">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D141B9">
        <w:rPr>
          <w:bCs/>
        </w:rPr>
        <w:t>ba.wisniewska@pgg.pl</w:t>
      </w:r>
      <w:r w:rsidR="00D141B9" w:rsidRPr="00E2796B">
        <w:rPr>
          <w:bCs/>
        </w:rPr>
        <w:t xml:space="preserve"> </w:t>
      </w:r>
      <w:r>
        <w:rPr>
          <w:bCs/>
        </w:rPr>
        <w:t>w</w:t>
      </w:r>
      <w:r w:rsidR="00D141B9">
        <w:rPr>
          <w:bCs/>
        </w:rPr>
        <w:t> </w:t>
      </w:r>
      <w:r>
        <w:rPr>
          <w:bCs/>
        </w:rPr>
        <w:t>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681EA29"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4100E529"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5A642D8F"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034B4B8" w14:textId="77777777" w:rsidR="000A1E8F" w:rsidRDefault="000A1E8F" w:rsidP="000A1E8F">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27BBF465" w14:textId="54D82ADF" w:rsidR="000A1E8F" w:rsidRPr="00743B69" w:rsidRDefault="000A1E8F" w:rsidP="00743B69">
      <w:pPr>
        <w:pStyle w:val="Akapitzlist"/>
        <w:numPr>
          <w:ilvl w:val="0"/>
          <w:numId w:val="13"/>
        </w:numPr>
        <w:spacing w:before="120" w:line="312" w:lineRule="auto"/>
        <w:contextualSpacing w:val="0"/>
        <w:jc w:val="both"/>
        <w:rPr>
          <w:bCs/>
        </w:rPr>
      </w:pPr>
      <w:bookmarkStart w:id="52" w:name="_Hlk146781845"/>
      <w:r w:rsidRPr="00CD312D">
        <w:t>Zamawiający</w:t>
      </w:r>
      <w:r>
        <w:t xml:space="preserve"> zwraca:</w:t>
      </w:r>
    </w:p>
    <w:p w14:paraId="709B857B" w14:textId="12662BC6" w:rsidR="000A1E8F" w:rsidRPr="00441EDA" w:rsidRDefault="000A1E8F" w:rsidP="000A1E8F">
      <w:pPr>
        <w:pStyle w:val="Akapitzlist"/>
        <w:numPr>
          <w:ilvl w:val="2"/>
          <w:numId w:val="13"/>
        </w:numPr>
        <w:spacing w:before="120" w:line="312" w:lineRule="auto"/>
        <w:ind w:left="709" w:hanging="425"/>
        <w:contextualSpacing w:val="0"/>
        <w:jc w:val="both"/>
        <w:rPr>
          <w:bCs/>
        </w:rPr>
      </w:pPr>
      <w:r w:rsidRPr="00441EDA">
        <w:rPr>
          <w:bCs/>
        </w:rPr>
        <w:t xml:space="preserve">70% kwoty zabezpieczenia w terminie 30 dni od dnia wykonania zamówienia i uznania przez Zamawiającego za należycie wykonane. </w:t>
      </w:r>
      <w:r w:rsidRPr="00441EDA">
        <w:t xml:space="preserve">Zamawiający pozostawi 30% wysokości zabezpieczenia na zabezpieczenie roszczeń z tytułu rękojmi za wady </w:t>
      </w:r>
      <w:r w:rsidRPr="00441EDA">
        <w:rPr>
          <w:b/>
          <w:bCs/>
        </w:rPr>
        <w:t>lub</w:t>
      </w:r>
      <w:r w:rsidRPr="00441EDA">
        <w:t xml:space="preserve"> gwarancji. Kwota ta jest zwracana nie później niż w 15 dniu po upływie okresu rękojmi za wady </w:t>
      </w:r>
      <w:r w:rsidRPr="00441EDA">
        <w:rPr>
          <w:b/>
          <w:bCs/>
        </w:rPr>
        <w:t>lub</w:t>
      </w:r>
      <w:r w:rsidRPr="00441EDA">
        <w:t xml:space="preserve"> gwarancji – dotyczy zadania </w:t>
      </w:r>
      <w:r>
        <w:t xml:space="preserve">nr </w:t>
      </w:r>
      <w:r w:rsidR="00580022">
        <w:t>1</w:t>
      </w:r>
      <w:r w:rsidRPr="00441EDA">
        <w:t>.</w:t>
      </w:r>
    </w:p>
    <w:bookmarkEnd w:id="52"/>
    <w:p w14:paraId="2BC53480" w14:textId="77777777" w:rsidR="0066362A" w:rsidRPr="00720763" w:rsidRDefault="0066362A" w:rsidP="0066362A">
      <w:pPr>
        <w:pStyle w:val="Akapitzlist"/>
        <w:spacing w:before="120" w:line="312" w:lineRule="auto"/>
        <w:ind w:left="360"/>
        <w:jc w:val="both"/>
        <w:rPr>
          <w:color w:val="FF0000"/>
          <w:lang w:eastAsia="en-US"/>
        </w:rPr>
      </w:pPr>
    </w:p>
    <w:p w14:paraId="477BD5EF" w14:textId="77777777" w:rsidR="0066362A" w:rsidRPr="004130D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30072132"/>
      <w:bookmarkEnd w:id="49"/>
      <w:r w:rsidRPr="00057162">
        <w:rPr>
          <w:rFonts w:ascii="Times New Roman" w:hAnsi="Times New Roman" w:cs="Times New Roman"/>
          <w:color w:val="auto"/>
          <w:sz w:val="24"/>
          <w:szCs w:val="24"/>
        </w:rPr>
        <w:t>Część XX. Istotne postanowienia umowy</w:t>
      </w:r>
      <w:r>
        <w:rPr>
          <w:rFonts w:ascii="Times New Roman" w:hAnsi="Times New Roman" w:cs="Times New Roman"/>
          <w:color w:val="auto"/>
          <w:sz w:val="24"/>
          <w:szCs w:val="24"/>
        </w:rPr>
        <w:t xml:space="preserve"> </w:t>
      </w:r>
      <w:r w:rsidRPr="004130DD">
        <w:rPr>
          <w:rFonts w:ascii="Times New Roman" w:hAnsi="Times New Roman" w:cs="Times New Roman"/>
          <w:color w:val="auto"/>
          <w:sz w:val="24"/>
          <w:szCs w:val="24"/>
        </w:rPr>
        <w:t>(IPU)</w:t>
      </w:r>
      <w:bookmarkEnd w:id="50"/>
      <w:bookmarkEnd w:id="53"/>
    </w:p>
    <w:p w14:paraId="74CB1DF1" w14:textId="77777777" w:rsidR="0066362A" w:rsidRDefault="0066362A" w:rsidP="001813C7">
      <w:pPr>
        <w:pStyle w:val="Akapitzlist"/>
        <w:numPr>
          <w:ilvl w:val="0"/>
          <w:numId w:val="15"/>
        </w:numPr>
        <w:spacing w:before="120" w:line="312" w:lineRule="auto"/>
        <w:ind w:left="357" w:hanging="357"/>
        <w:contextualSpacing w:val="0"/>
        <w:jc w:val="both"/>
      </w:pPr>
      <w:r w:rsidRPr="00367ED3">
        <w:rPr>
          <w:b/>
          <w:bCs/>
        </w:rPr>
        <w:t>Załącznik nr 5 do SWZ</w:t>
      </w:r>
      <w:r w:rsidRPr="00367ED3">
        <w:t xml:space="preserve"> zawiera</w:t>
      </w:r>
      <w:r w:rsidRPr="00057162">
        <w:t xml:space="preserve"> projektowane postanowienia, które zostaną wprowadzone do umowy w sprawie zamówienia publicznego. </w:t>
      </w:r>
    </w:p>
    <w:p w14:paraId="2F48AAE0" w14:textId="77777777" w:rsidR="0066362A" w:rsidRPr="009C3808" w:rsidRDefault="0066362A" w:rsidP="001813C7">
      <w:pPr>
        <w:pStyle w:val="Akapitzlist"/>
        <w:numPr>
          <w:ilvl w:val="0"/>
          <w:numId w:val="15"/>
        </w:numPr>
        <w:spacing w:before="120" w:line="312" w:lineRule="auto"/>
        <w:ind w:left="357" w:hanging="357"/>
        <w:contextualSpacing w:val="0"/>
        <w:jc w:val="both"/>
      </w:pPr>
      <w:r w:rsidRPr="00076D3F">
        <w:lastRenderedPageBreak/>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11D024D3" w14:textId="77777777" w:rsidR="0066362A" w:rsidRPr="00367ED3" w:rsidRDefault="0066362A" w:rsidP="0066362A">
      <w:pPr>
        <w:pStyle w:val="Akapitzlist"/>
        <w:spacing w:before="120" w:line="312" w:lineRule="auto"/>
        <w:ind w:left="360"/>
        <w:jc w:val="both"/>
        <w:rPr>
          <w:sz w:val="10"/>
          <w:szCs w:val="10"/>
        </w:rPr>
      </w:pPr>
    </w:p>
    <w:p w14:paraId="79217722" w14:textId="77777777" w:rsidR="0066362A" w:rsidRPr="0070694E"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30072133"/>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54"/>
      <w:bookmarkEnd w:id="55"/>
    </w:p>
    <w:p w14:paraId="13E4544E" w14:textId="77777777" w:rsidR="0066362A" w:rsidRDefault="0066362A" w:rsidP="001813C7">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3982FF0A" w14:textId="77777777" w:rsidR="0066362A" w:rsidRPr="00367ED3" w:rsidRDefault="0066362A">
      <w:pPr>
        <w:pStyle w:val="Akapitzlist"/>
        <w:numPr>
          <w:ilvl w:val="1"/>
          <w:numId w:val="39"/>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717F0024" w14:textId="77777777" w:rsidR="0066362A" w:rsidRPr="00367ED3" w:rsidRDefault="0066362A">
      <w:pPr>
        <w:pStyle w:val="Akapitzlist"/>
        <w:numPr>
          <w:ilvl w:val="1"/>
          <w:numId w:val="39"/>
        </w:numPr>
        <w:spacing w:before="120" w:line="312" w:lineRule="auto"/>
        <w:jc w:val="both"/>
      </w:pPr>
      <w:r w:rsidRPr="00367ED3">
        <w:t xml:space="preserve">lecz nie później niż do dnia podpisania umowy oświadczenia o niekorzystaniu ze wzajemnych świadczeń zgodnie ze wzorem stanowiącym </w:t>
      </w:r>
      <w:r w:rsidRPr="00367ED3">
        <w:rPr>
          <w:b/>
          <w:bCs/>
        </w:rPr>
        <w:t>Załącznik nr 1.2 do SWZ.</w:t>
      </w:r>
      <w:r w:rsidRPr="00367ED3">
        <w:t xml:space="preserve"> </w:t>
      </w:r>
    </w:p>
    <w:p w14:paraId="3035594B" w14:textId="77777777" w:rsidR="0066362A" w:rsidRDefault="0066362A">
      <w:pPr>
        <w:pStyle w:val="Akapitzlist"/>
        <w:numPr>
          <w:ilvl w:val="0"/>
          <w:numId w:val="40"/>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09AF6199" w14:textId="77777777" w:rsidR="0066362A" w:rsidRPr="00367ED3" w:rsidRDefault="0066362A">
      <w:pPr>
        <w:pStyle w:val="Akapitzlist"/>
        <w:numPr>
          <w:ilvl w:val="0"/>
          <w:numId w:val="40"/>
        </w:numPr>
        <w:spacing w:before="120" w:line="312" w:lineRule="auto"/>
        <w:jc w:val="both"/>
      </w:pPr>
      <w:bookmarkStart w:id="5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283FEBC5" w14:textId="77777777" w:rsidR="0066362A" w:rsidRPr="00367ED3" w:rsidRDefault="00236448">
      <w:pPr>
        <w:pStyle w:val="Akapitzlist"/>
        <w:numPr>
          <w:ilvl w:val="0"/>
          <w:numId w:val="40"/>
        </w:numPr>
        <w:spacing w:before="120" w:line="312" w:lineRule="auto"/>
        <w:jc w:val="both"/>
      </w:pPr>
      <w:r w:rsidRPr="00367ED3">
        <w:t>Cennik odpłatnych</w:t>
      </w:r>
      <w:r w:rsidR="0066362A" w:rsidRPr="00367ED3">
        <w:t xml:space="preserve"> usług świadczonych przez Zamawiającego na rzecz Wykonawcy stanowi </w:t>
      </w:r>
      <w:r w:rsidR="0066362A" w:rsidRPr="00367ED3">
        <w:rPr>
          <w:b/>
          <w:bCs/>
        </w:rPr>
        <w:t xml:space="preserve">Załącznik nr 1.4 do </w:t>
      </w:r>
      <w:r w:rsidRPr="00367ED3">
        <w:rPr>
          <w:b/>
          <w:bCs/>
        </w:rPr>
        <w:t>SWZ</w:t>
      </w:r>
      <w:r w:rsidRPr="00367ED3">
        <w:t>.</w:t>
      </w:r>
    </w:p>
    <w:p w14:paraId="3744BF75" w14:textId="77777777" w:rsidR="0066362A" w:rsidRDefault="0066362A">
      <w:pPr>
        <w:pStyle w:val="Akapitzlist"/>
        <w:numPr>
          <w:ilvl w:val="0"/>
          <w:numId w:val="40"/>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6"/>
    </w:p>
    <w:p w14:paraId="6371ABA4" w14:textId="77777777" w:rsidR="0066362A" w:rsidRDefault="0066362A" w:rsidP="0066362A">
      <w:pPr>
        <w:spacing w:before="120" w:line="312" w:lineRule="auto"/>
        <w:ind w:firstLine="426"/>
        <w:jc w:val="both"/>
        <w:rPr>
          <w:sz w:val="24"/>
          <w:szCs w:val="24"/>
        </w:rPr>
      </w:pPr>
      <w:r w:rsidRPr="00646AF4">
        <w:rPr>
          <w:sz w:val="24"/>
          <w:szCs w:val="24"/>
        </w:rPr>
        <w:t>Wskazane powyżej załączniki są dostępne pod adresem</w:t>
      </w:r>
      <w:r>
        <w:rPr>
          <w:sz w:val="24"/>
          <w:szCs w:val="24"/>
        </w:rPr>
        <w:t>:</w:t>
      </w:r>
    </w:p>
    <w:p w14:paraId="1AD29F01" w14:textId="77777777" w:rsidR="0066362A" w:rsidRDefault="0066362A" w:rsidP="0066362A">
      <w:pPr>
        <w:spacing w:before="120" w:line="312" w:lineRule="auto"/>
        <w:ind w:firstLine="426"/>
        <w:jc w:val="both"/>
        <w:rPr>
          <w:rStyle w:val="Hipercze"/>
          <w:sz w:val="24"/>
          <w:szCs w:val="24"/>
        </w:rPr>
      </w:pPr>
      <w:hyperlink r:id="rId12" w:history="1">
        <w:r w:rsidRPr="00856E98">
          <w:rPr>
            <w:rStyle w:val="Hipercze"/>
            <w:sz w:val="24"/>
            <w:szCs w:val="24"/>
          </w:rPr>
          <w:t>https://www.pgg.pl/strefa-korporacyjna/dostawcy/profil-nabywcy/cennik-uslug-pgg</w:t>
        </w:r>
      </w:hyperlink>
    </w:p>
    <w:p w14:paraId="1D2A9679" w14:textId="77777777" w:rsidR="009D7F04" w:rsidRPr="00526837" w:rsidRDefault="0066362A">
      <w:pPr>
        <w:pStyle w:val="Akapitzlist"/>
        <w:numPr>
          <w:ilvl w:val="0"/>
          <w:numId w:val="40"/>
        </w:numPr>
        <w:spacing w:before="120" w:line="312" w:lineRule="auto"/>
        <w:jc w:val="both"/>
        <w:rPr>
          <w:b/>
          <w:bCs/>
        </w:rPr>
      </w:pPr>
      <w:r w:rsidRPr="00526837">
        <w:t>Przed podpisaniem umowy Wykonawca jest zobowiązany do</w:t>
      </w:r>
      <w:r w:rsidR="007B0CEE" w:rsidRPr="00526837">
        <w:t>:</w:t>
      </w:r>
    </w:p>
    <w:p w14:paraId="05DB60C6" w14:textId="77777777" w:rsidR="00E95D6D" w:rsidRPr="00526837" w:rsidRDefault="007B0CEE">
      <w:pPr>
        <w:pStyle w:val="Akapitzlist"/>
        <w:numPr>
          <w:ilvl w:val="1"/>
          <w:numId w:val="40"/>
        </w:numPr>
        <w:spacing w:before="120" w:line="312" w:lineRule="auto"/>
        <w:jc w:val="both"/>
        <w:rPr>
          <w:b/>
          <w:bCs/>
        </w:rPr>
      </w:pPr>
      <w:r w:rsidRPr="00526837">
        <w:t>przekazania Zamawiającemu</w:t>
      </w:r>
      <w:r w:rsidRPr="00830878">
        <w:t xml:space="preserve"> kopii polisy </w:t>
      </w:r>
      <w:r w:rsidR="00E95D6D" w:rsidRPr="00830878">
        <w:t xml:space="preserve">ubezpieczenia od odpowiedzialności cywilnej w zakresie prowadzonej działalności obejmującej przedmiot </w:t>
      </w:r>
      <w:r w:rsidRPr="00830878">
        <w:t>u</w:t>
      </w:r>
      <w:r w:rsidR="00E95D6D" w:rsidRPr="00830878">
        <w:t>mowy,</w:t>
      </w:r>
      <w:r w:rsidRPr="00830878">
        <w:t xml:space="preserve"> zgodnie z §7 Załącznika nr 5 do SWZ,  </w:t>
      </w:r>
    </w:p>
    <w:p w14:paraId="4C1C43FA" w14:textId="77777777" w:rsidR="00E95D6D" w:rsidRPr="00526837" w:rsidRDefault="007B0CEE">
      <w:pPr>
        <w:pStyle w:val="Akapitzlist"/>
        <w:numPr>
          <w:ilvl w:val="1"/>
          <w:numId w:val="40"/>
        </w:numPr>
        <w:spacing w:before="120" w:line="312" w:lineRule="auto"/>
        <w:jc w:val="both"/>
      </w:pPr>
      <w:r w:rsidRPr="00526837">
        <w:t>wniesienia zabezpieczenia należytego wykonania umowy</w:t>
      </w:r>
      <w:r w:rsidR="00526837">
        <w:t xml:space="preserve"> – nie dotyczy</w:t>
      </w:r>
    </w:p>
    <w:p w14:paraId="7368A290"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9"/>
      <w:bookmarkStart w:id="58" w:name="_Toc230072134"/>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57"/>
      <w:bookmarkEnd w:id="58"/>
    </w:p>
    <w:p w14:paraId="103158DD" w14:textId="77777777" w:rsidR="0066362A" w:rsidRDefault="0066362A" w:rsidP="0066362A">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w:t>
      </w:r>
      <w:r w:rsidRPr="00057162">
        <w:rPr>
          <w:sz w:val="24"/>
          <w:szCs w:val="24"/>
        </w:rPr>
        <w:lastRenderedPageBreak/>
        <w:t xml:space="preserve">do Krajowej Izby Odwoławczej i skarga do sądu okręgowego wnoszone w sposób </w:t>
      </w:r>
      <w:r>
        <w:rPr>
          <w:sz w:val="24"/>
          <w:szCs w:val="24"/>
        </w:rPr>
        <w:br/>
      </w:r>
      <w:r w:rsidRPr="00057162">
        <w:rPr>
          <w:sz w:val="24"/>
          <w:szCs w:val="24"/>
        </w:rPr>
        <w:t xml:space="preserve">i w terminach określonych w ustawie </w:t>
      </w:r>
      <w:proofErr w:type="spellStart"/>
      <w:r w:rsidRPr="00057162">
        <w:rPr>
          <w:sz w:val="24"/>
          <w:szCs w:val="24"/>
        </w:rPr>
        <w:t>Pzp</w:t>
      </w:r>
      <w:proofErr w:type="spellEnd"/>
      <w:r w:rsidRPr="00057162">
        <w:rPr>
          <w:sz w:val="24"/>
          <w:szCs w:val="24"/>
        </w:rPr>
        <w:t>.</w:t>
      </w:r>
      <w:bookmarkStart w:id="59" w:name="_Toc106184580"/>
    </w:p>
    <w:p w14:paraId="502AD526" w14:textId="77777777" w:rsidR="0066362A" w:rsidRPr="008A781F" w:rsidRDefault="0066362A" w:rsidP="0066362A">
      <w:pPr>
        <w:spacing w:before="120" w:line="312" w:lineRule="auto"/>
        <w:jc w:val="both"/>
        <w:rPr>
          <w:sz w:val="24"/>
          <w:szCs w:val="24"/>
        </w:rPr>
      </w:pPr>
    </w:p>
    <w:p w14:paraId="163FFBD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30072135"/>
      <w:r w:rsidRPr="00057162">
        <w:rPr>
          <w:rFonts w:ascii="Times New Roman" w:hAnsi="Times New Roman" w:cs="Times New Roman"/>
          <w:color w:val="auto"/>
          <w:sz w:val="24"/>
          <w:szCs w:val="24"/>
        </w:rPr>
        <w:t>Wykaz załączników</w:t>
      </w:r>
      <w:bookmarkEnd w:id="59"/>
      <w:bookmarkEnd w:id="60"/>
    </w:p>
    <w:p w14:paraId="2FADCD5D" w14:textId="77777777" w:rsidR="0066362A" w:rsidRPr="00427709" w:rsidRDefault="0066362A" w:rsidP="0066362A">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39AC233B"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1BD05BFD"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2365AC50"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0E9043C5"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4F8493B7"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2C23A155" w14:textId="77777777" w:rsidR="0066362A" w:rsidRPr="00427709" w:rsidRDefault="0066362A" w:rsidP="0066362A">
      <w:pPr>
        <w:tabs>
          <w:tab w:val="left" w:pos="1843"/>
        </w:tabs>
        <w:spacing w:line="276" w:lineRule="auto"/>
        <w:ind w:left="3544" w:hanging="3544"/>
        <w:jc w:val="both"/>
        <w:rPr>
          <w:b/>
          <w:bCs/>
          <w:sz w:val="22"/>
          <w:szCs w:val="22"/>
        </w:rPr>
      </w:pPr>
    </w:p>
    <w:p w14:paraId="6DF10927" w14:textId="77777777" w:rsidR="0066362A" w:rsidRPr="00427709" w:rsidRDefault="0066362A" w:rsidP="0066362A">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52F8FDC0" w14:textId="77777777" w:rsidR="0066362A" w:rsidRPr="00427709" w:rsidRDefault="0066362A" w:rsidP="0066362A">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352B8DD6" w14:textId="77777777" w:rsidR="0066362A" w:rsidRPr="00427709" w:rsidRDefault="0066362A" w:rsidP="0066362A">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62ED1179"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3BC43AC8"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720FCCBE"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632E76CE" w14:textId="77777777" w:rsidR="0066362A" w:rsidRPr="00427709" w:rsidRDefault="0066362A" w:rsidP="0066362A">
      <w:pPr>
        <w:tabs>
          <w:tab w:val="left" w:pos="1843"/>
        </w:tabs>
        <w:spacing w:line="276" w:lineRule="auto"/>
        <w:jc w:val="both"/>
        <w:rPr>
          <w:bCs/>
          <w:sz w:val="22"/>
          <w:szCs w:val="22"/>
        </w:rPr>
      </w:pPr>
    </w:p>
    <w:p w14:paraId="08909854" w14:textId="77777777" w:rsidR="0066362A" w:rsidRDefault="0066362A" w:rsidP="0066362A">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2E3079AD"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14B8AD4E"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0BDD3972"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40F16F0E"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093E3F1C" w14:textId="77777777" w:rsidR="0066362A" w:rsidRDefault="0066362A" w:rsidP="0066362A">
      <w:pPr>
        <w:tabs>
          <w:tab w:val="left" w:pos="1843"/>
        </w:tabs>
        <w:spacing w:line="276" w:lineRule="auto"/>
        <w:jc w:val="both"/>
        <w:rPr>
          <w:bCs/>
          <w:sz w:val="22"/>
          <w:szCs w:val="22"/>
        </w:rPr>
      </w:pPr>
      <w:r w:rsidRPr="00427709">
        <w:rPr>
          <w:bCs/>
          <w:sz w:val="22"/>
          <w:szCs w:val="22"/>
        </w:rPr>
        <w:t xml:space="preserve">Załącznik nr 4.5 – </w:t>
      </w:r>
      <w:r>
        <w:rPr>
          <w:bCs/>
          <w:sz w:val="22"/>
          <w:szCs w:val="22"/>
        </w:rPr>
        <w:tab/>
      </w:r>
      <w:r w:rsidRPr="00427709">
        <w:rPr>
          <w:bCs/>
          <w:sz w:val="22"/>
          <w:szCs w:val="22"/>
        </w:rPr>
        <w:t>Wykaz urządzeń lub wyposażenia zakładu</w:t>
      </w:r>
      <w:r w:rsidR="007F1B01">
        <w:rPr>
          <w:bCs/>
          <w:sz w:val="22"/>
          <w:szCs w:val="22"/>
        </w:rPr>
        <w:t xml:space="preserve">- nie dotyczy </w:t>
      </w:r>
    </w:p>
    <w:p w14:paraId="3407D28A" w14:textId="77777777" w:rsidR="0066362A" w:rsidRDefault="0066362A" w:rsidP="0066362A">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2B24C8E8" w14:textId="1DB50B49" w:rsidR="00E2796B" w:rsidRPr="00A54EC3" w:rsidRDefault="00E2796B" w:rsidP="00E2796B">
      <w:pPr>
        <w:tabs>
          <w:tab w:val="left" w:pos="1843"/>
        </w:tabs>
        <w:spacing w:line="276" w:lineRule="auto"/>
        <w:jc w:val="both"/>
        <w:rPr>
          <w:b/>
          <w:bCs/>
          <w:sz w:val="22"/>
          <w:szCs w:val="22"/>
        </w:rPr>
      </w:pPr>
      <w:r w:rsidRPr="00A54EC3">
        <w:rPr>
          <w:b/>
          <w:bCs/>
          <w:sz w:val="22"/>
          <w:szCs w:val="22"/>
        </w:rPr>
        <w:t>Załącznik nr 6</w:t>
      </w:r>
      <w:r>
        <w:rPr>
          <w:b/>
          <w:bCs/>
          <w:sz w:val="22"/>
          <w:szCs w:val="22"/>
        </w:rPr>
        <w:t xml:space="preserve"> - </w:t>
      </w:r>
      <w:r>
        <w:rPr>
          <w:b/>
          <w:bCs/>
          <w:sz w:val="22"/>
          <w:szCs w:val="22"/>
        </w:rPr>
        <w:tab/>
      </w:r>
      <w:r w:rsidRPr="00A54EC3">
        <w:rPr>
          <w:b/>
          <w:bCs/>
          <w:sz w:val="22"/>
          <w:szCs w:val="22"/>
        </w:rPr>
        <w:t>Zobowiązanie Wykonawcy do zachowania poufności</w:t>
      </w:r>
      <w:r>
        <w:rPr>
          <w:b/>
          <w:bCs/>
          <w:sz w:val="22"/>
          <w:szCs w:val="22"/>
        </w:rPr>
        <w:t xml:space="preserve"> </w:t>
      </w:r>
      <w:r w:rsidRPr="003D109D">
        <w:rPr>
          <w:b/>
          <w:bCs/>
          <w:i/>
          <w:iCs/>
          <w:sz w:val="22"/>
          <w:szCs w:val="22"/>
        </w:rPr>
        <w:t xml:space="preserve">– </w:t>
      </w:r>
      <w:r w:rsidR="003D109D" w:rsidRPr="003D109D">
        <w:rPr>
          <w:b/>
          <w:bCs/>
          <w:i/>
          <w:iCs/>
          <w:sz w:val="22"/>
          <w:szCs w:val="22"/>
        </w:rPr>
        <w:t>nie dotyczy</w:t>
      </w:r>
    </w:p>
    <w:p w14:paraId="3D3C3EC7" w14:textId="77777777" w:rsidR="0066362A" w:rsidRDefault="0066362A" w:rsidP="0066362A">
      <w:pPr>
        <w:spacing w:line="312" w:lineRule="auto"/>
        <w:rPr>
          <w:sz w:val="24"/>
          <w:szCs w:val="24"/>
        </w:rPr>
      </w:pPr>
    </w:p>
    <w:p w14:paraId="4B41319B" w14:textId="77777777" w:rsidR="0066362A" w:rsidRPr="00D50A10" w:rsidRDefault="0066362A" w:rsidP="0066362A">
      <w:pPr>
        <w:spacing w:line="312" w:lineRule="auto"/>
        <w:rPr>
          <w:b/>
          <w:bCs/>
          <w:sz w:val="28"/>
          <w:szCs w:val="28"/>
        </w:rPr>
      </w:pPr>
      <w:r>
        <w:rPr>
          <w:sz w:val="24"/>
          <w:szCs w:val="24"/>
        </w:rPr>
        <w:br w:type="page"/>
      </w:r>
      <w:bookmarkStart w:id="62" w:name="_Toc67292090"/>
      <w:bookmarkStart w:id="63" w:name="_Hlk67822110"/>
      <w:bookmarkEnd w:id="61"/>
      <w:r w:rsidRPr="00D50A10">
        <w:rPr>
          <w:rFonts w:eastAsiaTheme="majorEastAsia"/>
          <w:b/>
          <w:bCs/>
          <w:spacing w:val="20"/>
          <w:sz w:val="28"/>
          <w:szCs w:val="28"/>
        </w:rPr>
        <w:lastRenderedPageBreak/>
        <w:t>Załącznik nr 1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bookmarkEnd w:id="62"/>
      <w:bookmarkEnd w:id="63"/>
    </w:p>
    <w:p w14:paraId="1F18F4EE" w14:textId="77777777" w:rsidR="0066362A" w:rsidRPr="00DB08A8" w:rsidRDefault="0066362A" w:rsidP="0066362A"/>
    <w:p w14:paraId="1B791E56" w14:textId="77777777" w:rsidR="0066362A" w:rsidRPr="00D41C52" w:rsidRDefault="0066362A">
      <w:pPr>
        <w:numPr>
          <w:ilvl w:val="0"/>
          <w:numId w:val="87"/>
        </w:numPr>
        <w:contextualSpacing/>
        <w:rPr>
          <w:b/>
          <w:bCs/>
          <w:sz w:val="24"/>
          <w:szCs w:val="24"/>
        </w:rPr>
      </w:pPr>
      <w:r w:rsidRPr="00D41C52">
        <w:rPr>
          <w:b/>
          <w:bCs/>
          <w:sz w:val="24"/>
          <w:szCs w:val="24"/>
        </w:rPr>
        <w:t>Przedmiot zamówienia:</w:t>
      </w:r>
    </w:p>
    <w:p w14:paraId="108D94D9" w14:textId="77777777" w:rsidR="0066362A" w:rsidRPr="008A376B" w:rsidRDefault="0066362A" w:rsidP="0066362A">
      <w:pPr>
        <w:ind w:left="426"/>
        <w:jc w:val="both"/>
        <w:rPr>
          <w:sz w:val="24"/>
          <w:szCs w:val="24"/>
        </w:rPr>
      </w:pPr>
      <w:r w:rsidRPr="008A376B">
        <w:rPr>
          <w:sz w:val="24"/>
          <w:szCs w:val="24"/>
        </w:rPr>
        <w:t xml:space="preserve">Obsługa bocznicy kolejowej Polskiej Grupy Górniczej S.A. Oddział </w:t>
      </w:r>
      <w:proofErr w:type="spellStart"/>
      <w:r w:rsidR="003302EF">
        <w:rPr>
          <w:sz w:val="24"/>
          <w:szCs w:val="24"/>
        </w:rPr>
        <w:t>Murcki-Staszic</w:t>
      </w:r>
      <w:proofErr w:type="spellEnd"/>
      <w:r w:rsidR="00225B1A">
        <w:rPr>
          <w:sz w:val="24"/>
          <w:szCs w:val="24"/>
        </w:rPr>
        <w:t xml:space="preserve"> </w:t>
      </w:r>
      <w:r w:rsidRPr="008A376B">
        <w:rPr>
          <w:sz w:val="24"/>
          <w:szCs w:val="24"/>
        </w:rPr>
        <w:t>z</w:t>
      </w:r>
      <w:r w:rsidR="003302EF">
        <w:rPr>
          <w:sz w:val="24"/>
          <w:szCs w:val="24"/>
        </w:rPr>
        <w:t> </w:t>
      </w:r>
      <w:r w:rsidRPr="008A376B">
        <w:rPr>
          <w:sz w:val="24"/>
          <w:szCs w:val="24"/>
        </w:rPr>
        <w:t xml:space="preserve">podziałem na </w:t>
      </w:r>
      <w:r>
        <w:rPr>
          <w:sz w:val="24"/>
          <w:szCs w:val="24"/>
        </w:rPr>
        <w:t xml:space="preserve">dwa </w:t>
      </w:r>
      <w:r w:rsidRPr="008A376B">
        <w:rPr>
          <w:sz w:val="24"/>
          <w:szCs w:val="24"/>
        </w:rPr>
        <w:t>zadania:</w:t>
      </w:r>
    </w:p>
    <w:p w14:paraId="229406E0" w14:textId="77777777" w:rsidR="003302EF" w:rsidRPr="008A376B" w:rsidRDefault="0066362A" w:rsidP="003302EF">
      <w:pPr>
        <w:tabs>
          <w:tab w:val="left" w:pos="0"/>
          <w:tab w:val="right" w:leader="dot" w:pos="9638"/>
        </w:tabs>
        <w:ind w:left="426"/>
        <w:jc w:val="both"/>
        <w:rPr>
          <w:sz w:val="24"/>
          <w:szCs w:val="24"/>
        </w:rPr>
      </w:pPr>
      <w:r w:rsidRPr="008A376B">
        <w:rPr>
          <w:sz w:val="24"/>
          <w:szCs w:val="24"/>
        </w:rPr>
        <w:t xml:space="preserve">Zadanie nr 1 – </w:t>
      </w:r>
      <w:r w:rsidR="003302EF" w:rsidRPr="008A376B">
        <w:rPr>
          <w:sz w:val="24"/>
          <w:szCs w:val="24"/>
        </w:rPr>
        <w:t>Diagnostyka, konserwacja i bieżące utrzymanie infrastruktury kolejowej.</w:t>
      </w:r>
    </w:p>
    <w:p w14:paraId="23D88223" w14:textId="170263E6" w:rsidR="0066362A" w:rsidRDefault="0066362A" w:rsidP="00055DA7">
      <w:pPr>
        <w:tabs>
          <w:tab w:val="left" w:pos="0"/>
          <w:tab w:val="left" w:pos="1843"/>
          <w:tab w:val="right" w:leader="dot" w:pos="9638"/>
        </w:tabs>
        <w:ind w:left="1843" w:hanging="1417"/>
        <w:jc w:val="both"/>
        <w:rPr>
          <w:sz w:val="24"/>
          <w:szCs w:val="24"/>
        </w:rPr>
      </w:pPr>
      <w:r w:rsidRPr="008A376B">
        <w:rPr>
          <w:sz w:val="24"/>
          <w:szCs w:val="24"/>
        </w:rPr>
        <w:t>Zadanie</w:t>
      </w:r>
      <w:r w:rsidR="000F045C">
        <w:rPr>
          <w:sz w:val="24"/>
          <w:szCs w:val="24"/>
        </w:rPr>
        <w:t> </w:t>
      </w:r>
      <w:r w:rsidRPr="008A376B">
        <w:rPr>
          <w:sz w:val="24"/>
          <w:szCs w:val="24"/>
        </w:rPr>
        <w:t>nr</w:t>
      </w:r>
      <w:r w:rsidR="000F045C">
        <w:rPr>
          <w:sz w:val="24"/>
          <w:szCs w:val="24"/>
        </w:rPr>
        <w:t> </w:t>
      </w:r>
      <w:r w:rsidRPr="008A376B">
        <w:rPr>
          <w:sz w:val="24"/>
          <w:szCs w:val="24"/>
        </w:rPr>
        <w:t>2</w:t>
      </w:r>
      <w:r w:rsidR="003809C8">
        <w:rPr>
          <w:sz w:val="24"/>
          <w:szCs w:val="24"/>
        </w:rPr>
        <w:t> </w:t>
      </w:r>
      <w:r w:rsidRPr="008A376B">
        <w:rPr>
          <w:sz w:val="24"/>
          <w:szCs w:val="24"/>
        </w:rPr>
        <w:t>–</w:t>
      </w:r>
      <w:r w:rsidR="003809C8">
        <w:rPr>
          <w:sz w:val="24"/>
          <w:szCs w:val="24"/>
        </w:rPr>
        <w:t> </w:t>
      </w:r>
      <w:r w:rsidR="003302EF">
        <w:rPr>
          <w:sz w:val="24"/>
          <w:szCs w:val="24"/>
        </w:rPr>
        <w:t xml:space="preserve">Naprawa główna systemu oświetlenia bocznicy z wykorzystaniem materiału własnego </w:t>
      </w:r>
      <w:r w:rsidR="003809C8">
        <w:rPr>
          <w:sz w:val="24"/>
          <w:szCs w:val="24"/>
        </w:rPr>
        <w:t>Z</w:t>
      </w:r>
      <w:r w:rsidR="003302EF">
        <w:rPr>
          <w:sz w:val="24"/>
          <w:szCs w:val="24"/>
        </w:rPr>
        <w:t>amawiającego</w:t>
      </w:r>
      <w:r w:rsidRPr="008A376B">
        <w:rPr>
          <w:sz w:val="24"/>
          <w:szCs w:val="24"/>
        </w:rPr>
        <w:t>.</w:t>
      </w:r>
    </w:p>
    <w:p w14:paraId="44054C7C" w14:textId="6603A25A" w:rsidR="00D00CF4" w:rsidRPr="008A376B" w:rsidRDefault="00D00CF4">
      <w:pPr>
        <w:numPr>
          <w:ilvl w:val="0"/>
          <w:numId w:val="87"/>
        </w:numPr>
        <w:contextualSpacing/>
        <w:rPr>
          <w:sz w:val="24"/>
          <w:szCs w:val="24"/>
        </w:rPr>
      </w:pPr>
      <w:r>
        <w:rPr>
          <w:sz w:val="24"/>
          <w:szCs w:val="24"/>
        </w:rPr>
        <w:t xml:space="preserve">Lokalizacja realizacji usługi: Bocznica kolejowa KWK </w:t>
      </w:r>
      <w:proofErr w:type="spellStart"/>
      <w:r>
        <w:rPr>
          <w:sz w:val="24"/>
          <w:szCs w:val="24"/>
        </w:rPr>
        <w:t>Murcki-Staszic</w:t>
      </w:r>
      <w:proofErr w:type="spellEnd"/>
      <w:r w:rsidR="00FF44EC">
        <w:rPr>
          <w:sz w:val="24"/>
          <w:szCs w:val="24"/>
        </w:rPr>
        <w:t xml:space="preserve">, </w:t>
      </w:r>
      <w:r w:rsidR="00055DA7">
        <w:rPr>
          <w:sz w:val="24"/>
          <w:szCs w:val="24"/>
        </w:rPr>
        <w:t>ul. Karolinki</w:t>
      </w:r>
      <w:r w:rsidR="00FF44EC">
        <w:rPr>
          <w:sz w:val="24"/>
          <w:szCs w:val="24"/>
        </w:rPr>
        <w:t> </w:t>
      </w:r>
      <w:r>
        <w:rPr>
          <w:sz w:val="24"/>
          <w:szCs w:val="24"/>
        </w:rPr>
        <w:t>1 Katowice</w:t>
      </w:r>
    </w:p>
    <w:p w14:paraId="1A540DBC" w14:textId="77777777" w:rsidR="0066362A" w:rsidRPr="008A376B" w:rsidRDefault="0066362A" w:rsidP="0066362A">
      <w:pPr>
        <w:tabs>
          <w:tab w:val="left" w:pos="0"/>
          <w:tab w:val="right" w:leader="dot" w:pos="9638"/>
        </w:tabs>
        <w:jc w:val="both"/>
        <w:rPr>
          <w:sz w:val="24"/>
          <w:szCs w:val="24"/>
        </w:rPr>
      </w:pPr>
    </w:p>
    <w:p w14:paraId="259FB339" w14:textId="77777777" w:rsidR="0066362A" w:rsidRPr="008A376B" w:rsidRDefault="0066362A">
      <w:pPr>
        <w:numPr>
          <w:ilvl w:val="0"/>
          <w:numId w:val="87"/>
        </w:numPr>
        <w:contextualSpacing/>
        <w:rPr>
          <w:rFonts w:eastAsiaTheme="minorHAnsi"/>
          <w:b/>
          <w:bCs/>
          <w:sz w:val="24"/>
          <w:szCs w:val="24"/>
        </w:rPr>
      </w:pPr>
      <w:r w:rsidRPr="008A376B">
        <w:rPr>
          <w:rFonts w:eastAsiaTheme="minorHAnsi"/>
          <w:b/>
          <w:bCs/>
          <w:sz w:val="24"/>
          <w:szCs w:val="24"/>
        </w:rPr>
        <w:t>Termin realizacji zamówienia:</w:t>
      </w:r>
    </w:p>
    <w:p w14:paraId="7AAB67F2" w14:textId="77777777" w:rsidR="0066362A" w:rsidRPr="008A376B" w:rsidRDefault="0066362A" w:rsidP="0066362A">
      <w:pPr>
        <w:ind w:left="426"/>
        <w:rPr>
          <w:rFonts w:eastAsiaTheme="minorHAnsi"/>
          <w:sz w:val="24"/>
          <w:szCs w:val="24"/>
        </w:rPr>
      </w:pPr>
      <w:r w:rsidRPr="008A376B">
        <w:rPr>
          <w:rFonts w:eastAsiaTheme="minorHAnsi"/>
          <w:sz w:val="24"/>
          <w:szCs w:val="24"/>
        </w:rPr>
        <w:t>określony w §5 Załącznika nr 5 do SWZ – Istotne Postanowienia Umowy.</w:t>
      </w:r>
    </w:p>
    <w:p w14:paraId="1CBFB1BE" w14:textId="77777777" w:rsidR="0066362A" w:rsidRPr="008A376B" w:rsidRDefault="0066362A" w:rsidP="0066362A">
      <w:pPr>
        <w:rPr>
          <w:rFonts w:eastAsiaTheme="minorHAnsi"/>
          <w:sz w:val="24"/>
          <w:szCs w:val="24"/>
          <w:lang w:val="cs-CZ"/>
        </w:rPr>
      </w:pPr>
    </w:p>
    <w:p w14:paraId="01127F33" w14:textId="77777777" w:rsidR="0066362A" w:rsidRPr="008A376B" w:rsidRDefault="0066362A">
      <w:pPr>
        <w:numPr>
          <w:ilvl w:val="0"/>
          <w:numId w:val="87"/>
        </w:numPr>
        <w:contextualSpacing/>
        <w:rPr>
          <w:rFonts w:eastAsiaTheme="minorHAnsi"/>
          <w:b/>
          <w:bCs/>
          <w:sz w:val="24"/>
          <w:szCs w:val="24"/>
        </w:rPr>
      </w:pPr>
      <w:r w:rsidRPr="008A376B">
        <w:rPr>
          <w:rFonts w:eastAsiaTheme="minorHAnsi"/>
          <w:b/>
          <w:bCs/>
          <w:sz w:val="24"/>
          <w:szCs w:val="24"/>
        </w:rPr>
        <w:t>Uwarunkowania prawne:</w:t>
      </w:r>
    </w:p>
    <w:p w14:paraId="3DA66B58" w14:textId="77777777" w:rsidR="0066362A" w:rsidRPr="008A376B" w:rsidRDefault="0066362A">
      <w:pPr>
        <w:pStyle w:val="Akapitzlist"/>
        <w:numPr>
          <w:ilvl w:val="6"/>
          <w:numId w:val="40"/>
        </w:numPr>
        <w:ind w:left="851" w:hanging="567"/>
        <w:jc w:val="both"/>
      </w:pPr>
      <w:r w:rsidRPr="008A376B">
        <w:t>Przedmiot zamówienia winien być realizowany zgodnie z obowiązującymi przepisami</w:t>
      </w:r>
      <w:r>
        <w:t>,</w:t>
      </w:r>
      <w:r w:rsidRPr="008A376B">
        <w:t xml:space="preserve"> a w szczególności: </w:t>
      </w:r>
    </w:p>
    <w:p w14:paraId="3470E211"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28 marca 2003 r. o transporcie kolejowym (dalej Ustawa o transporcie kolejowym lub ustawa UTK</w:t>
      </w:r>
      <w:r w:rsidR="00E2796B" w:rsidRPr="00FE7D64">
        <w:rPr>
          <w:sz w:val="24"/>
          <w:szCs w:val="24"/>
        </w:rPr>
        <w:t>)</w:t>
      </w:r>
      <w:r w:rsidRPr="00FE7D64">
        <w:rPr>
          <w:sz w:val="24"/>
          <w:szCs w:val="24"/>
        </w:rPr>
        <w:t xml:space="preserve"> wraz z obowiązującymi przepisami aktów wykonawczych do ustawy w zakresie zgodnym z przedmiotem zamówienia.</w:t>
      </w:r>
    </w:p>
    <w:p w14:paraId="699D75F9"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9 czerwca 2011 r. Prawo geologiczne i górnicze wraz z obowiązującymi przepisami aktów wykonawczych do ustawy w zakresie zgodnym z przedmiotem zamówienia.</w:t>
      </w:r>
    </w:p>
    <w:p w14:paraId="58C3BC74"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07 lipca 1994r. Prawo Budowlane wraz z obowiązującymi przepisami aktywów wykonawczych do ustawy w zakresie zgodnym z przedmiotem zamówienia.</w:t>
      </w:r>
    </w:p>
    <w:p w14:paraId="682196AA"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27 kwietnia 2001r. Prawo ochrony środowiska.</w:t>
      </w:r>
    </w:p>
    <w:p w14:paraId="6B9DE081"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14 grudnia 2012 r. o odpadach.</w:t>
      </w:r>
    </w:p>
    <w:p w14:paraId="22BAB285" w14:textId="77777777" w:rsidR="0066362A" w:rsidRPr="00FE7D64" w:rsidRDefault="0066362A">
      <w:pPr>
        <w:pStyle w:val="Akapitzlist"/>
        <w:numPr>
          <w:ilvl w:val="0"/>
          <w:numId w:val="95"/>
        </w:numPr>
        <w:autoSpaceDE w:val="0"/>
        <w:autoSpaceDN w:val="0"/>
        <w:adjustRightInd w:val="0"/>
        <w:ind w:left="851" w:hanging="425"/>
        <w:jc w:val="both"/>
        <w:rPr>
          <w:rFonts w:eastAsiaTheme="minorHAnsi"/>
          <w:color w:val="000000"/>
          <w:lang w:eastAsia="en-US"/>
        </w:rPr>
      </w:pPr>
      <w:r w:rsidRPr="00FE7D64">
        <w:rPr>
          <w:rFonts w:eastAsiaTheme="minorHAnsi"/>
          <w:color w:val="000000"/>
          <w:lang w:eastAsia="en-US"/>
        </w:rPr>
        <w:t xml:space="preserve">Ustawy z dnia 21 grudnia 2000 r. o dozorze technicznym. </w:t>
      </w:r>
    </w:p>
    <w:p w14:paraId="6F5F6351" w14:textId="77777777" w:rsidR="0066362A" w:rsidRPr="00FE7D64" w:rsidRDefault="0066362A">
      <w:pPr>
        <w:numPr>
          <w:ilvl w:val="0"/>
          <w:numId w:val="95"/>
        </w:numPr>
        <w:tabs>
          <w:tab w:val="left" w:pos="851"/>
        </w:tabs>
        <w:ind w:left="851" w:hanging="425"/>
        <w:contextualSpacing/>
        <w:jc w:val="both"/>
        <w:rPr>
          <w:sz w:val="24"/>
          <w:szCs w:val="24"/>
        </w:rPr>
      </w:pPr>
      <w:r w:rsidRPr="00FE7D64">
        <w:rPr>
          <w:rFonts w:eastAsiaTheme="minorHAnsi"/>
          <w:color w:val="000000"/>
          <w:sz w:val="24"/>
          <w:szCs w:val="24"/>
          <w:lang w:eastAsia="en-US"/>
        </w:rPr>
        <w:t>Ustawa z dnia 24 sierpnia 1991 r. o ochronie przeciwpożarowej.</w:t>
      </w:r>
    </w:p>
    <w:p w14:paraId="397213CF" w14:textId="77777777" w:rsidR="0066362A" w:rsidRPr="00FE7D64" w:rsidRDefault="0066362A">
      <w:pPr>
        <w:numPr>
          <w:ilvl w:val="0"/>
          <w:numId w:val="95"/>
        </w:numPr>
        <w:tabs>
          <w:tab w:val="left" w:pos="851"/>
        </w:tabs>
        <w:ind w:left="851" w:hanging="425"/>
        <w:contextualSpacing/>
        <w:jc w:val="both"/>
        <w:rPr>
          <w:sz w:val="24"/>
          <w:szCs w:val="24"/>
        </w:rPr>
      </w:pPr>
      <w:r w:rsidRPr="00FE7D64">
        <w:rPr>
          <w:sz w:val="24"/>
          <w:szCs w:val="24"/>
        </w:rPr>
        <w:t>Rozporządzenia Ministra Pracy i Polityki Socjalnej z dnia 26 września 1997r. w sprawie ogólnych przepisów bezpieczeństwa i higieny pracy.</w:t>
      </w:r>
    </w:p>
    <w:p w14:paraId="686ECFED" w14:textId="77777777" w:rsidR="0066362A" w:rsidRPr="00FE7D64" w:rsidRDefault="0066362A">
      <w:pPr>
        <w:pStyle w:val="Akapitzlist"/>
        <w:numPr>
          <w:ilvl w:val="0"/>
          <w:numId w:val="95"/>
        </w:numPr>
        <w:autoSpaceDE w:val="0"/>
        <w:autoSpaceDN w:val="0"/>
        <w:adjustRightInd w:val="0"/>
        <w:ind w:left="851" w:hanging="425"/>
        <w:jc w:val="both"/>
        <w:rPr>
          <w:rFonts w:eastAsiaTheme="minorHAnsi"/>
          <w:color w:val="000000"/>
          <w:lang w:eastAsia="en-US"/>
        </w:rPr>
      </w:pPr>
      <w:r w:rsidRPr="00FE7D64">
        <w:rPr>
          <w:rFonts w:eastAsiaTheme="minorHAnsi"/>
          <w:color w:val="000000"/>
          <w:lang w:eastAsia="en-US"/>
        </w:rPr>
        <w:t>Rozporządzenie Rady Ministrów z dnia 2 września 1997 r. w sprawie służby bezpieczeństwa i higieny pracy.</w:t>
      </w:r>
    </w:p>
    <w:p w14:paraId="6CC8064A"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Rozporządzenia Ministra Infrastruktury z dnia 11 stycznia 2021 r. w sprawie pracowników zatrudnionych na stanowiskach bezpośrednio związanych z prowadzeniem i bezpieczeństwem ruchu kolejowego oraz prowadzeniem określonych rodzajów pojazdów kolejowych.</w:t>
      </w:r>
    </w:p>
    <w:p w14:paraId="50A644A3" w14:textId="77777777" w:rsidR="0066362A" w:rsidRPr="00F646D9" w:rsidRDefault="0066362A">
      <w:pPr>
        <w:numPr>
          <w:ilvl w:val="0"/>
          <w:numId w:val="95"/>
        </w:numPr>
        <w:tabs>
          <w:tab w:val="left" w:pos="851"/>
        </w:tabs>
        <w:ind w:left="851" w:hanging="425"/>
        <w:contextualSpacing/>
        <w:jc w:val="both"/>
        <w:rPr>
          <w:sz w:val="24"/>
          <w:szCs w:val="24"/>
        </w:rPr>
      </w:pPr>
      <w:r w:rsidRPr="00F646D9">
        <w:rPr>
          <w:sz w:val="24"/>
          <w:szCs w:val="24"/>
        </w:rPr>
        <w:t xml:space="preserve">Rozporządzenie Ministra Klimatu i Środowiska z dnia 1 lipca 2022 r. w sprawie szczegółowych zasad stwierdzania posiadania kwalifikacji przez osoby zajmujące się eksploatacją urządzeń, instalacji i sieci. </w:t>
      </w:r>
    </w:p>
    <w:p w14:paraId="15A3EF85" w14:textId="77777777" w:rsidR="0066362A" w:rsidRPr="00F646D9" w:rsidRDefault="0066362A">
      <w:pPr>
        <w:numPr>
          <w:ilvl w:val="0"/>
          <w:numId w:val="95"/>
        </w:numPr>
        <w:tabs>
          <w:tab w:val="left" w:pos="851"/>
        </w:tabs>
        <w:ind w:left="851" w:hanging="425"/>
        <w:contextualSpacing/>
        <w:jc w:val="both"/>
        <w:rPr>
          <w:sz w:val="24"/>
          <w:szCs w:val="24"/>
        </w:rPr>
      </w:pPr>
      <w:r w:rsidRPr="00F646D9">
        <w:rPr>
          <w:sz w:val="24"/>
          <w:szCs w:val="24"/>
        </w:rPr>
        <w:t>Rozporządzenia Ministra Przedsiębiorczości i Technologii z dnia 21 maja 2019 r. w sprawie sposobu i trybu sprawdzania kwalifikacji wymaganych przy obsłudze i konserwacji urządzeń technicznych oraz sposobu i trybu przedłużania okresu ważności zaświadczeń kwalifikacyjnych.</w:t>
      </w:r>
    </w:p>
    <w:p w14:paraId="23044DB5" w14:textId="77777777" w:rsidR="0066362A" w:rsidRPr="008A376B" w:rsidRDefault="0066362A">
      <w:pPr>
        <w:numPr>
          <w:ilvl w:val="0"/>
          <w:numId w:val="95"/>
        </w:numPr>
        <w:tabs>
          <w:tab w:val="left" w:pos="851"/>
        </w:tabs>
        <w:ind w:left="851" w:hanging="491"/>
        <w:contextualSpacing/>
        <w:jc w:val="both"/>
        <w:rPr>
          <w:sz w:val="24"/>
          <w:szCs w:val="24"/>
        </w:rPr>
      </w:pPr>
      <w:r w:rsidRPr="00F646D9">
        <w:rPr>
          <w:sz w:val="24"/>
          <w:szCs w:val="24"/>
        </w:rPr>
        <w:t xml:space="preserve">Rozporządzenia Ministra Spraw Wewnętrznych </w:t>
      </w:r>
      <w:r w:rsidRPr="008A376B">
        <w:rPr>
          <w:sz w:val="24"/>
          <w:szCs w:val="24"/>
        </w:rPr>
        <w:t>i Administracji z dnia 7 czerwca 2010</w:t>
      </w:r>
      <w:r>
        <w:rPr>
          <w:sz w:val="24"/>
          <w:szCs w:val="24"/>
        </w:rPr>
        <w:t> </w:t>
      </w:r>
      <w:r w:rsidRPr="008A376B">
        <w:rPr>
          <w:sz w:val="24"/>
          <w:szCs w:val="24"/>
        </w:rPr>
        <w:t>r. w sprawie ochrony przeciwpożarowej budynków, innych obiektów budowlanych i</w:t>
      </w:r>
      <w:r>
        <w:rPr>
          <w:sz w:val="24"/>
          <w:szCs w:val="24"/>
        </w:rPr>
        <w:t> </w:t>
      </w:r>
      <w:r w:rsidRPr="008A376B">
        <w:rPr>
          <w:sz w:val="24"/>
          <w:szCs w:val="24"/>
        </w:rPr>
        <w:t>terenów.</w:t>
      </w:r>
    </w:p>
    <w:p w14:paraId="7725D3A5" w14:textId="77777777" w:rsidR="0066362A" w:rsidRPr="00D87376" w:rsidRDefault="0066362A">
      <w:pPr>
        <w:numPr>
          <w:ilvl w:val="0"/>
          <w:numId w:val="95"/>
        </w:numPr>
        <w:tabs>
          <w:tab w:val="left" w:pos="851"/>
        </w:tabs>
        <w:contextualSpacing/>
        <w:jc w:val="both"/>
        <w:rPr>
          <w:sz w:val="24"/>
          <w:szCs w:val="24"/>
        </w:rPr>
      </w:pPr>
      <w:r w:rsidRPr="00D87376">
        <w:rPr>
          <w:sz w:val="24"/>
          <w:szCs w:val="24"/>
        </w:rPr>
        <w:t>Rozporządzenia Ministra Energii z dnia 23 listopada 2016 r. w sprawie szczegółowych wymagań dotyczących prowadzenia ruchu podziemnych zakładów górniczych.</w:t>
      </w:r>
    </w:p>
    <w:p w14:paraId="0135584E" w14:textId="77777777" w:rsidR="0066362A" w:rsidRPr="0031248D" w:rsidRDefault="0066362A">
      <w:pPr>
        <w:numPr>
          <w:ilvl w:val="0"/>
          <w:numId w:val="95"/>
        </w:numPr>
        <w:tabs>
          <w:tab w:val="left" w:pos="851"/>
        </w:tabs>
        <w:contextualSpacing/>
        <w:jc w:val="both"/>
        <w:rPr>
          <w:sz w:val="24"/>
          <w:szCs w:val="24"/>
        </w:rPr>
      </w:pPr>
      <w:r w:rsidRPr="0031248D">
        <w:rPr>
          <w:sz w:val="24"/>
          <w:szCs w:val="24"/>
        </w:rPr>
        <w:lastRenderedPageBreak/>
        <w:t>Rozporządzenia Ministra Infrastruktury i Budownictwa z dn.16 marca 2016 r. w sprawie poważnych wypadków, wypadków i incydentów w transporcie kolejowym.</w:t>
      </w:r>
    </w:p>
    <w:p w14:paraId="76896972" w14:textId="77777777" w:rsidR="0066362A" w:rsidRPr="0031248D" w:rsidRDefault="0066362A">
      <w:pPr>
        <w:pStyle w:val="Akapitzlist"/>
        <w:numPr>
          <w:ilvl w:val="0"/>
          <w:numId w:val="95"/>
        </w:numPr>
        <w:autoSpaceDE w:val="0"/>
        <w:autoSpaceDN w:val="0"/>
        <w:adjustRightInd w:val="0"/>
        <w:jc w:val="both"/>
        <w:rPr>
          <w:rFonts w:eastAsiaTheme="minorHAnsi"/>
          <w:color w:val="000000"/>
          <w:lang w:eastAsia="en-US"/>
        </w:rPr>
      </w:pPr>
      <w:r w:rsidRPr="0031248D">
        <w:rPr>
          <w:rFonts w:eastAsiaTheme="minorHAnsi"/>
          <w:color w:val="000000"/>
          <w:lang w:eastAsia="en-US"/>
        </w:rPr>
        <w:t>Rozporządzenie Ministra Rodziny, Pracy i Polityki Społecznej z dnia 24 maja 2019 r. w sprawie wzoru protokołu ustalenia okoliczności i przyczyn wypadku przy pracy.</w:t>
      </w:r>
    </w:p>
    <w:p w14:paraId="109F34B4" w14:textId="77777777" w:rsidR="0066362A" w:rsidRPr="008A376B" w:rsidRDefault="0066362A">
      <w:pPr>
        <w:pStyle w:val="Akapitzlist"/>
        <w:numPr>
          <w:ilvl w:val="0"/>
          <w:numId w:val="95"/>
        </w:numPr>
        <w:autoSpaceDE w:val="0"/>
        <w:autoSpaceDN w:val="0"/>
        <w:adjustRightInd w:val="0"/>
        <w:jc w:val="both"/>
        <w:rPr>
          <w:rFonts w:eastAsiaTheme="minorHAnsi"/>
          <w:color w:val="000000"/>
          <w:lang w:eastAsia="en-US"/>
        </w:rPr>
      </w:pPr>
      <w:r w:rsidRPr="0031248D">
        <w:rPr>
          <w:rFonts w:eastAsiaTheme="minorHAnsi"/>
          <w:color w:val="000000"/>
          <w:lang w:eastAsia="en-US"/>
        </w:rPr>
        <w:t>Rozporządzenie Ministra Pracy i Polityki Socjalnej z dnia 28 maja</w:t>
      </w:r>
      <w:r w:rsidRPr="008A376B">
        <w:rPr>
          <w:rFonts w:eastAsiaTheme="minorHAnsi"/>
          <w:color w:val="000000"/>
          <w:lang w:eastAsia="en-US"/>
        </w:rPr>
        <w:t xml:space="preserve"> 1996</w:t>
      </w:r>
      <w:r>
        <w:rPr>
          <w:rFonts w:eastAsiaTheme="minorHAnsi"/>
          <w:color w:val="000000"/>
          <w:lang w:eastAsia="en-US"/>
        </w:rPr>
        <w:t> </w:t>
      </w:r>
      <w:r w:rsidRPr="008A376B">
        <w:rPr>
          <w:rFonts w:eastAsiaTheme="minorHAnsi"/>
          <w:color w:val="000000"/>
          <w:lang w:eastAsia="en-US"/>
        </w:rPr>
        <w:t>r. w sprawie rodzajów prac wymagających szczególnej sprawności psychofizycznej.</w:t>
      </w:r>
    </w:p>
    <w:p w14:paraId="3D0237A7" w14:textId="191118E8" w:rsidR="009760F5" w:rsidRPr="000B65B9" w:rsidRDefault="0066362A">
      <w:pPr>
        <w:pStyle w:val="Akapitzlist"/>
        <w:numPr>
          <w:ilvl w:val="0"/>
          <w:numId w:val="95"/>
        </w:numPr>
        <w:tabs>
          <w:tab w:val="left" w:pos="851"/>
        </w:tabs>
        <w:autoSpaceDE w:val="0"/>
        <w:autoSpaceDN w:val="0"/>
        <w:adjustRightInd w:val="0"/>
        <w:ind w:left="709" w:hanging="425"/>
        <w:jc w:val="both"/>
        <w:rPr>
          <w:strike/>
        </w:rPr>
      </w:pPr>
      <w:r w:rsidRPr="00F36DC8">
        <w:rPr>
          <w:rFonts w:eastAsiaTheme="minorHAnsi"/>
          <w:color w:val="000000"/>
          <w:lang w:eastAsia="en-US"/>
        </w:rPr>
        <w:t xml:space="preserve">Rozporządzenie Ministra Zdrowia z dnia 2 lutego 2011 r. w sprawie badań i pomiarów czynników szkodliwych dla zdrowia w środowisku pracy </w:t>
      </w:r>
    </w:p>
    <w:p w14:paraId="191DC3D5" w14:textId="1443A8CE" w:rsidR="0066362A" w:rsidRPr="00431CB2" w:rsidRDefault="0066362A">
      <w:pPr>
        <w:pStyle w:val="Akapitzlist"/>
        <w:numPr>
          <w:ilvl w:val="0"/>
          <w:numId w:val="95"/>
        </w:numPr>
        <w:tabs>
          <w:tab w:val="left" w:pos="851"/>
        </w:tabs>
        <w:jc w:val="both"/>
      </w:pPr>
      <w:r w:rsidRPr="00431CB2">
        <w:t xml:space="preserve">Regulaminu Pracy Bocznicy Kolejowej PGG S.A. Oddział </w:t>
      </w:r>
      <w:r w:rsidR="00427BAB">
        <w:t xml:space="preserve">KWK </w:t>
      </w:r>
      <w:proofErr w:type="spellStart"/>
      <w:r w:rsidR="00FE7D64" w:rsidRPr="00431CB2">
        <w:t>Murcki-Staszic</w:t>
      </w:r>
      <w:proofErr w:type="spellEnd"/>
    </w:p>
    <w:p w14:paraId="25EE84C4" w14:textId="77777777" w:rsidR="009760F5" w:rsidRDefault="0066362A">
      <w:pPr>
        <w:numPr>
          <w:ilvl w:val="0"/>
          <w:numId w:val="95"/>
        </w:numPr>
        <w:tabs>
          <w:tab w:val="left" w:pos="709"/>
        </w:tabs>
        <w:ind w:left="851" w:hanging="492"/>
        <w:contextualSpacing/>
        <w:jc w:val="both"/>
        <w:rPr>
          <w:sz w:val="24"/>
          <w:szCs w:val="24"/>
        </w:rPr>
      </w:pPr>
      <w:r w:rsidRPr="00431CB2">
        <w:rPr>
          <w:sz w:val="24"/>
          <w:szCs w:val="24"/>
        </w:rPr>
        <w:t>Przepisami Wewnętrznymi w zakresie przedmiotu zamówienia obowiązującymi</w:t>
      </w:r>
      <w:r w:rsidRPr="00121B5E">
        <w:rPr>
          <w:sz w:val="24"/>
          <w:szCs w:val="24"/>
        </w:rPr>
        <w:t xml:space="preserve"> u Zamawiającego.</w:t>
      </w:r>
    </w:p>
    <w:p w14:paraId="4A682A7F" w14:textId="77777777" w:rsidR="0066362A" w:rsidRPr="00D41C52" w:rsidRDefault="0066362A" w:rsidP="0066362A">
      <w:pPr>
        <w:tabs>
          <w:tab w:val="left" w:pos="851"/>
        </w:tabs>
        <w:ind w:left="851"/>
        <w:contextualSpacing/>
        <w:jc w:val="both"/>
        <w:rPr>
          <w:strike/>
          <w:color w:val="0000FF"/>
          <w:sz w:val="24"/>
          <w:szCs w:val="24"/>
        </w:rPr>
      </w:pPr>
    </w:p>
    <w:p w14:paraId="19331511" w14:textId="77777777" w:rsidR="0066362A" w:rsidRPr="00D41C52" w:rsidRDefault="0066362A" w:rsidP="0066362A">
      <w:pPr>
        <w:tabs>
          <w:tab w:val="left" w:pos="0"/>
        </w:tabs>
        <w:contextualSpacing/>
        <w:jc w:val="both"/>
        <w:rPr>
          <w:i/>
          <w:sz w:val="24"/>
          <w:szCs w:val="24"/>
        </w:rPr>
      </w:pPr>
      <w:r w:rsidRPr="00D41C52">
        <w:rPr>
          <w:b/>
          <w:i/>
          <w:sz w:val="24"/>
          <w:szCs w:val="24"/>
          <w:u w:val="single"/>
        </w:rPr>
        <w:t>Uwaga:</w:t>
      </w:r>
      <w:r w:rsidRPr="00D41C52">
        <w:rPr>
          <w:i/>
          <w:sz w:val="24"/>
          <w:szCs w:val="24"/>
        </w:rPr>
        <w:t xml:space="preserve"> W przypadku zmian aktów prawnych, związanych z realizacją niniejszego zamówienia, przedmiot zamówienia musi spełniać uwarunkowania prawne, obowiązujące </w:t>
      </w:r>
      <w:r w:rsidRPr="00D41C52">
        <w:rPr>
          <w:i/>
          <w:sz w:val="24"/>
          <w:szCs w:val="24"/>
        </w:rPr>
        <w:br/>
        <w:t>w okresie jego realizacji.</w:t>
      </w:r>
    </w:p>
    <w:p w14:paraId="57BBF93A" w14:textId="77777777" w:rsidR="0066362A" w:rsidRPr="00D41C52" w:rsidRDefault="0066362A" w:rsidP="0066362A">
      <w:pPr>
        <w:tabs>
          <w:tab w:val="left" w:pos="0"/>
        </w:tabs>
        <w:contextualSpacing/>
        <w:jc w:val="both"/>
        <w:rPr>
          <w:i/>
          <w:sz w:val="24"/>
          <w:szCs w:val="24"/>
        </w:rPr>
      </w:pPr>
    </w:p>
    <w:p w14:paraId="61550DEB" w14:textId="77777777" w:rsidR="0066362A" w:rsidRPr="00D41C52" w:rsidRDefault="0066362A">
      <w:pPr>
        <w:numPr>
          <w:ilvl w:val="0"/>
          <w:numId w:val="87"/>
        </w:numPr>
        <w:tabs>
          <w:tab w:val="left" w:pos="426"/>
        </w:tabs>
        <w:ind w:left="426" w:hanging="426"/>
        <w:contextualSpacing/>
        <w:rPr>
          <w:rFonts w:eastAsiaTheme="minorHAnsi"/>
          <w:b/>
          <w:bCs/>
          <w:sz w:val="24"/>
          <w:szCs w:val="24"/>
        </w:rPr>
      </w:pPr>
      <w:r w:rsidRPr="00D41C52">
        <w:rPr>
          <w:rFonts w:eastAsiaTheme="minorHAnsi"/>
          <w:b/>
          <w:bCs/>
          <w:sz w:val="24"/>
          <w:szCs w:val="24"/>
        </w:rPr>
        <w:t>Wizja lokalna:</w:t>
      </w:r>
    </w:p>
    <w:p w14:paraId="1703E723" w14:textId="09C1CDD1" w:rsidR="0066362A" w:rsidRPr="0095309E" w:rsidRDefault="0066362A" w:rsidP="0066362A">
      <w:pPr>
        <w:tabs>
          <w:tab w:val="right" w:leader="dot" w:pos="9638"/>
        </w:tabs>
        <w:ind w:left="426"/>
        <w:contextualSpacing/>
        <w:jc w:val="both"/>
        <w:rPr>
          <w:bCs/>
          <w:sz w:val="24"/>
          <w:szCs w:val="24"/>
          <w:lang w:val="cs-CZ"/>
        </w:rPr>
      </w:pPr>
      <w:r w:rsidRPr="00D41C52">
        <w:rPr>
          <w:sz w:val="24"/>
          <w:szCs w:val="24"/>
          <w:lang w:val="cs-CZ"/>
        </w:rPr>
        <w:t>Zamawiający umożliwi przed złożeniem oferty upoważnionym przedstawicielom Wykonawcy przeprowadzenie wizji lokalnej terenu bocznicy kolejowej oraz zapoznanie się z warunkami pracy w rejonach manewrowych. Przedmiotowa wizja może odbyć się na pisemny wniosek Wykonawcy. Termin i czas jej dokonania należy uzgodnić i potwierdzić z</w:t>
      </w:r>
      <w:r w:rsidR="0095309E">
        <w:rPr>
          <w:sz w:val="24"/>
          <w:szCs w:val="24"/>
          <w:lang w:val="cs-CZ"/>
        </w:rPr>
        <w:t> Nadsztugarem ds.Kolejowych i Dystrybucji Kamienia</w:t>
      </w:r>
      <w:r w:rsidRPr="00D41C52">
        <w:rPr>
          <w:b/>
          <w:sz w:val="24"/>
          <w:szCs w:val="24"/>
          <w:lang w:val="cs-CZ"/>
        </w:rPr>
        <w:t xml:space="preserve"> </w:t>
      </w:r>
      <w:r w:rsidRPr="0095309E">
        <w:rPr>
          <w:bCs/>
          <w:sz w:val="24"/>
          <w:szCs w:val="24"/>
          <w:lang w:val="cs-CZ"/>
        </w:rPr>
        <w:t>tel. 032/</w:t>
      </w:r>
      <w:r w:rsidR="00475100" w:rsidRPr="0095309E">
        <w:rPr>
          <w:bCs/>
          <w:sz w:val="24"/>
          <w:szCs w:val="24"/>
          <w:lang w:val="cs-CZ"/>
        </w:rPr>
        <w:t>605 54 81</w:t>
      </w:r>
    </w:p>
    <w:p w14:paraId="0BC6D95F" w14:textId="77777777" w:rsidR="0066362A" w:rsidRPr="00D41C52" w:rsidRDefault="0066362A" w:rsidP="0066362A">
      <w:pPr>
        <w:jc w:val="both"/>
        <w:rPr>
          <w:bCs/>
          <w:sz w:val="24"/>
          <w:szCs w:val="24"/>
        </w:rPr>
      </w:pPr>
    </w:p>
    <w:p w14:paraId="668DD911" w14:textId="77777777" w:rsidR="0066362A" w:rsidRPr="00D41C52" w:rsidRDefault="0066362A">
      <w:pPr>
        <w:numPr>
          <w:ilvl w:val="0"/>
          <w:numId w:val="87"/>
        </w:numPr>
        <w:ind w:left="426" w:hanging="426"/>
        <w:contextualSpacing/>
        <w:rPr>
          <w:rFonts w:eastAsiaTheme="minorHAnsi"/>
          <w:b/>
          <w:bCs/>
          <w:sz w:val="24"/>
          <w:szCs w:val="24"/>
        </w:rPr>
      </w:pPr>
      <w:r w:rsidRPr="00D41C52">
        <w:rPr>
          <w:rFonts w:eastAsiaTheme="minorHAnsi"/>
          <w:b/>
          <w:bCs/>
          <w:sz w:val="24"/>
          <w:szCs w:val="24"/>
        </w:rPr>
        <w:t>Forma zatrudnienia osób realizujących zamówienie</w:t>
      </w:r>
    </w:p>
    <w:p w14:paraId="6ACD4CEC" w14:textId="77777777" w:rsidR="0066362A" w:rsidRPr="00D41C52" w:rsidRDefault="0066362A" w:rsidP="0066362A">
      <w:pPr>
        <w:ind w:left="426"/>
        <w:jc w:val="both"/>
        <w:rPr>
          <w:sz w:val="24"/>
          <w:szCs w:val="24"/>
        </w:rPr>
      </w:pPr>
      <w:r w:rsidRPr="00D41C52">
        <w:rPr>
          <w:sz w:val="24"/>
          <w:szCs w:val="24"/>
        </w:rPr>
        <w:t>Zgodnie z § 9 ust. 1 Załącznika nr 5 do SWZ – Istotne postanowienia umowy.</w:t>
      </w:r>
    </w:p>
    <w:p w14:paraId="610CDB37" w14:textId="77777777" w:rsidR="0066362A" w:rsidRPr="00D41C52" w:rsidRDefault="0066362A" w:rsidP="0066362A">
      <w:pPr>
        <w:jc w:val="both"/>
        <w:rPr>
          <w:sz w:val="24"/>
          <w:szCs w:val="24"/>
        </w:rPr>
      </w:pPr>
    </w:p>
    <w:p w14:paraId="4542B2F5" w14:textId="77777777" w:rsidR="0066362A" w:rsidRPr="00D41C52" w:rsidRDefault="0066362A">
      <w:pPr>
        <w:numPr>
          <w:ilvl w:val="0"/>
          <w:numId w:val="87"/>
        </w:numPr>
        <w:ind w:left="567" w:hanging="567"/>
        <w:contextualSpacing/>
        <w:rPr>
          <w:b/>
          <w:bCs/>
          <w:sz w:val="24"/>
          <w:szCs w:val="24"/>
        </w:rPr>
      </w:pPr>
      <w:r w:rsidRPr="00D41C52">
        <w:rPr>
          <w:b/>
          <w:bCs/>
          <w:sz w:val="24"/>
          <w:szCs w:val="24"/>
        </w:rPr>
        <w:t>Zakres usług świadczonych przez Wykonawcę</w:t>
      </w:r>
      <w:r>
        <w:rPr>
          <w:b/>
          <w:bCs/>
          <w:sz w:val="24"/>
          <w:szCs w:val="24"/>
        </w:rPr>
        <w:t>:</w:t>
      </w:r>
      <w:r w:rsidRPr="00D41C52">
        <w:rPr>
          <w:b/>
          <w:bCs/>
          <w:sz w:val="24"/>
          <w:szCs w:val="24"/>
        </w:rPr>
        <w:t xml:space="preserve"> </w:t>
      </w:r>
    </w:p>
    <w:p w14:paraId="2AD84303" w14:textId="77777777" w:rsidR="0066362A" w:rsidRDefault="0066362A" w:rsidP="0066362A">
      <w:pPr>
        <w:jc w:val="both"/>
        <w:rPr>
          <w:b/>
          <w:bCs/>
          <w:sz w:val="24"/>
          <w:szCs w:val="24"/>
        </w:rPr>
      </w:pPr>
    </w:p>
    <w:p w14:paraId="458F940B" w14:textId="77777777" w:rsidR="0066362A" w:rsidRDefault="0066362A" w:rsidP="0066362A">
      <w:pPr>
        <w:ind w:left="2127" w:hanging="2127"/>
        <w:jc w:val="both"/>
        <w:rPr>
          <w:b/>
          <w:bCs/>
          <w:sz w:val="24"/>
          <w:szCs w:val="24"/>
        </w:rPr>
      </w:pPr>
      <w:r w:rsidRPr="00D41C52">
        <w:rPr>
          <w:b/>
          <w:bCs/>
          <w:sz w:val="24"/>
          <w:szCs w:val="24"/>
        </w:rPr>
        <w:t xml:space="preserve">ZADANIE NR </w:t>
      </w:r>
      <w:r w:rsidR="00DD457F">
        <w:rPr>
          <w:b/>
          <w:bCs/>
          <w:sz w:val="24"/>
          <w:szCs w:val="24"/>
        </w:rPr>
        <w:t>1</w:t>
      </w:r>
      <w:r w:rsidRPr="00D41C52">
        <w:rPr>
          <w:b/>
          <w:bCs/>
          <w:sz w:val="24"/>
          <w:szCs w:val="24"/>
        </w:rPr>
        <w:t xml:space="preserve"> Diagnostyka, konserwacja i bieżące utrzymanie infrastruktury kolejowej.</w:t>
      </w:r>
    </w:p>
    <w:p w14:paraId="302F4E8D" w14:textId="77777777" w:rsidR="0066362A" w:rsidRPr="00D41C52" w:rsidRDefault="0066362A" w:rsidP="0066362A">
      <w:pPr>
        <w:jc w:val="both"/>
        <w:rPr>
          <w:b/>
          <w:bCs/>
          <w:sz w:val="24"/>
          <w:szCs w:val="24"/>
        </w:rPr>
      </w:pPr>
    </w:p>
    <w:p w14:paraId="21E547EC" w14:textId="77777777" w:rsidR="0066362A" w:rsidRPr="00D41C52" w:rsidRDefault="0066362A">
      <w:pPr>
        <w:numPr>
          <w:ilvl w:val="0"/>
          <w:numId w:val="88"/>
        </w:numPr>
        <w:ind w:left="426" w:hanging="426"/>
        <w:contextualSpacing/>
        <w:rPr>
          <w:b/>
          <w:bCs/>
          <w:sz w:val="24"/>
          <w:szCs w:val="24"/>
        </w:rPr>
      </w:pPr>
      <w:r w:rsidRPr="00D41C52">
        <w:rPr>
          <w:b/>
          <w:bCs/>
          <w:sz w:val="24"/>
          <w:szCs w:val="24"/>
        </w:rPr>
        <w:t>Wymagania ogólne.</w:t>
      </w:r>
    </w:p>
    <w:p w14:paraId="7404F442" w14:textId="77777777" w:rsidR="00C7364D" w:rsidRPr="00C7364D" w:rsidRDefault="00C7364D">
      <w:pPr>
        <w:numPr>
          <w:ilvl w:val="0"/>
          <w:numId w:val="82"/>
        </w:numPr>
        <w:ind w:left="426" w:hanging="284"/>
        <w:contextualSpacing/>
        <w:jc w:val="both"/>
        <w:rPr>
          <w:bCs/>
          <w:sz w:val="24"/>
          <w:szCs w:val="24"/>
        </w:rPr>
      </w:pPr>
      <w:r w:rsidRPr="00C7364D">
        <w:rPr>
          <w:sz w:val="24"/>
          <w:szCs w:val="24"/>
        </w:rPr>
        <w:t>Diagnostykę, konserwację, remonty bieżące oraz czyszczenie z usypów torów, międzytorzy, rozjazdów.</w:t>
      </w:r>
    </w:p>
    <w:p w14:paraId="7D1B8BC6" w14:textId="77777777" w:rsidR="00C7364D" w:rsidRPr="00C7364D" w:rsidRDefault="00C7364D">
      <w:pPr>
        <w:numPr>
          <w:ilvl w:val="0"/>
          <w:numId w:val="82"/>
        </w:numPr>
        <w:ind w:left="426" w:hanging="284"/>
        <w:contextualSpacing/>
        <w:jc w:val="both"/>
        <w:rPr>
          <w:sz w:val="24"/>
          <w:szCs w:val="24"/>
        </w:rPr>
      </w:pPr>
      <w:r w:rsidRPr="00C7364D">
        <w:rPr>
          <w:sz w:val="24"/>
          <w:szCs w:val="24"/>
        </w:rPr>
        <w:t>Wykonywanie obchodów toru dojazdowego nr 601 (również w dni wolne od pracy – standardowo niedziela zm. A) oraz torów bocznicowych,</w:t>
      </w:r>
    </w:p>
    <w:p w14:paraId="24CE1841" w14:textId="77777777" w:rsidR="00C7364D" w:rsidRPr="00C7364D" w:rsidRDefault="00C7364D">
      <w:pPr>
        <w:numPr>
          <w:ilvl w:val="0"/>
          <w:numId w:val="82"/>
        </w:numPr>
        <w:tabs>
          <w:tab w:val="num" w:pos="426"/>
          <w:tab w:val="num" w:pos="1980"/>
        </w:tabs>
        <w:ind w:left="426" w:hanging="284"/>
        <w:contextualSpacing/>
        <w:jc w:val="both"/>
        <w:rPr>
          <w:sz w:val="24"/>
          <w:szCs w:val="24"/>
        </w:rPr>
      </w:pPr>
      <w:r w:rsidRPr="00C7364D">
        <w:rPr>
          <w:sz w:val="24"/>
          <w:szCs w:val="24"/>
        </w:rPr>
        <w:t xml:space="preserve">Wykonywanie oględzin technicznych rozjazdów i skrzyżowań torów; pomiary torów bocznicowych szlakowych (linii kolejowej). </w:t>
      </w:r>
    </w:p>
    <w:p w14:paraId="118529B1"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torów bocznicowych.</w:t>
      </w:r>
    </w:p>
    <w:p w14:paraId="3C9D27F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rozjazdów.</w:t>
      </w:r>
    </w:p>
    <w:p w14:paraId="74141A0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komisyjnych badań technicznych rozjazdów.</w:t>
      </w:r>
    </w:p>
    <w:p w14:paraId="423882AC"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 xml:space="preserve">Wykonywanie okresowych przeglądów urządzeń </w:t>
      </w:r>
      <w:proofErr w:type="spellStart"/>
      <w:r w:rsidRPr="00C7364D">
        <w:rPr>
          <w:sz w:val="24"/>
          <w:szCs w:val="24"/>
        </w:rPr>
        <w:t>srk</w:t>
      </w:r>
      <w:proofErr w:type="spellEnd"/>
      <w:r w:rsidRPr="00C7364D">
        <w:rPr>
          <w:sz w:val="24"/>
          <w:szCs w:val="24"/>
        </w:rPr>
        <w:t xml:space="preserve"> (w tym EOR, SHP, EON) zgodnie z harmonogramami.</w:t>
      </w:r>
    </w:p>
    <w:p w14:paraId="0CF9D66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Niszczenie i usuwanie roślinności, karczowanie krzewów w celu zapewnienia bezpieczeństwa ruchu kolejowego na obszarze kolejowym objętym zamówieniem.</w:t>
      </w:r>
    </w:p>
    <w:p w14:paraId="67A3FA8C"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trójkątów widoczności.</w:t>
      </w:r>
    </w:p>
    <w:p w14:paraId="18CFBCBB" w14:textId="7777777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Remonty bieżące infrastruktury normalnotorowej oraz torowisk wózków przetokowych zabudowanych w torach 104, 105, 106 i 107 (szyna S24).</w:t>
      </w:r>
    </w:p>
    <w:p w14:paraId="74880CAD" w14:textId="7777777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Bieżące usuwanie usterek.</w:t>
      </w:r>
    </w:p>
    <w:p w14:paraId="225B3246" w14:textId="5D8BABC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Utrzymanie oraz remonty nawierzchni drogowej przejazdów</w:t>
      </w:r>
      <w:r w:rsidR="00427BAB">
        <w:rPr>
          <w:sz w:val="24"/>
          <w:szCs w:val="24"/>
        </w:rPr>
        <w:t xml:space="preserve"> </w:t>
      </w:r>
      <w:r w:rsidR="00427BAB" w:rsidRPr="00BA0F9C">
        <w:rPr>
          <w:sz w:val="24"/>
          <w:szCs w:val="24"/>
        </w:rPr>
        <w:t>kolejowo-drogowych</w:t>
      </w:r>
      <w:r w:rsidRPr="00BA0F9C">
        <w:rPr>
          <w:sz w:val="24"/>
          <w:szCs w:val="24"/>
        </w:rPr>
        <w:t xml:space="preserve"> </w:t>
      </w:r>
      <w:r w:rsidRPr="00C7364D">
        <w:rPr>
          <w:sz w:val="24"/>
          <w:szCs w:val="24"/>
        </w:rPr>
        <w:t>i</w:t>
      </w:r>
      <w:r w:rsidR="00BA0F9C">
        <w:rPr>
          <w:sz w:val="24"/>
          <w:szCs w:val="24"/>
        </w:rPr>
        <w:t> </w:t>
      </w:r>
      <w:r w:rsidRPr="00C7364D">
        <w:rPr>
          <w:sz w:val="24"/>
          <w:szCs w:val="24"/>
        </w:rPr>
        <w:t>przejścia kolejowego, utrzymanie właściwego ich oznakowania w tym:</w:t>
      </w:r>
    </w:p>
    <w:p w14:paraId="1FA470C9" w14:textId="77777777" w:rsidR="00C7364D" w:rsidRPr="00C7364D" w:rsidRDefault="00C7364D" w:rsidP="00C7364D">
      <w:pPr>
        <w:ind w:left="426"/>
        <w:contextualSpacing/>
        <w:jc w:val="both"/>
        <w:rPr>
          <w:sz w:val="24"/>
          <w:szCs w:val="24"/>
        </w:rPr>
      </w:pPr>
      <w:r w:rsidRPr="00C7364D">
        <w:rPr>
          <w:sz w:val="24"/>
          <w:szCs w:val="24"/>
        </w:rPr>
        <w:lastRenderedPageBreak/>
        <w:t xml:space="preserve">- utrzymanie w czystości w wymaganych parametrach żłobków na przejazdach; </w:t>
      </w:r>
    </w:p>
    <w:p w14:paraId="0287A232" w14:textId="77777777" w:rsidR="00C7364D" w:rsidRPr="00C7364D" w:rsidRDefault="00C7364D" w:rsidP="00C7364D">
      <w:pPr>
        <w:ind w:left="426"/>
        <w:contextualSpacing/>
        <w:jc w:val="both"/>
        <w:rPr>
          <w:sz w:val="24"/>
          <w:szCs w:val="24"/>
        </w:rPr>
      </w:pPr>
      <w:r w:rsidRPr="00C7364D">
        <w:rPr>
          <w:sz w:val="24"/>
          <w:szCs w:val="24"/>
        </w:rPr>
        <w:t>- stabilizacja i wymiana płyt przejazdowych (wewnętrznych i zewnętrznych);</w:t>
      </w:r>
    </w:p>
    <w:p w14:paraId="2865FD1B" w14:textId="5014152E" w:rsidR="00C7364D" w:rsidRPr="009C188A" w:rsidRDefault="00C7364D" w:rsidP="00C7364D">
      <w:pPr>
        <w:ind w:left="426"/>
        <w:contextualSpacing/>
        <w:jc w:val="both"/>
        <w:rPr>
          <w:sz w:val="24"/>
          <w:szCs w:val="24"/>
        </w:rPr>
      </w:pPr>
      <w:r w:rsidRPr="00C7364D">
        <w:rPr>
          <w:sz w:val="24"/>
          <w:szCs w:val="24"/>
        </w:rPr>
        <w:t xml:space="preserve">- utrzymanie nawierzchni drogowej w obszarze </w:t>
      </w:r>
      <w:r w:rsidRPr="009C188A">
        <w:rPr>
          <w:sz w:val="24"/>
          <w:szCs w:val="24"/>
        </w:rPr>
        <w:t xml:space="preserve">przejazdu </w:t>
      </w:r>
      <w:r w:rsidR="00427BAB" w:rsidRPr="009C188A">
        <w:rPr>
          <w:sz w:val="24"/>
          <w:szCs w:val="24"/>
        </w:rPr>
        <w:t>kolejowo-drogowego</w:t>
      </w:r>
      <w:r w:rsidRPr="009C188A">
        <w:rPr>
          <w:sz w:val="24"/>
          <w:szCs w:val="24"/>
        </w:rPr>
        <w:t>;</w:t>
      </w:r>
    </w:p>
    <w:p w14:paraId="6BABBD57" w14:textId="77777777" w:rsidR="00C7364D" w:rsidRPr="00C7364D" w:rsidRDefault="00C7364D" w:rsidP="00C7364D">
      <w:pPr>
        <w:ind w:left="426"/>
        <w:contextualSpacing/>
        <w:jc w:val="both"/>
        <w:rPr>
          <w:sz w:val="24"/>
          <w:szCs w:val="24"/>
        </w:rPr>
      </w:pPr>
      <w:r w:rsidRPr="00C7364D">
        <w:rPr>
          <w:sz w:val="24"/>
          <w:szCs w:val="24"/>
        </w:rPr>
        <w:t>- utrzymanie trójkątów widoczności;</w:t>
      </w:r>
    </w:p>
    <w:p w14:paraId="368B9CDB" w14:textId="77777777" w:rsidR="00C7364D" w:rsidRPr="00C7364D" w:rsidRDefault="00C7364D" w:rsidP="00C7364D">
      <w:pPr>
        <w:ind w:left="426" w:right="-567"/>
        <w:contextualSpacing/>
        <w:jc w:val="both"/>
        <w:rPr>
          <w:sz w:val="24"/>
          <w:szCs w:val="24"/>
        </w:rPr>
      </w:pPr>
      <w:r w:rsidRPr="00C7364D">
        <w:rPr>
          <w:sz w:val="24"/>
          <w:szCs w:val="24"/>
        </w:rPr>
        <w:t>- utrzymanie znaków na przejazdach kolejowych w zakresie należącym do Zamawiającego;</w:t>
      </w:r>
    </w:p>
    <w:p w14:paraId="250D46EA" w14:textId="77777777" w:rsidR="00C7364D" w:rsidRPr="00C7364D" w:rsidRDefault="00C7364D">
      <w:pPr>
        <w:numPr>
          <w:ilvl w:val="0"/>
          <w:numId w:val="82"/>
        </w:numPr>
        <w:ind w:left="567" w:right="72" w:hanging="425"/>
        <w:contextualSpacing/>
        <w:jc w:val="both"/>
        <w:rPr>
          <w:sz w:val="24"/>
          <w:szCs w:val="24"/>
        </w:rPr>
      </w:pPr>
      <w:r w:rsidRPr="00C7364D">
        <w:rPr>
          <w:sz w:val="24"/>
          <w:szCs w:val="24"/>
        </w:rPr>
        <w:t xml:space="preserve">Konserwację, obsługę, diagnostykę, bieżące utrzymanie urządzeń sterowania ruchem kolejowym niezbędne dla zapewnienia wymaganej sprawności technicznej </w:t>
      </w:r>
      <w:r w:rsidRPr="00C7364D">
        <w:rPr>
          <w:sz w:val="24"/>
          <w:szCs w:val="24"/>
        </w:rPr>
        <w:br/>
        <w:t xml:space="preserve">i bezpieczeństwa prowadzenia ruchu, </w:t>
      </w:r>
      <w:proofErr w:type="spellStart"/>
      <w:r w:rsidRPr="00C7364D">
        <w:rPr>
          <w:sz w:val="24"/>
          <w:szCs w:val="24"/>
        </w:rPr>
        <w:t>tj</w:t>
      </w:r>
      <w:proofErr w:type="spellEnd"/>
      <w:r w:rsidRPr="00C7364D">
        <w:rPr>
          <w:sz w:val="24"/>
          <w:szCs w:val="24"/>
        </w:rPr>
        <w:t>:</w:t>
      </w:r>
    </w:p>
    <w:p w14:paraId="0966522F"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latarń wskaźników,</w:t>
      </w:r>
    </w:p>
    <w:p w14:paraId="356B7A0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napędów zwrotnicowych i </w:t>
      </w:r>
      <w:proofErr w:type="spellStart"/>
      <w:r w:rsidRPr="00C7364D">
        <w:rPr>
          <w:sz w:val="24"/>
          <w:szCs w:val="24"/>
        </w:rPr>
        <w:t>wykolejnicowych</w:t>
      </w:r>
      <w:proofErr w:type="spellEnd"/>
      <w:r w:rsidRPr="00C7364D">
        <w:rPr>
          <w:sz w:val="24"/>
          <w:szCs w:val="24"/>
        </w:rPr>
        <w:t>,</w:t>
      </w:r>
    </w:p>
    <w:p w14:paraId="7734B3F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zamków zwrotnicowych, trzpieniowych i </w:t>
      </w:r>
      <w:proofErr w:type="spellStart"/>
      <w:r w:rsidRPr="00C7364D">
        <w:rPr>
          <w:sz w:val="24"/>
          <w:szCs w:val="24"/>
        </w:rPr>
        <w:t>wykolejnicowych</w:t>
      </w:r>
      <w:proofErr w:type="spellEnd"/>
      <w:r w:rsidRPr="00C7364D">
        <w:rPr>
          <w:sz w:val="24"/>
          <w:szCs w:val="24"/>
        </w:rPr>
        <w:t>,</w:t>
      </w:r>
    </w:p>
    <w:p w14:paraId="3BE99DC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sygnalizatorów świetlnych tj. semaforów, tarcz ostrzegawczych i manewrowych, sygnałów powtarzających,</w:t>
      </w:r>
    </w:p>
    <w:p w14:paraId="0C574719"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blokady stacyjnej,</w:t>
      </w:r>
    </w:p>
    <w:p w14:paraId="0B4F2F1A"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blokady liniowej,</w:t>
      </w:r>
    </w:p>
    <w:p w14:paraId="77CEA19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kabli i osprzętu kablowego,</w:t>
      </w:r>
    </w:p>
    <w:p w14:paraId="4D19A041"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baterii akumulatorów, tablic rozdzielczych i kontrolnych,</w:t>
      </w:r>
    </w:p>
    <w:p w14:paraId="6B25B042"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urządzeń przekaźnikowych, wraz z obsługą techniczną przekaźników,</w:t>
      </w:r>
    </w:p>
    <w:p w14:paraId="1FE7BB3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urządzeń rogatkowych,</w:t>
      </w:r>
    </w:p>
    <w:p w14:paraId="1806859A"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okresowe sprawdzanie urządzeń </w:t>
      </w:r>
      <w:proofErr w:type="spellStart"/>
      <w:r w:rsidRPr="00C7364D">
        <w:rPr>
          <w:sz w:val="24"/>
          <w:szCs w:val="24"/>
        </w:rPr>
        <w:t>srk</w:t>
      </w:r>
      <w:proofErr w:type="spellEnd"/>
      <w:r w:rsidRPr="00C7364D">
        <w:rPr>
          <w:sz w:val="24"/>
          <w:szCs w:val="24"/>
        </w:rPr>
        <w:t>,</w:t>
      </w:r>
    </w:p>
    <w:p w14:paraId="4D401D2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malowanie wszystkich urządzeń zewnętrznych zgodnie z harmonogramem,</w:t>
      </w:r>
    </w:p>
    <w:p w14:paraId="2FAAD0C3"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realizację harmonogramu czynności utrzymaniowych,</w:t>
      </w:r>
    </w:p>
    <w:p w14:paraId="471784C8" w14:textId="77777777" w:rsidR="00C7364D" w:rsidRPr="00C7364D" w:rsidRDefault="00C7364D">
      <w:pPr>
        <w:numPr>
          <w:ilvl w:val="2"/>
          <w:numId w:val="81"/>
        </w:numPr>
        <w:tabs>
          <w:tab w:val="num" w:pos="284"/>
          <w:tab w:val="num" w:pos="1135"/>
        </w:tabs>
        <w:ind w:left="1134"/>
        <w:contextualSpacing/>
        <w:jc w:val="both"/>
        <w:rPr>
          <w:b/>
          <w:sz w:val="24"/>
          <w:szCs w:val="24"/>
        </w:rPr>
      </w:pPr>
      <w:r w:rsidRPr="00C7364D">
        <w:rPr>
          <w:sz w:val="24"/>
          <w:szCs w:val="24"/>
        </w:rPr>
        <w:t xml:space="preserve">bieżące usuwanie usterek w urządzeniach oraz usuwanie nagłych awarii w </w:t>
      </w:r>
      <w:proofErr w:type="spellStart"/>
      <w:r w:rsidRPr="00C7364D">
        <w:rPr>
          <w:sz w:val="24"/>
          <w:szCs w:val="24"/>
        </w:rPr>
        <w:t>srk</w:t>
      </w:r>
      <w:proofErr w:type="spellEnd"/>
      <w:r w:rsidRPr="00C7364D">
        <w:rPr>
          <w:sz w:val="24"/>
          <w:szCs w:val="24"/>
        </w:rPr>
        <w:t xml:space="preserve">. </w:t>
      </w:r>
    </w:p>
    <w:p w14:paraId="6C4DD27B" w14:textId="77777777" w:rsidR="00C7364D" w:rsidRPr="00C7364D" w:rsidRDefault="00C7364D">
      <w:pPr>
        <w:numPr>
          <w:ilvl w:val="2"/>
          <w:numId w:val="81"/>
        </w:numPr>
        <w:tabs>
          <w:tab w:val="num" w:pos="1135"/>
        </w:tabs>
        <w:ind w:left="1135"/>
        <w:contextualSpacing/>
        <w:jc w:val="both"/>
        <w:rPr>
          <w:sz w:val="24"/>
          <w:szCs w:val="24"/>
        </w:rPr>
      </w:pPr>
      <w:r w:rsidRPr="00C7364D">
        <w:rPr>
          <w:sz w:val="24"/>
          <w:szCs w:val="24"/>
        </w:rPr>
        <w:t>Serwis i bieżące utrzymanie bram kolejowych i ich oznakowania.</w:t>
      </w:r>
    </w:p>
    <w:p w14:paraId="0090B31F" w14:textId="77777777" w:rsidR="00C7364D" w:rsidRPr="00C7364D" w:rsidRDefault="00C7364D">
      <w:pPr>
        <w:numPr>
          <w:ilvl w:val="2"/>
          <w:numId w:val="81"/>
        </w:numPr>
        <w:tabs>
          <w:tab w:val="num" w:pos="1135"/>
        </w:tabs>
        <w:ind w:left="1135"/>
        <w:contextualSpacing/>
        <w:jc w:val="both"/>
        <w:rPr>
          <w:sz w:val="24"/>
          <w:szCs w:val="24"/>
        </w:rPr>
      </w:pPr>
      <w:r w:rsidRPr="00C7364D">
        <w:rPr>
          <w:sz w:val="24"/>
          <w:szCs w:val="24"/>
        </w:rPr>
        <w:t>Utrzymanie czystości rowów odwadniających terenu bocznicy oraz toru dojazdowego nr 601.</w:t>
      </w:r>
    </w:p>
    <w:p w14:paraId="4A34583F" w14:textId="77777777" w:rsidR="00C7364D" w:rsidRPr="001E6496" w:rsidRDefault="00C7364D">
      <w:pPr>
        <w:numPr>
          <w:ilvl w:val="2"/>
          <w:numId w:val="81"/>
        </w:numPr>
        <w:tabs>
          <w:tab w:val="num" w:pos="1135"/>
        </w:tabs>
        <w:ind w:left="1135"/>
        <w:contextualSpacing/>
        <w:jc w:val="both"/>
      </w:pPr>
      <w:r w:rsidRPr="00C7364D">
        <w:rPr>
          <w:sz w:val="24"/>
          <w:szCs w:val="24"/>
        </w:rPr>
        <w:t>Utrzymanie prawidłowego stanu oświetlenia bocznicy w zakresie wymiany źródeł oświetlenia i opraw</w:t>
      </w:r>
      <w:r w:rsidRPr="001E6496">
        <w:t>.</w:t>
      </w:r>
    </w:p>
    <w:p w14:paraId="552A3444" w14:textId="77777777" w:rsidR="0066362A" w:rsidRPr="00D41C52" w:rsidRDefault="0066362A">
      <w:pPr>
        <w:widowControl w:val="0"/>
        <w:numPr>
          <w:ilvl w:val="0"/>
          <w:numId w:val="82"/>
        </w:numPr>
        <w:tabs>
          <w:tab w:val="left" w:pos="142"/>
          <w:tab w:val="left" w:pos="567"/>
        </w:tabs>
        <w:adjustRightInd w:val="0"/>
        <w:ind w:left="426" w:hanging="284"/>
        <w:contextualSpacing/>
        <w:jc w:val="both"/>
        <w:textAlignment w:val="baseline"/>
        <w:rPr>
          <w:sz w:val="24"/>
          <w:szCs w:val="24"/>
        </w:rPr>
      </w:pPr>
      <w:r w:rsidRPr="00D41C52">
        <w:rPr>
          <w:sz w:val="24"/>
          <w:szCs w:val="24"/>
        </w:rPr>
        <w:t xml:space="preserve">Obsługę techniczną przekaźników </w:t>
      </w:r>
      <w:proofErr w:type="spellStart"/>
      <w:r w:rsidRPr="00D41C52">
        <w:rPr>
          <w:sz w:val="24"/>
          <w:szCs w:val="24"/>
        </w:rPr>
        <w:t>srk</w:t>
      </w:r>
      <w:proofErr w:type="spellEnd"/>
      <w:r w:rsidRPr="00D41C52">
        <w:rPr>
          <w:sz w:val="24"/>
          <w:szCs w:val="24"/>
        </w:rPr>
        <w:t xml:space="preserve"> </w:t>
      </w:r>
      <w:r w:rsidR="001D6D5C">
        <w:rPr>
          <w:sz w:val="24"/>
          <w:szCs w:val="24"/>
        </w:rPr>
        <w:t>nast. STA</w:t>
      </w:r>
      <w:r w:rsidRPr="00D41C52">
        <w:rPr>
          <w:sz w:val="24"/>
          <w:szCs w:val="24"/>
        </w:rPr>
        <w:t xml:space="preserve"> i </w:t>
      </w:r>
      <w:r w:rsidR="001D6D5C">
        <w:rPr>
          <w:sz w:val="24"/>
          <w:szCs w:val="24"/>
        </w:rPr>
        <w:t>STB</w:t>
      </w:r>
      <w:r w:rsidRPr="00D41C52">
        <w:rPr>
          <w:sz w:val="24"/>
          <w:szCs w:val="24"/>
        </w:rPr>
        <w:t xml:space="preserve"> przedstawia tabela nr </w:t>
      </w:r>
      <w:r w:rsidR="00335269">
        <w:rPr>
          <w:sz w:val="24"/>
          <w:szCs w:val="24"/>
        </w:rPr>
        <w:t>1</w:t>
      </w:r>
      <w:r w:rsidRPr="00D41C52">
        <w:rPr>
          <w:sz w:val="24"/>
          <w:szCs w:val="24"/>
        </w:rPr>
        <w:t xml:space="preserve">. </w:t>
      </w:r>
    </w:p>
    <w:p w14:paraId="4F23EFAA" w14:textId="77777777" w:rsidR="0066362A" w:rsidRPr="00D41C52" w:rsidRDefault="0066362A" w:rsidP="0066362A">
      <w:pPr>
        <w:widowControl w:val="0"/>
        <w:tabs>
          <w:tab w:val="left" w:pos="709"/>
        </w:tabs>
        <w:adjustRightInd w:val="0"/>
        <w:ind w:left="426" w:hanging="426"/>
        <w:jc w:val="both"/>
        <w:textAlignment w:val="baseline"/>
        <w:rPr>
          <w:sz w:val="22"/>
          <w:szCs w:val="22"/>
        </w:rPr>
      </w:pPr>
    </w:p>
    <w:p w14:paraId="30AE3A3B" w14:textId="77777777" w:rsidR="0066362A" w:rsidRDefault="0066362A" w:rsidP="0066362A">
      <w:pPr>
        <w:widowControl w:val="0"/>
        <w:tabs>
          <w:tab w:val="left" w:pos="709"/>
        </w:tabs>
        <w:adjustRightInd w:val="0"/>
        <w:ind w:left="426" w:firstLine="283"/>
        <w:jc w:val="both"/>
        <w:textAlignment w:val="baseline"/>
        <w:rPr>
          <w:b/>
          <w:sz w:val="22"/>
          <w:szCs w:val="22"/>
        </w:rPr>
      </w:pPr>
      <w:r w:rsidRPr="00D41C52">
        <w:rPr>
          <w:b/>
          <w:sz w:val="22"/>
          <w:szCs w:val="22"/>
        </w:rPr>
        <w:t xml:space="preserve">Tabela </w:t>
      </w:r>
      <w:r w:rsidR="00DD457F">
        <w:rPr>
          <w:b/>
          <w:sz w:val="22"/>
          <w:szCs w:val="22"/>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689"/>
        <w:gridCol w:w="1634"/>
        <w:gridCol w:w="1616"/>
        <w:gridCol w:w="1695"/>
      </w:tblGrid>
      <w:tr w:rsidR="00DD457F" w:rsidRPr="00DD457F" w14:paraId="5D665D24" w14:textId="77777777" w:rsidTr="00014FE3">
        <w:trPr>
          <w:trHeight w:val="355"/>
          <w:jc w:val="center"/>
        </w:trPr>
        <w:tc>
          <w:tcPr>
            <w:tcW w:w="0" w:type="auto"/>
            <w:vAlign w:val="center"/>
          </w:tcPr>
          <w:p w14:paraId="26FCAB5F" w14:textId="77777777" w:rsidR="00DD457F" w:rsidRPr="00DD457F" w:rsidRDefault="00DD457F" w:rsidP="00014FE3">
            <w:pPr>
              <w:jc w:val="center"/>
              <w:rPr>
                <w:sz w:val="22"/>
                <w:szCs w:val="22"/>
              </w:rPr>
            </w:pPr>
            <w:proofErr w:type="spellStart"/>
            <w:r w:rsidRPr="00DD457F">
              <w:rPr>
                <w:sz w:val="22"/>
                <w:szCs w:val="22"/>
              </w:rPr>
              <w:t>lp</w:t>
            </w:r>
            <w:proofErr w:type="spellEnd"/>
          </w:p>
        </w:tc>
        <w:tc>
          <w:tcPr>
            <w:tcW w:w="0" w:type="auto"/>
            <w:vAlign w:val="center"/>
          </w:tcPr>
          <w:p w14:paraId="46472F5B" w14:textId="77777777" w:rsidR="00DD457F" w:rsidRPr="00DD457F" w:rsidRDefault="00DD457F" w:rsidP="00014FE3">
            <w:pPr>
              <w:jc w:val="center"/>
              <w:rPr>
                <w:sz w:val="22"/>
                <w:szCs w:val="22"/>
              </w:rPr>
            </w:pPr>
            <w:r w:rsidRPr="00DD457F">
              <w:rPr>
                <w:sz w:val="22"/>
                <w:szCs w:val="22"/>
              </w:rPr>
              <w:t>Typ przekaźnika</w:t>
            </w:r>
          </w:p>
        </w:tc>
        <w:tc>
          <w:tcPr>
            <w:tcW w:w="0" w:type="auto"/>
            <w:vAlign w:val="center"/>
          </w:tcPr>
          <w:p w14:paraId="33F099B7" w14:textId="77777777" w:rsidR="00DD457F" w:rsidRPr="00DD457F" w:rsidRDefault="00DD457F" w:rsidP="00014FE3">
            <w:pPr>
              <w:jc w:val="center"/>
              <w:rPr>
                <w:sz w:val="22"/>
                <w:szCs w:val="22"/>
              </w:rPr>
            </w:pPr>
            <w:r w:rsidRPr="00DD457F">
              <w:rPr>
                <w:sz w:val="22"/>
                <w:szCs w:val="22"/>
              </w:rPr>
              <w:t>Ogółem w typie</w:t>
            </w:r>
          </w:p>
        </w:tc>
        <w:tc>
          <w:tcPr>
            <w:tcW w:w="0" w:type="auto"/>
            <w:vAlign w:val="center"/>
          </w:tcPr>
          <w:p w14:paraId="3045CB49" w14:textId="77777777" w:rsidR="00DD457F" w:rsidRPr="00DD457F" w:rsidRDefault="00DD457F" w:rsidP="00014FE3">
            <w:pPr>
              <w:jc w:val="center"/>
              <w:rPr>
                <w:sz w:val="22"/>
                <w:szCs w:val="22"/>
              </w:rPr>
            </w:pPr>
            <w:r w:rsidRPr="00DD457F">
              <w:rPr>
                <w:sz w:val="22"/>
                <w:szCs w:val="22"/>
              </w:rPr>
              <w:t xml:space="preserve">Lokalizacja </w:t>
            </w:r>
          </w:p>
          <w:p w14:paraId="00948624" w14:textId="77777777" w:rsidR="00DD457F" w:rsidRPr="00DD457F" w:rsidRDefault="00DD457F" w:rsidP="00014FE3">
            <w:pPr>
              <w:jc w:val="center"/>
              <w:rPr>
                <w:sz w:val="22"/>
                <w:szCs w:val="22"/>
              </w:rPr>
            </w:pPr>
            <w:r w:rsidRPr="00DD457F">
              <w:rPr>
                <w:sz w:val="22"/>
                <w:szCs w:val="22"/>
              </w:rPr>
              <w:t>Nastawnia STA</w:t>
            </w:r>
          </w:p>
        </w:tc>
        <w:tc>
          <w:tcPr>
            <w:tcW w:w="1695" w:type="dxa"/>
          </w:tcPr>
          <w:p w14:paraId="5CEAC5A7" w14:textId="77777777" w:rsidR="00DD457F" w:rsidRPr="00DD457F" w:rsidRDefault="00DD457F" w:rsidP="00014FE3">
            <w:pPr>
              <w:jc w:val="center"/>
              <w:rPr>
                <w:sz w:val="22"/>
                <w:szCs w:val="22"/>
              </w:rPr>
            </w:pPr>
            <w:r w:rsidRPr="00DD457F">
              <w:rPr>
                <w:sz w:val="22"/>
                <w:szCs w:val="22"/>
              </w:rPr>
              <w:t xml:space="preserve">Lokalizacja </w:t>
            </w:r>
          </w:p>
          <w:p w14:paraId="35AD88D0" w14:textId="77777777" w:rsidR="00DD457F" w:rsidRPr="00DD457F" w:rsidRDefault="00DD457F" w:rsidP="00014FE3">
            <w:pPr>
              <w:jc w:val="center"/>
              <w:rPr>
                <w:sz w:val="22"/>
                <w:szCs w:val="22"/>
              </w:rPr>
            </w:pPr>
            <w:r w:rsidRPr="00DD457F">
              <w:rPr>
                <w:sz w:val="22"/>
                <w:szCs w:val="22"/>
              </w:rPr>
              <w:t>Nastawnia STB</w:t>
            </w:r>
          </w:p>
        </w:tc>
      </w:tr>
      <w:tr w:rsidR="00DD457F" w:rsidRPr="00DD457F" w14:paraId="07E9EFAF" w14:textId="77777777" w:rsidTr="00014FE3">
        <w:trPr>
          <w:jc w:val="center"/>
        </w:trPr>
        <w:tc>
          <w:tcPr>
            <w:tcW w:w="0" w:type="auto"/>
            <w:vAlign w:val="center"/>
          </w:tcPr>
          <w:p w14:paraId="3B101627"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732EBB78" w14:textId="77777777" w:rsidR="00DD457F" w:rsidRPr="00DD457F" w:rsidRDefault="00DD457F" w:rsidP="00014FE3">
            <w:pPr>
              <w:jc w:val="center"/>
              <w:rPr>
                <w:sz w:val="22"/>
                <w:szCs w:val="22"/>
              </w:rPr>
            </w:pPr>
            <w:r w:rsidRPr="00DD457F">
              <w:rPr>
                <w:sz w:val="22"/>
                <w:szCs w:val="22"/>
              </w:rPr>
              <w:t>Blok KOA</w:t>
            </w:r>
          </w:p>
        </w:tc>
        <w:tc>
          <w:tcPr>
            <w:tcW w:w="0" w:type="auto"/>
            <w:vAlign w:val="center"/>
          </w:tcPr>
          <w:p w14:paraId="62DADA9C"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010181CB" w14:textId="77777777" w:rsidR="00DD457F" w:rsidRPr="00DD457F" w:rsidRDefault="00DD457F" w:rsidP="00014FE3">
            <w:pPr>
              <w:jc w:val="center"/>
              <w:rPr>
                <w:sz w:val="22"/>
                <w:szCs w:val="22"/>
              </w:rPr>
            </w:pPr>
            <w:r w:rsidRPr="00DD457F">
              <w:rPr>
                <w:sz w:val="22"/>
                <w:szCs w:val="22"/>
              </w:rPr>
              <w:t>1</w:t>
            </w:r>
          </w:p>
        </w:tc>
        <w:tc>
          <w:tcPr>
            <w:tcW w:w="1695" w:type="dxa"/>
          </w:tcPr>
          <w:p w14:paraId="31DD0A89" w14:textId="77777777" w:rsidR="00DD457F" w:rsidRPr="00DD457F" w:rsidRDefault="00DD457F" w:rsidP="00014FE3">
            <w:pPr>
              <w:jc w:val="center"/>
              <w:rPr>
                <w:sz w:val="22"/>
                <w:szCs w:val="22"/>
              </w:rPr>
            </w:pPr>
            <w:r w:rsidRPr="00DD457F">
              <w:rPr>
                <w:sz w:val="22"/>
                <w:szCs w:val="22"/>
              </w:rPr>
              <w:t>-</w:t>
            </w:r>
          </w:p>
        </w:tc>
      </w:tr>
      <w:tr w:rsidR="00DD457F" w:rsidRPr="00DD457F" w14:paraId="018CCC7C" w14:textId="77777777" w:rsidTr="00014FE3">
        <w:trPr>
          <w:trHeight w:val="280"/>
          <w:jc w:val="center"/>
        </w:trPr>
        <w:tc>
          <w:tcPr>
            <w:tcW w:w="0" w:type="auto"/>
            <w:vAlign w:val="center"/>
          </w:tcPr>
          <w:p w14:paraId="349CB73F" w14:textId="77777777" w:rsidR="00DD457F" w:rsidRPr="00DD457F" w:rsidRDefault="00DD457F" w:rsidP="00014FE3">
            <w:pPr>
              <w:jc w:val="center"/>
              <w:rPr>
                <w:sz w:val="22"/>
                <w:szCs w:val="22"/>
              </w:rPr>
            </w:pPr>
            <w:r w:rsidRPr="00DD457F">
              <w:rPr>
                <w:sz w:val="22"/>
                <w:szCs w:val="22"/>
              </w:rPr>
              <w:t>2</w:t>
            </w:r>
          </w:p>
        </w:tc>
        <w:tc>
          <w:tcPr>
            <w:tcW w:w="0" w:type="auto"/>
            <w:vAlign w:val="center"/>
          </w:tcPr>
          <w:p w14:paraId="7B2EC396" w14:textId="77777777" w:rsidR="00DD457F" w:rsidRPr="00DD457F" w:rsidRDefault="00DD457F" w:rsidP="00014FE3">
            <w:pPr>
              <w:jc w:val="center"/>
              <w:rPr>
                <w:sz w:val="22"/>
                <w:szCs w:val="22"/>
              </w:rPr>
            </w:pPr>
            <w:r w:rsidRPr="00DD457F">
              <w:rPr>
                <w:sz w:val="22"/>
                <w:szCs w:val="22"/>
              </w:rPr>
              <w:t>Blok PO</w:t>
            </w:r>
          </w:p>
        </w:tc>
        <w:tc>
          <w:tcPr>
            <w:tcW w:w="0" w:type="auto"/>
            <w:vAlign w:val="center"/>
          </w:tcPr>
          <w:p w14:paraId="4C1255ED"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76775410" w14:textId="77777777" w:rsidR="00DD457F" w:rsidRPr="00DD457F" w:rsidRDefault="00DD457F" w:rsidP="00014FE3">
            <w:pPr>
              <w:jc w:val="center"/>
              <w:rPr>
                <w:sz w:val="22"/>
                <w:szCs w:val="22"/>
              </w:rPr>
            </w:pPr>
            <w:r w:rsidRPr="00DD457F">
              <w:rPr>
                <w:sz w:val="22"/>
                <w:szCs w:val="22"/>
              </w:rPr>
              <w:t>1</w:t>
            </w:r>
          </w:p>
        </w:tc>
        <w:tc>
          <w:tcPr>
            <w:tcW w:w="1695" w:type="dxa"/>
          </w:tcPr>
          <w:p w14:paraId="5AE0EA63" w14:textId="77777777" w:rsidR="00DD457F" w:rsidRPr="00DD457F" w:rsidRDefault="00DD457F" w:rsidP="00014FE3">
            <w:pPr>
              <w:jc w:val="center"/>
              <w:rPr>
                <w:sz w:val="22"/>
                <w:szCs w:val="22"/>
              </w:rPr>
            </w:pPr>
            <w:r w:rsidRPr="00DD457F">
              <w:rPr>
                <w:sz w:val="22"/>
                <w:szCs w:val="22"/>
              </w:rPr>
              <w:t>-</w:t>
            </w:r>
          </w:p>
        </w:tc>
      </w:tr>
      <w:tr w:rsidR="00DD457F" w:rsidRPr="00DD457F" w14:paraId="454E486B" w14:textId="77777777" w:rsidTr="00014FE3">
        <w:trPr>
          <w:jc w:val="center"/>
        </w:trPr>
        <w:tc>
          <w:tcPr>
            <w:tcW w:w="0" w:type="auto"/>
            <w:vAlign w:val="center"/>
          </w:tcPr>
          <w:p w14:paraId="118D4F79"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752E7EB1" w14:textId="77777777" w:rsidR="00DD457F" w:rsidRPr="00DD457F" w:rsidRDefault="00DD457F" w:rsidP="00014FE3">
            <w:pPr>
              <w:jc w:val="center"/>
              <w:rPr>
                <w:sz w:val="22"/>
                <w:szCs w:val="22"/>
              </w:rPr>
            </w:pPr>
            <w:r w:rsidRPr="00DD457F">
              <w:rPr>
                <w:sz w:val="22"/>
                <w:szCs w:val="22"/>
              </w:rPr>
              <w:t>Blok PO2</w:t>
            </w:r>
          </w:p>
        </w:tc>
        <w:tc>
          <w:tcPr>
            <w:tcW w:w="0" w:type="auto"/>
            <w:vAlign w:val="center"/>
          </w:tcPr>
          <w:p w14:paraId="13BF3850"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29E0156D" w14:textId="77777777" w:rsidR="00DD457F" w:rsidRPr="00DD457F" w:rsidRDefault="00DD457F" w:rsidP="00014FE3">
            <w:pPr>
              <w:jc w:val="center"/>
              <w:rPr>
                <w:sz w:val="22"/>
                <w:szCs w:val="22"/>
              </w:rPr>
            </w:pPr>
            <w:r w:rsidRPr="00DD457F">
              <w:rPr>
                <w:sz w:val="22"/>
                <w:szCs w:val="22"/>
              </w:rPr>
              <w:t>1</w:t>
            </w:r>
          </w:p>
        </w:tc>
        <w:tc>
          <w:tcPr>
            <w:tcW w:w="1695" w:type="dxa"/>
          </w:tcPr>
          <w:p w14:paraId="14A2D190" w14:textId="77777777" w:rsidR="00DD457F" w:rsidRPr="00DD457F" w:rsidRDefault="00DD457F" w:rsidP="00014FE3">
            <w:pPr>
              <w:jc w:val="center"/>
              <w:rPr>
                <w:sz w:val="22"/>
                <w:szCs w:val="22"/>
              </w:rPr>
            </w:pPr>
            <w:r w:rsidRPr="00DD457F">
              <w:rPr>
                <w:sz w:val="22"/>
                <w:szCs w:val="22"/>
              </w:rPr>
              <w:t>-</w:t>
            </w:r>
          </w:p>
        </w:tc>
      </w:tr>
      <w:tr w:rsidR="00DD457F" w:rsidRPr="00DD457F" w14:paraId="5788F870" w14:textId="77777777" w:rsidTr="00014FE3">
        <w:trPr>
          <w:jc w:val="center"/>
        </w:trPr>
        <w:tc>
          <w:tcPr>
            <w:tcW w:w="0" w:type="auto"/>
            <w:vAlign w:val="center"/>
          </w:tcPr>
          <w:p w14:paraId="673D192B" w14:textId="77777777" w:rsidR="00DD457F" w:rsidRPr="00DD457F" w:rsidRDefault="00DD457F" w:rsidP="00014FE3">
            <w:pPr>
              <w:jc w:val="center"/>
              <w:rPr>
                <w:sz w:val="22"/>
                <w:szCs w:val="22"/>
              </w:rPr>
            </w:pPr>
            <w:r w:rsidRPr="00DD457F">
              <w:rPr>
                <w:sz w:val="22"/>
                <w:szCs w:val="22"/>
              </w:rPr>
              <w:t>4</w:t>
            </w:r>
          </w:p>
        </w:tc>
        <w:tc>
          <w:tcPr>
            <w:tcW w:w="0" w:type="auto"/>
            <w:vAlign w:val="center"/>
          </w:tcPr>
          <w:p w14:paraId="2DFB80D5" w14:textId="77777777" w:rsidR="00DD457F" w:rsidRPr="00DD457F" w:rsidRDefault="00DD457F" w:rsidP="00014FE3">
            <w:pPr>
              <w:jc w:val="center"/>
              <w:rPr>
                <w:sz w:val="22"/>
                <w:szCs w:val="22"/>
              </w:rPr>
            </w:pPr>
            <w:r w:rsidRPr="00DD457F">
              <w:rPr>
                <w:sz w:val="22"/>
                <w:szCs w:val="22"/>
              </w:rPr>
              <w:t>ERL 10001</w:t>
            </w:r>
          </w:p>
        </w:tc>
        <w:tc>
          <w:tcPr>
            <w:tcW w:w="0" w:type="auto"/>
            <w:vAlign w:val="center"/>
          </w:tcPr>
          <w:p w14:paraId="248A28AC"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63471849" w14:textId="77777777" w:rsidR="00DD457F" w:rsidRPr="00DD457F" w:rsidRDefault="00DD457F" w:rsidP="00014FE3">
            <w:pPr>
              <w:jc w:val="center"/>
              <w:rPr>
                <w:sz w:val="22"/>
                <w:szCs w:val="22"/>
              </w:rPr>
            </w:pPr>
            <w:r w:rsidRPr="00DD457F">
              <w:rPr>
                <w:sz w:val="22"/>
                <w:szCs w:val="22"/>
              </w:rPr>
              <w:t>5</w:t>
            </w:r>
          </w:p>
        </w:tc>
        <w:tc>
          <w:tcPr>
            <w:tcW w:w="1695" w:type="dxa"/>
          </w:tcPr>
          <w:p w14:paraId="397BA580" w14:textId="77777777" w:rsidR="00DD457F" w:rsidRPr="00DD457F" w:rsidRDefault="00DD457F" w:rsidP="00014FE3">
            <w:pPr>
              <w:jc w:val="center"/>
              <w:rPr>
                <w:sz w:val="22"/>
                <w:szCs w:val="22"/>
              </w:rPr>
            </w:pPr>
            <w:r w:rsidRPr="00DD457F">
              <w:rPr>
                <w:sz w:val="22"/>
                <w:szCs w:val="22"/>
              </w:rPr>
              <w:t>2</w:t>
            </w:r>
          </w:p>
        </w:tc>
      </w:tr>
      <w:tr w:rsidR="00DD457F" w:rsidRPr="00DD457F" w14:paraId="1C06EFC3" w14:textId="77777777" w:rsidTr="00014FE3">
        <w:trPr>
          <w:jc w:val="center"/>
        </w:trPr>
        <w:tc>
          <w:tcPr>
            <w:tcW w:w="0" w:type="auto"/>
            <w:vAlign w:val="center"/>
          </w:tcPr>
          <w:p w14:paraId="3CAFD1D4" w14:textId="77777777" w:rsidR="00DD457F" w:rsidRPr="00DD457F" w:rsidRDefault="00DD457F" w:rsidP="00014FE3">
            <w:pPr>
              <w:jc w:val="center"/>
              <w:rPr>
                <w:sz w:val="22"/>
                <w:szCs w:val="22"/>
              </w:rPr>
            </w:pPr>
            <w:r w:rsidRPr="00DD457F">
              <w:rPr>
                <w:sz w:val="22"/>
                <w:szCs w:val="22"/>
              </w:rPr>
              <w:t>5</w:t>
            </w:r>
          </w:p>
        </w:tc>
        <w:tc>
          <w:tcPr>
            <w:tcW w:w="0" w:type="auto"/>
            <w:vAlign w:val="center"/>
          </w:tcPr>
          <w:p w14:paraId="4011967F" w14:textId="77777777" w:rsidR="00DD457F" w:rsidRPr="00DD457F" w:rsidRDefault="00DD457F" w:rsidP="00014FE3">
            <w:pPr>
              <w:jc w:val="center"/>
              <w:rPr>
                <w:sz w:val="22"/>
                <w:szCs w:val="22"/>
              </w:rPr>
            </w:pPr>
            <w:r w:rsidRPr="00DD457F">
              <w:rPr>
                <w:sz w:val="22"/>
                <w:szCs w:val="22"/>
              </w:rPr>
              <w:t>ERL 11012</w:t>
            </w:r>
          </w:p>
        </w:tc>
        <w:tc>
          <w:tcPr>
            <w:tcW w:w="0" w:type="auto"/>
            <w:vAlign w:val="center"/>
          </w:tcPr>
          <w:p w14:paraId="7DC74FDD" w14:textId="77777777" w:rsidR="00DD457F" w:rsidRPr="00DD457F" w:rsidRDefault="00DD457F" w:rsidP="00014FE3">
            <w:pPr>
              <w:jc w:val="center"/>
              <w:rPr>
                <w:sz w:val="22"/>
                <w:szCs w:val="22"/>
              </w:rPr>
            </w:pPr>
            <w:r w:rsidRPr="00DD457F">
              <w:rPr>
                <w:sz w:val="22"/>
                <w:szCs w:val="22"/>
              </w:rPr>
              <w:t>19</w:t>
            </w:r>
          </w:p>
        </w:tc>
        <w:tc>
          <w:tcPr>
            <w:tcW w:w="0" w:type="auto"/>
            <w:vAlign w:val="center"/>
          </w:tcPr>
          <w:p w14:paraId="624FC74C" w14:textId="77777777" w:rsidR="00DD457F" w:rsidRPr="00DD457F" w:rsidRDefault="00DD457F" w:rsidP="00014FE3">
            <w:pPr>
              <w:jc w:val="center"/>
              <w:rPr>
                <w:sz w:val="22"/>
                <w:szCs w:val="22"/>
              </w:rPr>
            </w:pPr>
            <w:r w:rsidRPr="00DD457F">
              <w:rPr>
                <w:sz w:val="22"/>
                <w:szCs w:val="22"/>
              </w:rPr>
              <w:t>10</w:t>
            </w:r>
          </w:p>
        </w:tc>
        <w:tc>
          <w:tcPr>
            <w:tcW w:w="1695" w:type="dxa"/>
          </w:tcPr>
          <w:p w14:paraId="299D8BBF" w14:textId="77777777" w:rsidR="00DD457F" w:rsidRPr="00DD457F" w:rsidRDefault="00DD457F" w:rsidP="00014FE3">
            <w:pPr>
              <w:jc w:val="center"/>
              <w:rPr>
                <w:sz w:val="22"/>
                <w:szCs w:val="22"/>
              </w:rPr>
            </w:pPr>
            <w:r w:rsidRPr="00DD457F">
              <w:rPr>
                <w:sz w:val="22"/>
                <w:szCs w:val="22"/>
              </w:rPr>
              <w:t>9</w:t>
            </w:r>
          </w:p>
        </w:tc>
      </w:tr>
      <w:tr w:rsidR="00DD457F" w:rsidRPr="00DD457F" w14:paraId="6C299487" w14:textId="77777777" w:rsidTr="00014FE3">
        <w:trPr>
          <w:jc w:val="center"/>
        </w:trPr>
        <w:tc>
          <w:tcPr>
            <w:tcW w:w="0" w:type="auto"/>
            <w:vAlign w:val="center"/>
          </w:tcPr>
          <w:p w14:paraId="5128C95B" w14:textId="77777777" w:rsidR="00DD457F" w:rsidRPr="00DD457F" w:rsidRDefault="00DD457F" w:rsidP="00014FE3">
            <w:pPr>
              <w:jc w:val="center"/>
              <w:rPr>
                <w:sz w:val="22"/>
                <w:szCs w:val="22"/>
              </w:rPr>
            </w:pPr>
            <w:r w:rsidRPr="00DD457F">
              <w:rPr>
                <w:sz w:val="22"/>
                <w:szCs w:val="22"/>
              </w:rPr>
              <w:t>6</w:t>
            </w:r>
          </w:p>
        </w:tc>
        <w:tc>
          <w:tcPr>
            <w:tcW w:w="0" w:type="auto"/>
            <w:vAlign w:val="center"/>
          </w:tcPr>
          <w:p w14:paraId="24C186C5" w14:textId="77777777" w:rsidR="00DD457F" w:rsidRPr="00DD457F" w:rsidRDefault="00DD457F" w:rsidP="00014FE3">
            <w:pPr>
              <w:jc w:val="center"/>
              <w:rPr>
                <w:sz w:val="22"/>
                <w:szCs w:val="22"/>
              </w:rPr>
            </w:pPr>
            <w:r w:rsidRPr="00DD457F">
              <w:rPr>
                <w:sz w:val="22"/>
                <w:szCs w:val="22"/>
              </w:rPr>
              <w:t>JRB 11127</w:t>
            </w:r>
          </w:p>
        </w:tc>
        <w:tc>
          <w:tcPr>
            <w:tcW w:w="0" w:type="auto"/>
            <w:vAlign w:val="center"/>
          </w:tcPr>
          <w:p w14:paraId="2F5BFDD2"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77253B5A" w14:textId="77777777" w:rsidR="00DD457F" w:rsidRPr="00DD457F" w:rsidRDefault="00DD457F" w:rsidP="00014FE3">
            <w:pPr>
              <w:jc w:val="center"/>
              <w:rPr>
                <w:sz w:val="22"/>
                <w:szCs w:val="22"/>
              </w:rPr>
            </w:pPr>
            <w:r w:rsidRPr="00DD457F">
              <w:rPr>
                <w:sz w:val="22"/>
                <w:szCs w:val="22"/>
              </w:rPr>
              <w:t>3</w:t>
            </w:r>
          </w:p>
        </w:tc>
        <w:tc>
          <w:tcPr>
            <w:tcW w:w="1695" w:type="dxa"/>
          </w:tcPr>
          <w:p w14:paraId="6A62D245" w14:textId="77777777" w:rsidR="00DD457F" w:rsidRPr="00DD457F" w:rsidRDefault="00DD457F" w:rsidP="00014FE3">
            <w:pPr>
              <w:jc w:val="center"/>
              <w:rPr>
                <w:sz w:val="22"/>
                <w:szCs w:val="22"/>
              </w:rPr>
            </w:pPr>
            <w:r w:rsidRPr="00DD457F">
              <w:rPr>
                <w:sz w:val="22"/>
                <w:szCs w:val="22"/>
              </w:rPr>
              <w:t>-</w:t>
            </w:r>
          </w:p>
        </w:tc>
      </w:tr>
      <w:tr w:rsidR="00DD457F" w:rsidRPr="00DD457F" w14:paraId="748CF160" w14:textId="77777777" w:rsidTr="00014FE3">
        <w:trPr>
          <w:jc w:val="center"/>
        </w:trPr>
        <w:tc>
          <w:tcPr>
            <w:tcW w:w="0" w:type="auto"/>
            <w:vAlign w:val="center"/>
          </w:tcPr>
          <w:p w14:paraId="1233FBBA"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6F4CCBA2" w14:textId="77777777" w:rsidR="00DD457F" w:rsidRPr="00DD457F" w:rsidRDefault="00DD457F" w:rsidP="00014FE3">
            <w:pPr>
              <w:jc w:val="center"/>
              <w:rPr>
                <w:sz w:val="22"/>
                <w:szCs w:val="22"/>
              </w:rPr>
            </w:pPr>
            <w:r w:rsidRPr="00DD457F">
              <w:rPr>
                <w:sz w:val="22"/>
                <w:szCs w:val="22"/>
              </w:rPr>
              <w:t>JRC 13251</w:t>
            </w:r>
          </w:p>
        </w:tc>
        <w:tc>
          <w:tcPr>
            <w:tcW w:w="0" w:type="auto"/>
            <w:vAlign w:val="center"/>
          </w:tcPr>
          <w:p w14:paraId="702D077A"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A84B674" w14:textId="77777777" w:rsidR="00DD457F" w:rsidRPr="00DD457F" w:rsidRDefault="00DD457F" w:rsidP="00014FE3">
            <w:pPr>
              <w:jc w:val="center"/>
              <w:rPr>
                <w:sz w:val="22"/>
                <w:szCs w:val="22"/>
              </w:rPr>
            </w:pPr>
            <w:r w:rsidRPr="00DD457F">
              <w:rPr>
                <w:sz w:val="22"/>
                <w:szCs w:val="22"/>
              </w:rPr>
              <w:t>3</w:t>
            </w:r>
          </w:p>
        </w:tc>
        <w:tc>
          <w:tcPr>
            <w:tcW w:w="1695" w:type="dxa"/>
          </w:tcPr>
          <w:p w14:paraId="20583F9B" w14:textId="77777777" w:rsidR="00DD457F" w:rsidRPr="00DD457F" w:rsidRDefault="00DD457F" w:rsidP="00014FE3">
            <w:pPr>
              <w:jc w:val="center"/>
              <w:rPr>
                <w:sz w:val="22"/>
                <w:szCs w:val="22"/>
              </w:rPr>
            </w:pPr>
            <w:r w:rsidRPr="00DD457F">
              <w:rPr>
                <w:sz w:val="22"/>
                <w:szCs w:val="22"/>
              </w:rPr>
              <w:t>-</w:t>
            </w:r>
          </w:p>
        </w:tc>
      </w:tr>
      <w:tr w:rsidR="00DD457F" w:rsidRPr="00DD457F" w14:paraId="46871695" w14:textId="77777777" w:rsidTr="00014FE3">
        <w:trPr>
          <w:jc w:val="center"/>
        </w:trPr>
        <w:tc>
          <w:tcPr>
            <w:tcW w:w="0" w:type="auto"/>
            <w:vAlign w:val="center"/>
          </w:tcPr>
          <w:p w14:paraId="5E14E86F" w14:textId="77777777" w:rsidR="00DD457F" w:rsidRPr="00DD457F" w:rsidRDefault="00DD457F" w:rsidP="00014FE3">
            <w:pPr>
              <w:jc w:val="center"/>
              <w:rPr>
                <w:sz w:val="22"/>
                <w:szCs w:val="22"/>
              </w:rPr>
            </w:pPr>
            <w:r w:rsidRPr="00DD457F">
              <w:rPr>
                <w:sz w:val="22"/>
                <w:szCs w:val="22"/>
              </w:rPr>
              <w:t>8</w:t>
            </w:r>
          </w:p>
        </w:tc>
        <w:tc>
          <w:tcPr>
            <w:tcW w:w="0" w:type="auto"/>
            <w:vAlign w:val="center"/>
          </w:tcPr>
          <w:p w14:paraId="6325CE34" w14:textId="77777777" w:rsidR="00DD457F" w:rsidRPr="00DD457F" w:rsidRDefault="00DD457F" w:rsidP="00014FE3">
            <w:pPr>
              <w:jc w:val="center"/>
              <w:rPr>
                <w:sz w:val="22"/>
                <w:szCs w:val="22"/>
              </w:rPr>
            </w:pPr>
            <w:r w:rsidRPr="00DD457F">
              <w:rPr>
                <w:sz w:val="22"/>
                <w:szCs w:val="22"/>
              </w:rPr>
              <w:t>JRG 1109</w:t>
            </w:r>
          </w:p>
        </w:tc>
        <w:tc>
          <w:tcPr>
            <w:tcW w:w="0" w:type="auto"/>
            <w:vAlign w:val="center"/>
          </w:tcPr>
          <w:p w14:paraId="3C647F9A" w14:textId="77777777" w:rsidR="00DD457F" w:rsidRPr="00DD457F" w:rsidRDefault="00DD457F" w:rsidP="00014FE3">
            <w:pPr>
              <w:jc w:val="center"/>
              <w:rPr>
                <w:sz w:val="22"/>
                <w:szCs w:val="22"/>
              </w:rPr>
            </w:pPr>
            <w:r w:rsidRPr="00DD457F">
              <w:rPr>
                <w:sz w:val="22"/>
                <w:szCs w:val="22"/>
              </w:rPr>
              <w:t>2</w:t>
            </w:r>
          </w:p>
        </w:tc>
        <w:tc>
          <w:tcPr>
            <w:tcW w:w="0" w:type="auto"/>
            <w:vAlign w:val="center"/>
          </w:tcPr>
          <w:p w14:paraId="76800132" w14:textId="77777777" w:rsidR="00DD457F" w:rsidRPr="00DD457F" w:rsidRDefault="00DD457F" w:rsidP="00014FE3">
            <w:pPr>
              <w:jc w:val="center"/>
              <w:rPr>
                <w:sz w:val="22"/>
                <w:szCs w:val="22"/>
              </w:rPr>
            </w:pPr>
            <w:r w:rsidRPr="00DD457F">
              <w:rPr>
                <w:sz w:val="22"/>
                <w:szCs w:val="22"/>
              </w:rPr>
              <w:t>1</w:t>
            </w:r>
          </w:p>
        </w:tc>
        <w:tc>
          <w:tcPr>
            <w:tcW w:w="1695" w:type="dxa"/>
          </w:tcPr>
          <w:p w14:paraId="27BADB98" w14:textId="77777777" w:rsidR="00DD457F" w:rsidRPr="00DD457F" w:rsidRDefault="00DD457F" w:rsidP="00014FE3">
            <w:pPr>
              <w:jc w:val="center"/>
              <w:rPr>
                <w:sz w:val="22"/>
                <w:szCs w:val="22"/>
              </w:rPr>
            </w:pPr>
            <w:r w:rsidRPr="00DD457F">
              <w:rPr>
                <w:sz w:val="22"/>
                <w:szCs w:val="22"/>
              </w:rPr>
              <w:t>1</w:t>
            </w:r>
          </w:p>
        </w:tc>
      </w:tr>
      <w:tr w:rsidR="00DD457F" w:rsidRPr="00DD457F" w14:paraId="5A4EB532" w14:textId="77777777" w:rsidTr="00014FE3">
        <w:trPr>
          <w:jc w:val="center"/>
        </w:trPr>
        <w:tc>
          <w:tcPr>
            <w:tcW w:w="0" w:type="auto"/>
            <w:vAlign w:val="center"/>
          </w:tcPr>
          <w:p w14:paraId="477A2D17" w14:textId="77777777" w:rsidR="00DD457F" w:rsidRPr="00DD457F" w:rsidRDefault="00DD457F" w:rsidP="00014FE3">
            <w:pPr>
              <w:jc w:val="center"/>
              <w:rPr>
                <w:sz w:val="22"/>
                <w:szCs w:val="22"/>
              </w:rPr>
            </w:pPr>
            <w:r w:rsidRPr="00DD457F">
              <w:rPr>
                <w:sz w:val="22"/>
                <w:szCs w:val="22"/>
              </w:rPr>
              <w:t>9</w:t>
            </w:r>
          </w:p>
        </w:tc>
        <w:tc>
          <w:tcPr>
            <w:tcW w:w="0" w:type="auto"/>
            <w:vAlign w:val="center"/>
          </w:tcPr>
          <w:p w14:paraId="3520B8D4" w14:textId="77777777" w:rsidR="00DD457F" w:rsidRPr="00DD457F" w:rsidRDefault="00DD457F" w:rsidP="00014FE3">
            <w:pPr>
              <w:jc w:val="center"/>
              <w:rPr>
                <w:sz w:val="22"/>
                <w:szCs w:val="22"/>
              </w:rPr>
            </w:pPr>
            <w:r w:rsidRPr="00DD457F">
              <w:rPr>
                <w:sz w:val="22"/>
                <w:szCs w:val="22"/>
              </w:rPr>
              <w:t>JRG 1702</w:t>
            </w:r>
          </w:p>
        </w:tc>
        <w:tc>
          <w:tcPr>
            <w:tcW w:w="0" w:type="auto"/>
            <w:vAlign w:val="center"/>
          </w:tcPr>
          <w:p w14:paraId="435F5EF4" w14:textId="77777777" w:rsidR="00DD457F" w:rsidRPr="00DD457F" w:rsidRDefault="00DD457F" w:rsidP="00014FE3">
            <w:pPr>
              <w:jc w:val="center"/>
              <w:rPr>
                <w:sz w:val="22"/>
                <w:szCs w:val="22"/>
              </w:rPr>
            </w:pPr>
            <w:r w:rsidRPr="00DD457F">
              <w:rPr>
                <w:sz w:val="22"/>
                <w:szCs w:val="22"/>
              </w:rPr>
              <w:t>4</w:t>
            </w:r>
          </w:p>
        </w:tc>
        <w:tc>
          <w:tcPr>
            <w:tcW w:w="0" w:type="auto"/>
            <w:vAlign w:val="center"/>
          </w:tcPr>
          <w:p w14:paraId="3CCA8A7C" w14:textId="77777777" w:rsidR="00DD457F" w:rsidRPr="00DD457F" w:rsidRDefault="00DD457F" w:rsidP="00014FE3">
            <w:pPr>
              <w:jc w:val="center"/>
              <w:rPr>
                <w:sz w:val="22"/>
                <w:szCs w:val="22"/>
              </w:rPr>
            </w:pPr>
            <w:r w:rsidRPr="00DD457F">
              <w:rPr>
                <w:sz w:val="22"/>
                <w:szCs w:val="22"/>
              </w:rPr>
              <w:t>2</w:t>
            </w:r>
          </w:p>
        </w:tc>
        <w:tc>
          <w:tcPr>
            <w:tcW w:w="1695" w:type="dxa"/>
          </w:tcPr>
          <w:p w14:paraId="412F9AB4" w14:textId="77777777" w:rsidR="00DD457F" w:rsidRPr="00DD457F" w:rsidRDefault="00DD457F" w:rsidP="00014FE3">
            <w:pPr>
              <w:jc w:val="center"/>
              <w:rPr>
                <w:sz w:val="22"/>
                <w:szCs w:val="22"/>
              </w:rPr>
            </w:pPr>
            <w:r w:rsidRPr="00DD457F">
              <w:rPr>
                <w:sz w:val="22"/>
                <w:szCs w:val="22"/>
              </w:rPr>
              <w:t>2</w:t>
            </w:r>
          </w:p>
        </w:tc>
      </w:tr>
      <w:tr w:rsidR="00DD457F" w:rsidRPr="00DD457F" w14:paraId="161299F5" w14:textId="77777777" w:rsidTr="00014FE3">
        <w:trPr>
          <w:jc w:val="center"/>
        </w:trPr>
        <w:tc>
          <w:tcPr>
            <w:tcW w:w="0" w:type="auto"/>
            <w:vAlign w:val="center"/>
          </w:tcPr>
          <w:p w14:paraId="188A15C9" w14:textId="77777777" w:rsidR="00DD457F" w:rsidRPr="00DD457F" w:rsidRDefault="00DD457F" w:rsidP="00014FE3">
            <w:pPr>
              <w:jc w:val="center"/>
              <w:rPr>
                <w:sz w:val="22"/>
                <w:szCs w:val="22"/>
              </w:rPr>
            </w:pPr>
            <w:r w:rsidRPr="00DD457F">
              <w:rPr>
                <w:sz w:val="22"/>
                <w:szCs w:val="22"/>
              </w:rPr>
              <w:t>10</w:t>
            </w:r>
          </w:p>
        </w:tc>
        <w:tc>
          <w:tcPr>
            <w:tcW w:w="0" w:type="auto"/>
            <w:vAlign w:val="center"/>
          </w:tcPr>
          <w:p w14:paraId="0472729A" w14:textId="77777777" w:rsidR="00DD457F" w:rsidRPr="00DD457F" w:rsidRDefault="00DD457F" w:rsidP="00014FE3">
            <w:pPr>
              <w:jc w:val="center"/>
              <w:rPr>
                <w:sz w:val="22"/>
                <w:szCs w:val="22"/>
              </w:rPr>
            </w:pPr>
            <w:r w:rsidRPr="00DD457F">
              <w:rPr>
                <w:sz w:val="22"/>
                <w:szCs w:val="22"/>
              </w:rPr>
              <w:t>JRJ 11710</w:t>
            </w:r>
          </w:p>
        </w:tc>
        <w:tc>
          <w:tcPr>
            <w:tcW w:w="0" w:type="auto"/>
            <w:vAlign w:val="center"/>
          </w:tcPr>
          <w:p w14:paraId="35A3225D" w14:textId="77777777" w:rsidR="00DD457F" w:rsidRPr="00DD457F" w:rsidRDefault="00DD457F" w:rsidP="00014FE3">
            <w:pPr>
              <w:jc w:val="center"/>
              <w:rPr>
                <w:sz w:val="22"/>
                <w:szCs w:val="22"/>
              </w:rPr>
            </w:pPr>
            <w:r w:rsidRPr="00DD457F">
              <w:rPr>
                <w:sz w:val="22"/>
                <w:szCs w:val="22"/>
              </w:rPr>
              <w:t>74</w:t>
            </w:r>
          </w:p>
        </w:tc>
        <w:tc>
          <w:tcPr>
            <w:tcW w:w="0" w:type="auto"/>
            <w:vAlign w:val="center"/>
          </w:tcPr>
          <w:p w14:paraId="4E6A07E6" w14:textId="77777777" w:rsidR="00DD457F" w:rsidRPr="00DD457F" w:rsidRDefault="00DD457F" w:rsidP="00014FE3">
            <w:pPr>
              <w:jc w:val="center"/>
              <w:rPr>
                <w:sz w:val="22"/>
                <w:szCs w:val="22"/>
              </w:rPr>
            </w:pPr>
            <w:r w:rsidRPr="00DD457F">
              <w:rPr>
                <w:sz w:val="22"/>
                <w:szCs w:val="22"/>
              </w:rPr>
              <w:t>40</w:t>
            </w:r>
          </w:p>
        </w:tc>
        <w:tc>
          <w:tcPr>
            <w:tcW w:w="1695" w:type="dxa"/>
          </w:tcPr>
          <w:p w14:paraId="54BDF2A5" w14:textId="77777777" w:rsidR="00DD457F" w:rsidRPr="00DD457F" w:rsidRDefault="00DD457F" w:rsidP="00014FE3">
            <w:pPr>
              <w:jc w:val="center"/>
              <w:rPr>
                <w:sz w:val="22"/>
                <w:szCs w:val="22"/>
              </w:rPr>
            </w:pPr>
            <w:r w:rsidRPr="00DD457F">
              <w:rPr>
                <w:sz w:val="22"/>
                <w:szCs w:val="22"/>
              </w:rPr>
              <w:t>34</w:t>
            </w:r>
          </w:p>
        </w:tc>
      </w:tr>
      <w:tr w:rsidR="00DD457F" w:rsidRPr="00DD457F" w14:paraId="59360ADA" w14:textId="77777777" w:rsidTr="00014FE3">
        <w:trPr>
          <w:jc w:val="center"/>
        </w:trPr>
        <w:tc>
          <w:tcPr>
            <w:tcW w:w="0" w:type="auto"/>
            <w:vAlign w:val="center"/>
          </w:tcPr>
          <w:p w14:paraId="62A902B3" w14:textId="77777777" w:rsidR="00DD457F" w:rsidRPr="00DD457F" w:rsidRDefault="00DD457F" w:rsidP="00014FE3">
            <w:pPr>
              <w:jc w:val="center"/>
              <w:rPr>
                <w:sz w:val="22"/>
                <w:szCs w:val="22"/>
              </w:rPr>
            </w:pPr>
            <w:r w:rsidRPr="00DD457F">
              <w:rPr>
                <w:sz w:val="22"/>
                <w:szCs w:val="22"/>
              </w:rPr>
              <w:t>11</w:t>
            </w:r>
          </w:p>
        </w:tc>
        <w:tc>
          <w:tcPr>
            <w:tcW w:w="0" w:type="auto"/>
            <w:vAlign w:val="center"/>
          </w:tcPr>
          <w:p w14:paraId="08D97DCC" w14:textId="77777777" w:rsidR="00DD457F" w:rsidRPr="00DD457F" w:rsidRDefault="00DD457F" w:rsidP="00014FE3">
            <w:pPr>
              <w:jc w:val="center"/>
              <w:rPr>
                <w:sz w:val="22"/>
                <w:szCs w:val="22"/>
              </w:rPr>
            </w:pPr>
            <w:r w:rsidRPr="00DD457F">
              <w:rPr>
                <w:sz w:val="22"/>
                <w:szCs w:val="22"/>
              </w:rPr>
              <w:t>JRK 10110</w:t>
            </w:r>
          </w:p>
        </w:tc>
        <w:tc>
          <w:tcPr>
            <w:tcW w:w="0" w:type="auto"/>
            <w:vAlign w:val="center"/>
          </w:tcPr>
          <w:p w14:paraId="1ABBBCC0" w14:textId="77777777" w:rsidR="00DD457F" w:rsidRPr="00DD457F" w:rsidRDefault="00DD457F" w:rsidP="00014FE3">
            <w:pPr>
              <w:jc w:val="center"/>
              <w:rPr>
                <w:sz w:val="22"/>
                <w:szCs w:val="22"/>
              </w:rPr>
            </w:pPr>
            <w:r w:rsidRPr="00DD457F">
              <w:rPr>
                <w:sz w:val="22"/>
                <w:szCs w:val="22"/>
              </w:rPr>
              <w:t>84</w:t>
            </w:r>
          </w:p>
        </w:tc>
        <w:tc>
          <w:tcPr>
            <w:tcW w:w="0" w:type="auto"/>
            <w:vAlign w:val="center"/>
          </w:tcPr>
          <w:p w14:paraId="2F44C9B9" w14:textId="77777777" w:rsidR="00DD457F" w:rsidRPr="00DD457F" w:rsidRDefault="00DD457F" w:rsidP="00014FE3">
            <w:pPr>
              <w:jc w:val="center"/>
              <w:rPr>
                <w:sz w:val="22"/>
                <w:szCs w:val="22"/>
              </w:rPr>
            </w:pPr>
            <w:r w:rsidRPr="00DD457F">
              <w:rPr>
                <w:sz w:val="22"/>
                <w:szCs w:val="22"/>
              </w:rPr>
              <w:t>36</w:t>
            </w:r>
          </w:p>
        </w:tc>
        <w:tc>
          <w:tcPr>
            <w:tcW w:w="1695" w:type="dxa"/>
          </w:tcPr>
          <w:p w14:paraId="7CFB8BFB" w14:textId="77777777" w:rsidR="00DD457F" w:rsidRPr="00DD457F" w:rsidRDefault="00DD457F" w:rsidP="00014FE3">
            <w:pPr>
              <w:jc w:val="center"/>
              <w:rPr>
                <w:sz w:val="22"/>
                <w:szCs w:val="22"/>
              </w:rPr>
            </w:pPr>
            <w:r w:rsidRPr="00DD457F">
              <w:rPr>
                <w:sz w:val="22"/>
                <w:szCs w:val="22"/>
              </w:rPr>
              <w:t>48</w:t>
            </w:r>
          </w:p>
        </w:tc>
      </w:tr>
      <w:tr w:rsidR="00DD457F" w:rsidRPr="00DD457F" w14:paraId="4409DCAD" w14:textId="77777777" w:rsidTr="00014FE3">
        <w:trPr>
          <w:trHeight w:val="276"/>
          <w:jc w:val="center"/>
        </w:trPr>
        <w:tc>
          <w:tcPr>
            <w:tcW w:w="0" w:type="auto"/>
            <w:vAlign w:val="center"/>
          </w:tcPr>
          <w:p w14:paraId="094B31FA" w14:textId="77777777" w:rsidR="00DD457F" w:rsidRPr="00DD457F" w:rsidRDefault="00DD457F" w:rsidP="00014FE3">
            <w:pPr>
              <w:jc w:val="center"/>
              <w:rPr>
                <w:sz w:val="22"/>
                <w:szCs w:val="22"/>
              </w:rPr>
            </w:pPr>
            <w:r w:rsidRPr="00DD457F">
              <w:rPr>
                <w:sz w:val="22"/>
                <w:szCs w:val="22"/>
              </w:rPr>
              <w:t>12</w:t>
            </w:r>
          </w:p>
        </w:tc>
        <w:tc>
          <w:tcPr>
            <w:tcW w:w="0" w:type="auto"/>
            <w:vAlign w:val="center"/>
          </w:tcPr>
          <w:p w14:paraId="24C90310" w14:textId="77777777" w:rsidR="00DD457F" w:rsidRPr="00DD457F" w:rsidRDefault="00DD457F" w:rsidP="00014FE3">
            <w:pPr>
              <w:jc w:val="center"/>
              <w:rPr>
                <w:sz w:val="22"/>
                <w:szCs w:val="22"/>
              </w:rPr>
            </w:pPr>
            <w:r w:rsidRPr="00DD457F">
              <w:rPr>
                <w:sz w:val="22"/>
                <w:szCs w:val="22"/>
              </w:rPr>
              <w:t>JRK 10112</w:t>
            </w:r>
          </w:p>
        </w:tc>
        <w:tc>
          <w:tcPr>
            <w:tcW w:w="0" w:type="auto"/>
            <w:vAlign w:val="center"/>
          </w:tcPr>
          <w:p w14:paraId="4E873BFA" w14:textId="77777777" w:rsidR="00DD457F" w:rsidRPr="00DD457F" w:rsidRDefault="00DD457F" w:rsidP="00014FE3">
            <w:pPr>
              <w:jc w:val="center"/>
              <w:rPr>
                <w:sz w:val="22"/>
                <w:szCs w:val="22"/>
              </w:rPr>
            </w:pPr>
            <w:r w:rsidRPr="00DD457F">
              <w:rPr>
                <w:sz w:val="22"/>
                <w:szCs w:val="22"/>
              </w:rPr>
              <w:t>46</w:t>
            </w:r>
          </w:p>
        </w:tc>
        <w:tc>
          <w:tcPr>
            <w:tcW w:w="0" w:type="auto"/>
            <w:vAlign w:val="center"/>
          </w:tcPr>
          <w:p w14:paraId="3514C461" w14:textId="77777777" w:rsidR="00DD457F" w:rsidRPr="00DD457F" w:rsidRDefault="00DD457F" w:rsidP="00014FE3">
            <w:pPr>
              <w:jc w:val="center"/>
              <w:rPr>
                <w:sz w:val="22"/>
                <w:szCs w:val="22"/>
              </w:rPr>
            </w:pPr>
            <w:r w:rsidRPr="00DD457F">
              <w:rPr>
                <w:sz w:val="22"/>
                <w:szCs w:val="22"/>
              </w:rPr>
              <w:t>31</w:t>
            </w:r>
          </w:p>
        </w:tc>
        <w:tc>
          <w:tcPr>
            <w:tcW w:w="1695" w:type="dxa"/>
          </w:tcPr>
          <w:p w14:paraId="78BE9FEA" w14:textId="77777777" w:rsidR="00DD457F" w:rsidRPr="00DD457F" w:rsidRDefault="00DD457F" w:rsidP="00014FE3">
            <w:pPr>
              <w:jc w:val="center"/>
              <w:rPr>
                <w:sz w:val="22"/>
                <w:szCs w:val="22"/>
              </w:rPr>
            </w:pPr>
            <w:r w:rsidRPr="00DD457F">
              <w:rPr>
                <w:sz w:val="22"/>
                <w:szCs w:val="22"/>
              </w:rPr>
              <w:t>15</w:t>
            </w:r>
          </w:p>
        </w:tc>
      </w:tr>
      <w:tr w:rsidR="00DD457F" w:rsidRPr="00DD457F" w14:paraId="696B72F8" w14:textId="77777777" w:rsidTr="00014FE3">
        <w:trPr>
          <w:trHeight w:val="276"/>
          <w:jc w:val="center"/>
        </w:trPr>
        <w:tc>
          <w:tcPr>
            <w:tcW w:w="0" w:type="auto"/>
            <w:vAlign w:val="center"/>
          </w:tcPr>
          <w:p w14:paraId="4963BEAD" w14:textId="77777777" w:rsidR="00DD457F" w:rsidRPr="00DD457F" w:rsidRDefault="00DD457F" w:rsidP="00014FE3">
            <w:pPr>
              <w:jc w:val="center"/>
              <w:rPr>
                <w:sz w:val="22"/>
                <w:szCs w:val="22"/>
              </w:rPr>
            </w:pPr>
            <w:r w:rsidRPr="00DD457F">
              <w:rPr>
                <w:sz w:val="22"/>
                <w:szCs w:val="22"/>
              </w:rPr>
              <w:t>13</w:t>
            </w:r>
          </w:p>
        </w:tc>
        <w:tc>
          <w:tcPr>
            <w:tcW w:w="0" w:type="auto"/>
            <w:vAlign w:val="center"/>
          </w:tcPr>
          <w:p w14:paraId="1296C6EC" w14:textId="77777777" w:rsidR="00DD457F" w:rsidRPr="00DD457F" w:rsidRDefault="00DD457F" w:rsidP="00014FE3">
            <w:pPr>
              <w:jc w:val="center"/>
              <w:rPr>
                <w:sz w:val="22"/>
                <w:szCs w:val="22"/>
              </w:rPr>
            </w:pPr>
            <w:r w:rsidRPr="00DD457F">
              <w:rPr>
                <w:sz w:val="22"/>
                <w:szCs w:val="22"/>
              </w:rPr>
              <w:t>JRK 10114</w:t>
            </w:r>
          </w:p>
        </w:tc>
        <w:tc>
          <w:tcPr>
            <w:tcW w:w="0" w:type="auto"/>
            <w:vAlign w:val="center"/>
          </w:tcPr>
          <w:p w14:paraId="3D59F791"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3F7B597B" w14:textId="77777777" w:rsidR="00DD457F" w:rsidRPr="00DD457F" w:rsidRDefault="00DD457F" w:rsidP="00014FE3">
            <w:pPr>
              <w:jc w:val="center"/>
              <w:rPr>
                <w:sz w:val="22"/>
                <w:szCs w:val="22"/>
              </w:rPr>
            </w:pPr>
            <w:r w:rsidRPr="00DD457F">
              <w:rPr>
                <w:sz w:val="22"/>
                <w:szCs w:val="22"/>
              </w:rPr>
              <w:t>2</w:t>
            </w:r>
          </w:p>
        </w:tc>
        <w:tc>
          <w:tcPr>
            <w:tcW w:w="1695" w:type="dxa"/>
          </w:tcPr>
          <w:p w14:paraId="7A249B6C" w14:textId="77777777" w:rsidR="00DD457F" w:rsidRPr="00DD457F" w:rsidRDefault="00DD457F" w:rsidP="00014FE3">
            <w:pPr>
              <w:jc w:val="center"/>
              <w:rPr>
                <w:sz w:val="22"/>
                <w:szCs w:val="22"/>
              </w:rPr>
            </w:pPr>
            <w:r w:rsidRPr="00DD457F">
              <w:rPr>
                <w:sz w:val="22"/>
                <w:szCs w:val="22"/>
              </w:rPr>
              <w:t>5</w:t>
            </w:r>
          </w:p>
        </w:tc>
      </w:tr>
      <w:tr w:rsidR="00DD457F" w:rsidRPr="00DD457F" w14:paraId="3FA30F5D" w14:textId="77777777" w:rsidTr="00014FE3">
        <w:trPr>
          <w:trHeight w:val="276"/>
          <w:jc w:val="center"/>
        </w:trPr>
        <w:tc>
          <w:tcPr>
            <w:tcW w:w="0" w:type="auto"/>
            <w:vAlign w:val="center"/>
          </w:tcPr>
          <w:p w14:paraId="5A26944B" w14:textId="77777777" w:rsidR="00DD457F" w:rsidRPr="00DD457F" w:rsidRDefault="00DD457F" w:rsidP="00014FE3">
            <w:pPr>
              <w:jc w:val="center"/>
              <w:rPr>
                <w:sz w:val="22"/>
                <w:szCs w:val="22"/>
              </w:rPr>
            </w:pPr>
            <w:r w:rsidRPr="00DD457F">
              <w:rPr>
                <w:sz w:val="22"/>
                <w:szCs w:val="22"/>
              </w:rPr>
              <w:t>14</w:t>
            </w:r>
          </w:p>
        </w:tc>
        <w:tc>
          <w:tcPr>
            <w:tcW w:w="0" w:type="auto"/>
            <w:vAlign w:val="center"/>
          </w:tcPr>
          <w:p w14:paraId="1513F949" w14:textId="77777777" w:rsidR="00DD457F" w:rsidRPr="00DD457F" w:rsidRDefault="00DD457F" w:rsidP="00014FE3">
            <w:pPr>
              <w:jc w:val="center"/>
              <w:rPr>
                <w:sz w:val="22"/>
                <w:szCs w:val="22"/>
              </w:rPr>
            </w:pPr>
            <w:r w:rsidRPr="00DD457F">
              <w:rPr>
                <w:sz w:val="22"/>
                <w:szCs w:val="22"/>
              </w:rPr>
              <w:t>JRK 10125</w:t>
            </w:r>
          </w:p>
        </w:tc>
        <w:tc>
          <w:tcPr>
            <w:tcW w:w="0" w:type="auto"/>
            <w:vAlign w:val="center"/>
          </w:tcPr>
          <w:p w14:paraId="3A4F188C"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76D8117" w14:textId="77777777" w:rsidR="00DD457F" w:rsidRPr="00DD457F" w:rsidRDefault="00DD457F" w:rsidP="00014FE3">
            <w:pPr>
              <w:jc w:val="center"/>
              <w:rPr>
                <w:sz w:val="22"/>
                <w:szCs w:val="22"/>
              </w:rPr>
            </w:pPr>
            <w:r w:rsidRPr="00DD457F">
              <w:rPr>
                <w:sz w:val="22"/>
                <w:szCs w:val="22"/>
              </w:rPr>
              <w:t>2</w:t>
            </w:r>
          </w:p>
        </w:tc>
        <w:tc>
          <w:tcPr>
            <w:tcW w:w="1695" w:type="dxa"/>
          </w:tcPr>
          <w:p w14:paraId="0EFDF4BF" w14:textId="77777777" w:rsidR="00DD457F" w:rsidRPr="00DD457F" w:rsidRDefault="00DD457F" w:rsidP="00014FE3">
            <w:pPr>
              <w:jc w:val="center"/>
              <w:rPr>
                <w:sz w:val="22"/>
                <w:szCs w:val="22"/>
              </w:rPr>
            </w:pPr>
            <w:r w:rsidRPr="00DD457F">
              <w:rPr>
                <w:sz w:val="22"/>
                <w:szCs w:val="22"/>
              </w:rPr>
              <w:t>1</w:t>
            </w:r>
          </w:p>
        </w:tc>
      </w:tr>
      <w:tr w:rsidR="00DD457F" w:rsidRPr="00DD457F" w14:paraId="4DEC7019" w14:textId="77777777" w:rsidTr="00014FE3">
        <w:trPr>
          <w:trHeight w:val="276"/>
          <w:jc w:val="center"/>
        </w:trPr>
        <w:tc>
          <w:tcPr>
            <w:tcW w:w="0" w:type="auto"/>
            <w:vAlign w:val="center"/>
          </w:tcPr>
          <w:p w14:paraId="6D9143AA" w14:textId="77777777" w:rsidR="00DD457F" w:rsidRPr="00DD457F" w:rsidRDefault="00DD457F" w:rsidP="00014FE3">
            <w:pPr>
              <w:jc w:val="center"/>
              <w:rPr>
                <w:sz w:val="22"/>
                <w:szCs w:val="22"/>
              </w:rPr>
            </w:pPr>
            <w:r w:rsidRPr="00DD457F">
              <w:rPr>
                <w:sz w:val="22"/>
                <w:szCs w:val="22"/>
              </w:rPr>
              <w:t>15</w:t>
            </w:r>
          </w:p>
        </w:tc>
        <w:tc>
          <w:tcPr>
            <w:tcW w:w="0" w:type="auto"/>
            <w:vAlign w:val="center"/>
          </w:tcPr>
          <w:p w14:paraId="78DDCBA3" w14:textId="77777777" w:rsidR="00DD457F" w:rsidRPr="00DD457F" w:rsidRDefault="00DD457F" w:rsidP="00014FE3">
            <w:pPr>
              <w:jc w:val="center"/>
              <w:rPr>
                <w:sz w:val="22"/>
                <w:szCs w:val="22"/>
              </w:rPr>
            </w:pPr>
            <w:r w:rsidRPr="00DD457F">
              <w:rPr>
                <w:sz w:val="22"/>
                <w:szCs w:val="22"/>
              </w:rPr>
              <w:t>JRK 10311</w:t>
            </w:r>
          </w:p>
        </w:tc>
        <w:tc>
          <w:tcPr>
            <w:tcW w:w="0" w:type="auto"/>
            <w:vAlign w:val="center"/>
          </w:tcPr>
          <w:p w14:paraId="6FDA2838" w14:textId="77777777" w:rsidR="00DD457F" w:rsidRPr="00DD457F" w:rsidRDefault="00DD457F" w:rsidP="00014FE3">
            <w:pPr>
              <w:jc w:val="center"/>
              <w:rPr>
                <w:sz w:val="22"/>
                <w:szCs w:val="22"/>
              </w:rPr>
            </w:pPr>
            <w:r w:rsidRPr="00DD457F">
              <w:rPr>
                <w:sz w:val="22"/>
                <w:szCs w:val="22"/>
              </w:rPr>
              <w:t>37</w:t>
            </w:r>
          </w:p>
        </w:tc>
        <w:tc>
          <w:tcPr>
            <w:tcW w:w="0" w:type="auto"/>
            <w:vAlign w:val="center"/>
          </w:tcPr>
          <w:p w14:paraId="1F45DDDD" w14:textId="77777777" w:rsidR="00DD457F" w:rsidRPr="00DD457F" w:rsidRDefault="00DD457F" w:rsidP="00014FE3">
            <w:pPr>
              <w:jc w:val="center"/>
              <w:rPr>
                <w:sz w:val="22"/>
                <w:szCs w:val="22"/>
              </w:rPr>
            </w:pPr>
            <w:r w:rsidRPr="00DD457F">
              <w:rPr>
                <w:sz w:val="22"/>
                <w:szCs w:val="22"/>
              </w:rPr>
              <w:t>20</w:t>
            </w:r>
          </w:p>
        </w:tc>
        <w:tc>
          <w:tcPr>
            <w:tcW w:w="1695" w:type="dxa"/>
          </w:tcPr>
          <w:p w14:paraId="565D21F4" w14:textId="77777777" w:rsidR="00DD457F" w:rsidRPr="00DD457F" w:rsidRDefault="00DD457F" w:rsidP="00014FE3">
            <w:pPr>
              <w:jc w:val="center"/>
              <w:rPr>
                <w:sz w:val="22"/>
                <w:szCs w:val="22"/>
              </w:rPr>
            </w:pPr>
            <w:r w:rsidRPr="00DD457F">
              <w:rPr>
                <w:sz w:val="22"/>
                <w:szCs w:val="22"/>
              </w:rPr>
              <w:t>17</w:t>
            </w:r>
          </w:p>
        </w:tc>
      </w:tr>
      <w:tr w:rsidR="00DD457F" w:rsidRPr="00DD457F" w14:paraId="2BA76174" w14:textId="77777777" w:rsidTr="00014FE3">
        <w:trPr>
          <w:trHeight w:val="276"/>
          <w:jc w:val="center"/>
        </w:trPr>
        <w:tc>
          <w:tcPr>
            <w:tcW w:w="0" w:type="auto"/>
            <w:vAlign w:val="center"/>
          </w:tcPr>
          <w:p w14:paraId="02953C7D" w14:textId="77777777" w:rsidR="00DD457F" w:rsidRPr="00DD457F" w:rsidRDefault="00DD457F" w:rsidP="00014FE3">
            <w:pPr>
              <w:jc w:val="center"/>
              <w:rPr>
                <w:sz w:val="22"/>
                <w:szCs w:val="22"/>
              </w:rPr>
            </w:pPr>
            <w:r w:rsidRPr="00DD457F">
              <w:rPr>
                <w:sz w:val="22"/>
                <w:szCs w:val="22"/>
              </w:rPr>
              <w:t>16</w:t>
            </w:r>
          </w:p>
        </w:tc>
        <w:tc>
          <w:tcPr>
            <w:tcW w:w="0" w:type="auto"/>
            <w:vAlign w:val="center"/>
          </w:tcPr>
          <w:p w14:paraId="323E2CE0" w14:textId="77777777" w:rsidR="00DD457F" w:rsidRPr="00DD457F" w:rsidRDefault="00DD457F" w:rsidP="00014FE3">
            <w:pPr>
              <w:jc w:val="center"/>
              <w:rPr>
                <w:sz w:val="22"/>
                <w:szCs w:val="22"/>
              </w:rPr>
            </w:pPr>
            <w:r w:rsidRPr="00DD457F">
              <w:rPr>
                <w:sz w:val="22"/>
                <w:szCs w:val="22"/>
              </w:rPr>
              <w:t>JRK 10410</w:t>
            </w:r>
          </w:p>
        </w:tc>
        <w:tc>
          <w:tcPr>
            <w:tcW w:w="0" w:type="auto"/>
            <w:vAlign w:val="center"/>
          </w:tcPr>
          <w:p w14:paraId="164C6053" w14:textId="77777777" w:rsidR="00DD457F" w:rsidRPr="00DD457F" w:rsidRDefault="00DD457F" w:rsidP="00014FE3">
            <w:pPr>
              <w:jc w:val="center"/>
              <w:rPr>
                <w:sz w:val="22"/>
                <w:szCs w:val="22"/>
              </w:rPr>
            </w:pPr>
            <w:r w:rsidRPr="00DD457F">
              <w:rPr>
                <w:sz w:val="22"/>
                <w:szCs w:val="22"/>
              </w:rPr>
              <w:t>24</w:t>
            </w:r>
          </w:p>
        </w:tc>
        <w:tc>
          <w:tcPr>
            <w:tcW w:w="0" w:type="auto"/>
            <w:vAlign w:val="center"/>
          </w:tcPr>
          <w:p w14:paraId="0B181D8F" w14:textId="77777777" w:rsidR="00DD457F" w:rsidRPr="00DD457F" w:rsidRDefault="00DD457F" w:rsidP="00014FE3">
            <w:pPr>
              <w:jc w:val="center"/>
              <w:rPr>
                <w:sz w:val="22"/>
                <w:szCs w:val="22"/>
              </w:rPr>
            </w:pPr>
            <w:r w:rsidRPr="00DD457F">
              <w:rPr>
                <w:sz w:val="22"/>
                <w:szCs w:val="22"/>
              </w:rPr>
              <w:t>19</w:t>
            </w:r>
          </w:p>
        </w:tc>
        <w:tc>
          <w:tcPr>
            <w:tcW w:w="1695" w:type="dxa"/>
          </w:tcPr>
          <w:p w14:paraId="37329C6A" w14:textId="77777777" w:rsidR="00DD457F" w:rsidRPr="00DD457F" w:rsidRDefault="00DD457F" w:rsidP="00014FE3">
            <w:pPr>
              <w:jc w:val="center"/>
              <w:rPr>
                <w:sz w:val="22"/>
                <w:szCs w:val="22"/>
              </w:rPr>
            </w:pPr>
            <w:r w:rsidRPr="00DD457F">
              <w:rPr>
                <w:sz w:val="22"/>
                <w:szCs w:val="22"/>
              </w:rPr>
              <w:t>5</w:t>
            </w:r>
          </w:p>
        </w:tc>
      </w:tr>
      <w:tr w:rsidR="00DD457F" w:rsidRPr="00DD457F" w14:paraId="5ABF5A99" w14:textId="77777777" w:rsidTr="00014FE3">
        <w:trPr>
          <w:trHeight w:val="276"/>
          <w:jc w:val="center"/>
        </w:trPr>
        <w:tc>
          <w:tcPr>
            <w:tcW w:w="0" w:type="auto"/>
            <w:vAlign w:val="center"/>
          </w:tcPr>
          <w:p w14:paraId="4F527BE7" w14:textId="77777777" w:rsidR="00DD457F" w:rsidRPr="00DD457F" w:rsidRDefault="00DD457F" w:rsidP="00014FE3">
            <w:pPr>
              <w:jc w:val="center"/>
              <w:rPr>
                <w:sz w:val="22"/>
                <w:szCs w:val="22"/>
              </w:rPr>
            </w:pPr>
            <w:r w:rsidRPr="00DD457F">
              <w:rPr>
                <w:sz w:val="22"/>
                <w:szCs w:val="22"/>
              </w:rPr>
              <w:t>17</w:t>
            </w:r>
          </w:p>
        </w:tc>
        <w:tc>
          <w:tcPr>
            <w:tcW w:w="0" w:type="auto"/>
            <w:vAlign w:val="center"/>
          </w:tcPr>
          <w:p w14:paraId="2A6821D0" w14:textId="77777777" w:rsidR="00DD457F" w:rsidRPr="00DD457F" w:rsidRDefault="00DD457F" w:rsidP="00014FE3">
            <w:pPr>
              <w:jc w:val="center"/>
              <w:rPr>
                <w:sz w:val="22"/>
                <w:szCs w:val="22"/>
              </w:rPr>
            </w:pPr>
            <w:r w:rsidRPr="00DD457F">
              <w:rPr>
                <w:sz w:val="22"/>
                <w:szCs w:val="22"/>
              </w:rPr>
              <w:t>JRK 11111</w:t>
            </w:r>
          </w:p>
        </w:tc>
        <w:tc>
          <w:tcPr>
            <w:tcW w:w="0" w:type="auto"/>
            <w:vAlign w:val="center"/>
          </w:tcPr>
          <w:p w14:paraId="77E5FAAE" w14:textId="77777777" w:rsidR="00DD457F" w:rsidRPr="00DD457F" w:rsidRDefault="00DD457F" w:rsidP="00014FE3">
            <w:pPr>
              <w:jc w:val="center"/>
              <w:rPr>
                <w:sz w:val="22"/>
                <w:szCs w:val="22"/>
              </w:rPr>
            </w:pPr>
            <w:r w:rsidRPr="00DD457F">
              <w:rPr>
                <w:sz w:val="22"/>
                <w:szCs w:val="22"/>
              </w:rPr>
              <w:t>56</w:t>
            </w:r>
          </w:p>
        </w:tc>
        <w:tc>
          <w:tcPr>
            <w:tcW w:w="0" w:type="auto"/>
            <w:vAlign w:val="center"/>
          </w:tcPr>
          <w:p w14:paraId="4CCEE869" w14:textId="77777777" w:rsidR="00DD457F" w:rsidRPr="00DD457F" w:rsidRDefault="00DD457F" w:rsidP="00014FE3">
            <w:pPr>
              <w:jc w:val="center"/>
              <w:rPr>
                <w:sz w:val="22"/>
                <w:szCs w:val="22"/>
              </w:rPr>
            </w:pPr>
            <w:r w:rsidRPr="00DD457F">
              <w:rPr>
                <w:sz w:val="22"/>
                <w:szCs w:val="22"/>
              </w:rPr>
              <w:t>32</w:t>
            </w:r>
          </w:p>
        </w:tc>
        <w:tc>
          <w:tcPr>
            <w:tcW w:w="1695" w:type="dxa"/>
          </w:tcPr>
          <w:p w14:paraId="38B6E015" w14:textId="77777777" w:rsidR="00DD457F" w:rsidRPr="00DD457F" w:rsidRDefault="00DD457F" w:rsidP="00014FE3">
            <w:pPr>
              <w:jc w:val="center"/>
              <w:rPr>
                <w:sz w:val="22"/>
                <w:szCs w:val="22"/>
              </w:rPr>
            </w:pPr>
            <w:r w:rsidRPr="00DD457F">
              <w:rPr>
                <w:sz w:val="22"/>
                <w:szCs w:val="22"/>
              </w:rPr>
              <w:t>34</w:t>
            </w:r>
          </w:p>
        </w:tc>
      </w:tr>
      <w:tr w:rsidR="00DD457F" w:rsidRPr="00DD457F" w14:paraId="6D6E7AF6" w14:textId="77777777" w:rsidTr="00014FE3">
        <w:trPr>
          <w:trHeight w:val="276"/>
          <w:jc w:val="center"/>
        </w:trPr>
        <w:tc>
          <w:tcPr>
            <w:tcW w:w="0" w:type="auto"/>
            <w:vAlign w:val="center"/>
          </w:tcPr>
          <w:p w14:paraId="7A0378AB" w14:textId="77777777" w:rsidR="00DD457F" w:rsidRPr="00DD457F" w:rsidRDefault="00DD457F" w:rsidP="00014FE3">
            <w:pPr>
              <w:jc w:val="center"/>
              <w:rPr>
                <w:sz w:val="22"/>
                <w:szCs w:val="22"/>
              </w:rPr>
            </w:pPr>
            <w:r w:rsidRPr="00DD457F">
              <w:rPr>
                <w:sz w:val="22"/>
                <w:szCs w:val="22"/>
              </w:rPr>
              <w:t>18</w:t>
            </w:r>
          </w:p>
        </w:tc>
        <w:tc>
          <w:tcPr>
            <w:tcW w:w="0" w:type="auto"/>
            <w:vAlign w:val="center"/>
          </w:tcPr>
          <w:p w14:paraId="72393732" w14:textId="77777777" w:rsidR="00DD457F" w:rsidRPr="00DD457F" w:rsidRDefault="00DD457F" w:rsidP="00014FE3">
            <w:pPr>
              <w:jc w:val="center"/>
              <w:rPr>
                <w:sz w:val="22"/>
                <w:szCs w:val="22"/>
              </w:rPr>
            </w:pPr>
            <w:r w:rsidRPr="00DD457F">
              <w:rPr>
                <w:sz w:val="22"/>
                <w:szCs w:val="22"/>
              </w:rPr>
              <w:t>JRK 11112</w:t>
            </w:r>
          </w:p>
        </w:tc>
        <w:tc>
          <w:tcPr>
            <w:tcW w:w="0" w:type="auto"/>
            <w:vAlign w:val="center"/>
          </w:tcPr>
          <w:p w14:paraId="18077BC4" w14:textId="77777777" w:rsidR="00DD457F" w:rsidRPr="00DD457F" w:rsidRDefault="00DD457F" w:rsidP="00014FE3">
            <w:pPr>
              <w:jc w:val="center"/>
              <w:rPr>
                <w:sz w:val="22"/>
                <w:szCs w:val="22"/>
              </w:rPr>
            </w:pPr>
            <w:r w:rsidRPr="00DD457F">
              <w:rPr>
                <w:sz w:val="22"/>
                <w:szCs w:val="22"/>
              </w:rPr>
              <w:t>19</w:t>
            </w:r>
          </w:p>
        </w:tc>
        <w:tc>
          <w:tcPr>
            <w:tcW w:w="0" w:type="auto"/>
            <w:vAlign w:val="center"/>
          </w:tcPr>
          <w:p w14:paraId="7223D8C1" w14:textId="77777777" w:rsidR="00DD457F" w:rsidRPr="00DD457F" w:rsidRDefault="00DD457F" w:rsidP="00014FE3">
            <w:pPr>
              <w:jc w:val="center"/>
              <w:rPr>
                <w:sz w:val="22"/>
                <w:szCs w:val="22"/>
              </w:rPr>
            </w:pPr>
            <w:r w:rsidRPr="00DD457F">
              <w:rPr>
                <w:sz w:val="22"/>
                <w:szCs w:val="22"/>
              </w:rPr>
              <w:t>12</w:t>
            </w:r>
          </w:p>
        </w:tc>
        <w:tc>
          <w:tcPr>
            <w:tcW w:w="1695" w:type="dxa"/>
          </w:tcPr>
          <w:p w14:paraId="643F5A0C" w14:textId="77777777" w:rsidR="00DD457F" w:rsidRPr="00DD457F" w:rsidRDefault="00DD457F" w:rsidP="00014FE3">
            <w:pPr>
              <w:jc w:val="center"/>
              <w:rPr>
                <w:sz w:val="22"/>
                <w:szCs w:val="22"/>
              </w:rPr>
            </w:pPr>
            <w:r w:rsidRPr="00DD457F">
              <w:rPr>
                <w:sz w:val="22"/>
                <w:szCs w:val="22"/>
              </w:rPr>
              <w:t>7</w:t>
            </w:r>
          </w:p>
        </w:tc>
      </w:tr>
      <w:tr w:rsidR="00DD457F" w:rsidRPr="00DD457F" w14:paraId="1CA00BA2" w14:textId="77777777" w:rsidTr="00014FE3">
        <w:trPr>
          <w:trHeight w:val="276"/>
          <w:jc w:val="center"/>
        </w:trPr>
        <w:tc>
          <w:tcPr>
            <w:tcW w:w="0" w:type="auto"/>
            <w:vAlign w:val="center"/>
          </w:tcPr>
          <w:p w14:paraId="42703231" w14:textId="77777777" w:rsidR="00DD457F" w:rsidRPr="00DD457F" w:rsidRDefault="00DD457F" w:rsidP="00014FE3">
            <w:pPr>
              <w:jc w:val="center"/>
              <w:rPr>
                <w:sz w:val="22"/>
                <w:szCs w:val="22"/>
              </w:rPr>
            </w:pPr>
            <w:r w:rsidRPr="00DD457F">
              <w:rPr>
                <w:sz w:val="22"/>
                <w:szCs w:val="22"/>
              </w:rPr>
              <w:lastRenderedPageBreak/>
              <w:t>19</w:t>
            </w:r>
          </w:p>
        </w:tc>
        <w:tc>
          <w:tcPr>
            <w:tcW w:w="0" w:type="auto"/>
            <w:vAlign w:val="center"/>
          </w:tcPr>
          <w:p w14:paraId="65426155" w14:textId="77777777" w:rsidR="00DD457F" w:rsidRPr="00DD457F" w:rsidRDefault="00DD457F" w:rsidP="00014FE3">
            <w:pPr>
              <w:jc w:val="center"/>
              <w:rPr>
                <w:sz w:val="22"/>
                <w:szCs w:val="22"/>
              </w:rPr>
            </w:pPr>
            <w:r w:rsidRPr="00DD457F">
              <w:rPr>
                <w:sz w:val="22"/>
                <w:szCs w:val="22"/>
              </w:rPr>
              <w:t>JRK 11113</w:t>
            </w:r>
          </w:p>
        </w:tc>
        <w:tc>
          <w:tcPr>
            <w:tcW w:w="0" w:type="auto"/>
            <w:vAlign w:val="center"/>
          </w:tcPr>
          <w:p w14:paraId="3E9CEA6C" w14:textId="77777777" w:rsidR="00DD457F" w:rsidRPr="00DD457F" w:rsidRDefault="00DD457F" w:rsidP="00014FE3">
            <w:pPr>
              <w:jc w:val="center"/>
              <w:rPr>
                <w:sz w:val="22"/>
                <w:szCs w:val="22"/>
              </w:rPr>
            </w:pPr>
            <w:r w:rsidRPr="00DD457F">
              <w:rPr>
                <w:sz w:val="22"/>
                <w:szCs w:val="22"/>
              </w:rPr>
              <w:t>16</w:t>
            </w:r>
          </w:p>
        </w:tc>
        <w:tc>
          <w:tcPr>
            <w:tcW w:w="0" w:type="auto"/>
            <w:vAlign w:val="center"/>
          </w:tcPr>
          <w:p w14:paraId="24DA0455" w14:textId="77777777" w:rsidR="00DD457F" w:rsidRPr="00DD457F" w:rsidRDefault="00DD457F" w:rsidP="00014FE3">
            <w:pPr>
              <w:jc w:val="center"/>
              <w:rPr>
                <w:sz w:val="22"/>
                <w:szCs w:val="22"/>
              </w:rPr>
            </w:pPr>
            <w:r w:rsidRPr="00DD457F">
              <w:rPr>
                <w:sz w:val="22"/>
                <w:szCs w:val="22"/>
              </w:rPr>
              <w:t>13</w:t>
            </w:r>
          </w:p>
        </w:tc>
        <w:tc>
          <w:tcPr>
            <w:tcW w:w="1695" w:type="dxa"/>
          </w:tcPr>
          <w:p w14:paraId="5AE4F536" w14:textId="77777777" w:rsidR="00DD457F" w:rsidRPr="00DD457F" w:rsidRDefault="00DD457F" w:rsidP="00014FE3">
            <w:pPr>
              <w:jc w:val="center"/>
              <w:rPr>
                <w:sz w:val="22"/>
                <w:szCs w:val="22"/>
              </w:rPr>
            </w:pPr>
            <w:r w:rsidRPr="00DD457F">
              <w:rPr>
                <w:sz w:val="22"/>
                <w:szCs w:val="22"/>
              </w:rPr>
              <w:t>3</w:t>
            </w:r>
          </w:p>
        </w:tc>
      </w:tr>
      <w:tr w:rsidR="00DD457F" w:rsidRPr="00DD457F" w14:paraId="2A760512" w14:textId="77777777" w:rsidTr="00014FE3">
        <w:trPr>
          <w:trHeight w:val="276"/>
          <w:jc w:val="center"/>
        </w:trPr>
        <w:tc>
          <w:tcPr>
            <w:tcW w:w="0" w:type="auto"/>
            <w:vAlign w:val="center"/>
          </w:tcPr>
          <w:p w14:paraId="42EB18B9" w14:textId="77777777" w:rsidR="00DD457F" w:rsidRPr="00DD457F" w:rsidRDefault="00DD457F" w:rsidP="00014FE3">
            <w:pPr>
              <w:jc w:val="center"/>
              <w:rPr>
                <w:sz w:val="22"/>
                <w:szCs w:val="22"/>
              </w:rPr>
            </w:pPr>
            <w:r w:rsidRPr="00DD457F">
              <w:rPr>
                <w:sz w:val="22"/>
                <w:szCs w:val="22"/>
              </w:rPr>
              <w:t>20</w:t>
            </w:r>
          </w:p>
        </w:tc>
        <w:tc>
          <w:tcPr>
            <w:tcW w:w="0" w:type="auto"/>
            <w:vAlign w:val="center"/>
          </w:tcPr>
          <w:p w14:paraId="50204700" w14:textId="77777777" w:rsidR="00DD457F" w:rsidRPr="00DD457F" w:rsidRDefault="00DD457F" w:rsidP="00014FE3">
            <w:pPr>
              <w:jc w:val="center"/>
              <w:rPr>
                <w:sz w:val="22"/>
                <w:szCs w:val="22"/>
              </w:rPr>
            </w:pPr>
            <w:r w:rsidRPr="00DD457F">
              <w:rPr>
                <w:sz w:val="22"/>
                <w:szCs w:val="22"/>
              </w:rPr>
              <w:t>JRM 1002</w:t>
            </w:r>
          </w:p>
        </w:tc>
        <w:tc>
          <w:tcPr>
            <w:tcW w:w="0" w:type="auto"/>
            <w:vAlign w:val="center"/>
          </w:tcPr>
          <w:p w14:paraId="0150A405"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DB0FF34" w14:textId="77777777" w:rsidR="00DD457F" w:rsidRPr="00DD457F" w:rsidRDefault="00DD457F" w:rsidP="00014FE3">
            <w:pPr>
              <w:jc w:val="center"/>
              <w:rPr>
                <w:sz w:val="22"/>
                <w:szCs w:val="22"/>
              </w:rPr>
            </w:pPr>
            <w:r w:rsidRPr="00DD457F">
              <w:rPr>
                <w:sz w:val="22"/>
                <w:szCs w:val="22"/>
              </w:rPr>
              <w:t>2</w:t>
            </w:r>
          </w:p>
        </w:tc>
        <w:tc>
          <w:tcPr>
            <w:tcW w:w="1695" w:type="dxa"/>
          </w:tcPr>
          <w:p w14:paraId="5A3B27E3" w14:textId="77777777" w:rsidR="00DD457F" w:rsidRPr="00DD457F" w:rsidRDefault="00DD457F" w:rsidP="00014FE3">
            <w:pPr>
              <w:jc w:val="center"/>
              <w:rPr>
                <w:sz w:val="22"/>
                <w:szCs w:val="22"/>
              </w:rPr>
            </w:pPr>
            <w:r w:rsidRPr="00DD457F">
              <w:rPr>
                <w:sz w:val="22"/>
                <w:szCs w:val="22"/>
              </w:rPr>
              <w:t>1</w:t>
            </w:r>
          </w:p>
        </w:tc>
      </w:tr>
      <w:tr w:rsidR="00DD457F" w:rsidRPr="00DD457F" w14:paraId="0D1DBD3F" w14:textId="77777777" w:rsidTr="00014FE3">
        <w:trPr>
          <w:trHeight w:val="276"/>
          <w:jc w:val="center"/>
        </w:trPr>
        <w:tc>
          <w:tcPr>
            <w:tcW w:w="0" w:type="auto"/>
            <w:vAlign w:val="center"/>
          </w:tcPr>
          <w:p w14:paraId="0CAD5E5B" w14:textId="77777777" w:rsidR="00DD457F" w:rsidRPr="00DD457F" w:rsidRDefault="00DD457F" w:rsidP="00014FE3">
            <w:pPr>
              <w:jc w:val="center"/>
              <w:rPr>
                <w:sz w:val="22"/>
                <w:szCs w:val="22"/>
              </w:rPr>
            </w:pPr>
            <w:r w:rsidRPr="00DD457F">
              <w:rPr>
                <w:sz w:val="22"/>
                <w:szCs w:val="22"/>
              </w:rPr>
              <w:t>21</w:t>
            </w:r>
          </w:p>
        </w:tc>
        <w:tc>
          <w:tcPr>
            <w:tcW w:w="0" w:type="auto"/>
            <w:vAlign w:val="center"/>
          </w:tcPr>
          <w:p w14:paraId="7209823A" w14:textId="77777777" w:rsidR="00DD457F" w:rsidRPr="00DD457F" w:rsidRDefault="00DD457F" w:rsidP="00014FE3">
            <w:pPr>
              <w:jc w:val="center"/>
              <w:rPr>
                <w:sz w:val="22"/>
                <w:szCs w:val="22"/>
              </w:rPr>
            </w:pPr>
            <w:r w:rsidRPr="00DD457F">
              <w:rPr>
                <w:sz w:val="22"/>
                <w:szCs w:val="22"/>
              </w:rPr>
              <w:t>RK 10814</w:t>
            </w:r>
          </w:p>
        </w:tc>
        <w:tc>
          <w:tcPr>
            <w:tcW w:w="0" w:type="auto"/>
            <w:vAlign w:val="center"/>
          </w:tcPr>
          <w:p w14:paraId="71D5DB9C" w14:textId="77777777" w:rsidR="00DD457F" w:rsidRPr="00DD457F" w:rsidRDefault="00DD457F" w:rsidP="00014FE3">
            <w:pPr>
              <w:jc w:val="center"/>
              <w:rPr>
                <w:sz w:val="22"/>
                <w:szCs w:val="22"/>
              </w:rPr>
            </w:pPr>
            <w:r w:rsidRPr="00DD457F">
              <w:rPr>
                <w:sz w:val="22"/>
                <w:szCs w:val="22"/>
              </w:rPr>
              <w:t>74</w:t>
            </w:r>
          </w:p>
        </w:tc>
        <w:tc>
          <w:tcPr>
            <w:tcW w:w="0" w:type="auto"/>
            <w:vAlign w:val="center"/>
          </w:tcPr>
          <w:p w14:paraId="3456E948" w14:textId="77777777" w:rsidR="00DD457F" w:rsidRPr="00DD457F" w:rsidRDefault="00DD457F" w:rsidP="00014FE3">
            <w:pPr>
              <w:jc w:val="center"/>
              <w:rPr>
                <w:sz w:val="22"/>
                <w:szCs w:val="22"/>
              </w:rPr>
            </w:pPr>
            <w:r w:rsidRPr="00DD457F">
              <w:rPr>
                <w:sz w:val="22"/>
                <w:szCs w:val="22"/>
              </w:rPr>
              <w:t>40</w:t>
            </w:r>
          </w:p>
        </w:tc>
        <w:tc>
          <w:tcPr>
            <w:tcW w:w="1695" w:type="dxa"/>
          </w:tcPr>
          <w:p w14:paraId="05404182" w14:textId="77777777" w:rsidR="00DD457F" w:rsidRPr="00DD457F" w:rsidRDefault="00DD457F" w:rsidP="00014FE3">
            <w:pPr>
              <w:jc w:val="center"/>
              <w:rPr>
                <w:sz w:val="22"/>
                <w:szCs w:val="22"/>
              </w:rPr>
            </w:pPr>
            <w:r w:rsidRPr="00DD457F">
              <w:rPr>
                <w:sz w:val="22"/>
                <w:szCs w:val="22"/>
              </w:rPr>
              <w:t>34</w:t>
            </w:r>
          </w:p>
        </w:tc>
      </w:tr>
      <w:tr w:rsidR="00DD457F" w:rsidRPr="00DD457F" w14:paraId="1163B8E8" w14:textId="77777777" w:rsidTr="00014FE3">
        <w:trPr>
          <w:trHeight w:val="276"/>
          <w:jc w:val="center"/>
        </w:trPr>
        <w:tc>
          <w:tcPr>
            <w:tcW w:w="0" w:type="auto"/>
            <w:vAlign w:val="center"/>
          </w:tcPr>
          <w:p w14:paraId="48F1C306" w14:textId="77777777" w:rsidR="00DD457F" w:rsidRPr="00DD457F" w:rsidRDefault="00DD457F" w:rsidP="00014FE3">
            <w:pPr>
              <w:jc w:val="center"/>
              <w:rPr>
                <w:sz w:val="22"/>
                <w:szCs w:val="22"/>
              </w:rPr>
            </w:pPr>
            <w:r w:rsidRPr="00DD457F">
              <w:rPr>
                <w:sz w:val="22"/>
                <w:szCs w:val="22"/>
              </w:rPr>
              <w:t>22</w:t>
            </w:r>
          </w:p>
        </w:tc>
        <w:tc>
          <w:tcPr>
            <w:tcW w:w="0" w:type="auto"/>
            <w:vAlign w:val="center"/>
          </w:tcPr>
          <w:p w14:paraId="7DD38C4D" w14:textId="77777777" w:rsidR="00DD457F" w:rsidRPr="00DD457F" w:rsidRDefault="00DD457F" w:rsidP="00014FE3">
            <w:pPr>
              <w:jc w:val="center"/>
              <w:rPr>
                <w:sz w:val="22"/>
                <w:szCs w:val="22"/>
              </w:rPr>
            </w:pPr>
            <w:r w:rsidRPr="00DD457F">
              <w:rPr>
                <w:sz w:val="22"/>
                <w:szCs w:val="22"/>
              </w:rPr>
              <w:t>RL 2003</w:t>
            </w:r>
          </w:p>
        </w:tc>
        <w:tc>
          <w:tcPr>
            <w:tcW w:w="0" w:type="auto"/>
            <w:vAlign w:val="center"/>
          </w:tcPr>
          <w:p w14:paraId="37BA5EFC" w14:textId="77777777" w:rsidR="00DD457F" w:rsidRPr="00DD457F" w:rsidRDefault="00DD457F" w:rsidP="00014FE3">
            <w:pPr>
              <w:jc w:val="center"/>
              <w:rPr>
                <w:sz w:val="22"/>
                <w:szCs w:val="22"/>
              </w:rPr>
            </w:pPr>
            <w:r w:rsidRPr="00DD457F">
              <w:rPr>
                <w:sz w:val="22"/>
                <w:szCs w:val="22"/>
              </w:rPr>
              <w:t>207</w:t>
            </w:r>
          </w:p>
        </w:tc>
        <w:tc>
          <w:tcPr>
            <w:tcW w:w="0" w:type="auto"/>
            <w:vAlign w:val="center"/>
          </w:tcPr>
          <w:p w14:paraId="03DAAA84" w14:textId="77777777" w:rsidR="00DD457F" w:rsidRPr="00DD457F" w:rsidRDefault="00DD457F" w:rsidP="00014FE3">
            <w:pPr>
              <w:jc w:val="center"/>
              <w:rPr>
                <w:sz w:val="22"/>
                <w:szCs w:val="22"/>
              </w:rPr>
            </w:pPr>
            <w:r w:rsidRPr="00DD457F">
              <w:rPr>
                <w:sz w:val="22"/>
                <w:szCs w:val="22"/>
              </w:rPr>
              <w:t>103</w:t>
            </w:r>
          </w:p>
        </w:tc>
        <w:tc>
          <w:tcPr>
            <w:tcW w:w="1695" w:type="dxa"/>
          </w:tcPr>
          <w:p w14:paraId="76CC2992" w14:textId="77777777" w:rsidR="00DD457F" w:rsidRPr="00DD457F" w:rsidRDefault="00DD457F" w:rsidP="00014FE3">
            <w:pPr>
              <w:jc w:val="center"/>
              <w:rPr>
                <w:sz w:val="22"/>
                <w:szCs w:val="22"/>
              </w:rPr>
            </w:pPr>
            <w:r w:rsidRPr="00DD457F">
              <w:rPr>
                <w:sz w:val="22"/>
                <w:szCs w:val="22"/>
              </w:rPr>
              <w:t>104</w:t>
            </w:r>
          </w:p>
        </w:tc>
      </w:tr>
      <w:tr w:rsidR="00DD457F" w:rsidRPr="00DD457F" w14:paraId="09D26BB8" w14:textId="77777777" w:rsidTr="00014FE3">
        <w:trPr>
          <w:trHeight w:val="276"/>
          <w:jc w:val="center"/>
        </w:trPr>
        <w:tc>
          <w:tcPr>
            <w:tcW w:w="0" w:type="auto"/>
            <w:vAlign w:val="center"/>
          </w:tcPr>
          <w:p w14:paraId="39B9614A" w14:textId="77777777" w:rsidR="00DD457F" w:rsidRPr="00DD457F" w:rsidRDefault="00DD457F" w:rsidP="00014FE3">
            <w:pPr>
              <w:jc w:val="center"/>
              <w:rPr>
                <w:sz w:val="22"/>
                <w:szCs w:val="22"/>
              </w:rPr>
            </w:pPr>
            <w:r w:rsidRPr="00DD457F">
              <w:rPr>
                <w:sz w:val="22"/>
                <w:szCs w:val="22"/>
              </w:rPr>
              <w:t>23</w:t>
            </w:r>
          </w:p>
        </w:tc>
        <w:tc>
          <w:tcPr>
            <w:tcW w:w="0" w:type="auto"/>
            <w:vAlign w:val="center"/>
          </w:tcPr>
          <w:p w14:paraId="17D638E4" w14:textId="77777777" w:rsidR="00DD457F" w:rsidRPr="00DD457F" w:rsidRDefault="00DD457F" w:rsidP="00014FE3">
            <w:pPr>
              <w:jc w:val="center"/>
              <w:rPr>
                <w:sz w:val="22"/>
                <w:szCs w:val="22"/>
              </w:rPr>
            </w:pPr>
            <w:r w:rsidRPr="00DD457F">
              <w:rPr>
                <w:sz w:val="22"/>
                <w:szCs w:val="22"/>
              </w:rPr>
              <w:t>ZPG 10101</w:t>
            </w:r>
          </w:p>
        </w:tc>
        <w:tc>
          <w:tcPr>
            <w:tcW w:w="0" w:type="auto"/>
            <w:vAlign w:val="center"/>
          </w:tcPr>
          <w:p w14:paraId="1051309D" w14:textId="77777777" w:rsidR="00DD457F" w:rsidRPr="00DD457F" w:rsidRDefault="00DD457F" w:rsidP="00014FE3">
            <w:pPr>
              <w:jc w:val="center"/>
              <w:rPr>
                <w:sz w:val="22"/>
                <w:szCs w:val="22"/>
              </w:rPr>
            </w:pPr>
            <w:r w:rsidRPr="00DD457F">
              <w:rPr>
                <w:sz w:val="22"/>
                <w:szCs w:val="22"/>
              </w:rPr>
              <w:t>10</w:t>
            </w:r>
          </w:p>
        </w:tc>
        <w:tc>
          <w:tcPr>
            <w:tcW w:w="0" w:type="auto"/>
            <w:vAlign w:val="center"/>
          </w:tcPr>
          <w:p w14:paraId="15C2A9D7" w14:textId="77777777" w:rsidR="00DD457F" w:rsidRPr="00DD457F" w:rsidRDefault="00DD457F" w:rsidP="00014FE3">
            <w:pPr>
              <w:jc w:val="center"/>
              <w:rPr>
                <w:sz w:val="22"/>
                <w:szCs w:val="22"/>
              </w:rPr>
            </w:pPr>
            <w:r w:rsidRPr="00DD457F">
              <w:rPr>
                <w:sz w:val="22"/>
                <w:szCs w:val="22"/>
              </w:rPr>
              <w:t>7</w:t>
            </w:r>
          </w:p>
        </w:tc>
        <w:tc>
          <w:tcPr>
            <w:tcW w:w="1695" w:type="dxa"/>
          </w:tcPr>
          <w:p w14:paraId="67FA566C" w14:textId="77777777" w:rsidR="00DD457F" w:rsidRPr="00DD457F" w:rsidRDefault="00DD457F" w:rsidP="00014FE3">
            <w:pPr>
              <w:jc w:val="center"/>
              <w:rPr>
                <w:sz w:val="22"/>
                <w:szCs w:val="22"/>
              </w:rPr>
            </w:pPr>
            <w:r w:rsidRPr="00DD457F">
              <w:rPr>
                <w:sz w:val="22"/>
                <w:szCs w:val="22"/>
              </w:rPr>
              <w:t>3</w:t>
            </w:r>
          </w:p>
        </w:tc>
      </w:tr>
      <w:tr w:rsidR="00DD457F" w:rsidRPr="00DD457F" w14:paraId="269D74A2" w14:textId="77777777" w:rsidTr="00014FE3">
        <w:trPr>
          <w:trHeight w:val="276"/>
          <w:jc w:val="center"/>
        </w:trPr>
        <w:tc>
          <w:tcPr>
            <w:tcW w:w="0" w:type="auto"/>
            <w:vAlign w:val="center"/>
          </w:tcPr>
          <w:p w14:paraId="687B1655" w14:textId="77777777" w:rsidR="00DD457F" w:rsidRPr="00DD457F" w:rsidRDefault="00DD457F" w:rsidP="00014FE3">
            <w:pPr>
              <w:jc w:val="center"/>
              <w:rPr>
                <w:sz w:val="22"/>
                <w:szCs w:val="22"/>
              </w:rPr>
            </w:pPr>
            <w:r w:rsidRPr="00DD457F">
              <w:rPr>
                <w:sz w:val="22"/>
                <w:szCs w:val="22"/>
              </w:rPr>
              <w:t>24</w:t>
            </w:r>
          </w:p>
        </w:tc>
        <w:tc>
          <w:tcPr>
            <w:tcW w:w="0" w:type="auto"/>
            <w:vAlign w:val="center"/>
          </w:tcPr>
          <w:p w14:paraId="5514A653" w14:textId="77777777" w:rsidR="00DD457F" w:rsidRPr="00DD457F" w:rsidRDefault="00DD457F" w:rsidP="00014FE3">
            <w:pPr>
              <w:jc w:val="center"/>
              <w:rPr>
                <w:sz w:val="22"/>
                <w:szCs w:val="22"/>
              </w:rPr>
            </w:pPr>
            <w:r w:rsidRPr="00DD457F">
              <w:rPr>
                <w:sz w:val="22"/>
                <w:szCs w:val="22"/>
              </w:rPr>
              <w:t>RZW</w:t>
            </w:r>
          </w:p>
        </w:tc>
        <w:tc>
          <w:tcPr>
            <w:tcW w:w="0" w:type="auto"/>
            <w:vAlign w:val="center"/>
          </w:tcPr>
          <w:p w14:paraId="143DAA21"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1CB45DA7" w14:textId="77777777" w:rsidR="00DD457F" w:rsidRPr="00DD457F" w:rsidRDefault="00DD457F" w:rsidP="00014FE3">
            <w:pPr>
              <w:jc w:val="center"/>
              <w:rPr>
                <w:sz w:val="22"/>
                <w:szCs w:val="22"/>
              </w:rPr>
            </w:pPr>
            <w:r w:rsidRPr="00DD457F">
              <w:rPr>
                <w:sz w:val="22"/>
                <w:szCs w:val="22"/>
              </w:rPr>
              <w:t>1</w:t>
            </w:r>
          </w:p>
        </w:tc>
        <w:tc>
          <w:tcPr>
            <w:tcW w:w="1695" w:type="dxa"/>
          </w:tcPr>
          <w:p w14:paraId="4E7982D8" w14:textId="77777777" w:rsidR="00DD457F" w:rsidRPr="00DD457F" w:rsidRDefault="00DD457F" w:rsidP="00014FE3">
            <w:pPr>
              <w:jc w:val="center"/>
              <w:rPr>
                <w:sz w:val="22"/>
                <w:szCs w:val="22"/>
              </w:rPr>
            </w:pPr>
            <w:r w:rsidRPr="00DD457F">
              <w:rPr>
                <w:sz w:val="22"/>
                <w:szCs w:val="22"/>
              </w:rPr>
              <w:t>-</w:t>
            </w:r>
          </w:p>
        </w:tc>
      </w:tr>
      <w:tr w:rsidR="00DD457F" w:rsidRPr="00DD457F" w14:paraId="3BD8B508" w14:textId="77777777" w:rsidTr="00014FE3">
        <w:trPr>
          <w:jc w:val="center"/>
        </w:trPr>
        <w:tc>
          <w:tcPr>
            <w:tcW w:w="0" w:type="auto"/>
            <w:vAlign w:val="center"/>
          </w:tcPr>
          <w:p w14:paraId="01902E5E" w14:textId="77777777" w:rsidR="00DD457F" w:rsidRPr="00DD457F" w:rsidRDefault="00DD457F" w:rsidP="00014FE3">
            <w:pPr>
              <w:jc w:val="center"/>
              <w:rPr>
                <w:sz w:val="22"/>
                <w:szCs w:val="22"/>
              </w:rPr>
            </w:pPr>
          </w:p>
        </w:tc>
        <w:tc>
          <w:tcPr>
            <w:tcW w:w="0" w:type="auto"/>
            <w:vAlign w:val="center"/>
          </w:tcPr>
          <w:p w14:paraId="134F7284" w14:textId="77777777" w:rsidR="00DD457F" w:rsidRPr="00DD457F" w:rsidRDefault="00DD457F" w:rsidP="00014FE3">
            <w:pPr>
              <w:jc w:val="center"/>
              <w:rPr>
                <w:sz w:val="22"/>
                <w:szCs w:val="22"/>
              </w:rPr>
            </w:pPr>
            <w:r w:rsidRPr="00DD457F">
              <w:rPr>
                <w:sz w:val="22"/>
                <w:szCs w:val="22"/>
              </w:rPr>
              <w:t>Razem</w:t>
            </w:r>
          </w:p>
        </w:tc>
        <w:tc>
          <w:tcPr>
            <w:tcW w:w="0" w:type="auto"/>
            <w:vAlign w:val="center"/>
          </w:tcPr>
          <w:p w14:paraId="69E8E56E" w14:textId="77777777" w:rsidR="00DD457F" w:rsidRPr="00DD457F" w:rsidRDefault="00DD457F" w:rsidP="00014FE3">
            <w:pPr>
              <w:jc w:val="center"/>
              <w:rPr>
                <w:sz w:val="22"/>
                <w:szCs w:val="22"/>
              </w:rPr>
            </w:pPr>
            <w:r w:rsidRPr="00DD457F">
              <w:rPr>
                <w:sz w:val="22"/>
                <w:szCs w:val="22"/>
              </w:rPr>
              <w:t>712</w:t>
            </w:r>
          </w:p>
        </w:tc>
        <w:tc>
          <w:tcPr>
            <w:tcW w:w="0" w:type="auto"/>
            <w:vAlign w:val="center"/>
          </w:tcPr>
          <w:p w14:paraId="26B68A23" w14:textId="77777777" w:rsidR="00DD457F" w:rsidRPr="00DD457F" w:rsidRDefault="00DD457F" w:rsidP="00014FE3">
            <w:pPr>
              <w:jc w:val="center"/>
              <w:rPr>
                <w:sz w:val="22"/>
                <w:szCs w:val="22"/>
              </w:rPr>
            </w:pPr>
            <w:r w:rsidRPr="00DD457F">
              <w:rPr>
                <w:sz w:val="22"/>
                <w:szCs w:val="22"/>
              </w:rPr>
              <w:t>387</w:t>
            </w:r>
          </w:p>
        </w:tc>
        <w:tc>
          <w:tcPr>
            <w:tcW w:w="1695" w:type="dxa"/>
          </w:tcPr>
          <w:p w14:paraId="43DE225A" w14:textId="77777777" w:rsidR="00DD457F" w:rsidRPr="00DD457F" w:rsidRDefault="00DD457F" w:rsidP="00014FE3">
            <w:pPr>
              <w:jc w:val="center"/>
              <w:rPr>
                <w:sz w:val="22"/>
                <w:szCs w:val="22"/>
              </w:rPr>
            </w:pPr>
            <w:r w:rsidRPr="00DD457F">
              <w:rPr>
                <w:sz w:val="22"/>
                <w:szCs w:val="22"/>
              </w:rPr>
              <w:t>325</w:t>
            </w:r>
          </w:p>
        </w:tc>
      </w:tr>
    </w:tbl>
    <w:p w14:paraId="03A5C1B0" w14:textId="77777777" w:rsidR="00DD457F" w:rsidRPr="00DD457F" w:rsidRDefault="00DD457F" w:rsidP="00DD457F">
      <w:pPr>
        <w:spacing w:after="240"/>
        <w:ind w:left="284"/>
        <w:contextualSpacing/>
      </w:pPr>
    </w:p>
    <w:p w14:paraId="09041EE2" w14:textId="77777777" w:rsidR="00DD457F" w:rsidRPr="001274A3" w:rsidRDefault="00DD457F">
      <w:pPr>
        <w:numPr>
          <w:ilvl w:val="0"/>
          <w:numId w:val="82"/>
        </w:numPr>
        <w:spacing w:line="276" w:lineRule="auto"/>
        <w:ind w:left="426" w:hanging="426"/>
        <w:rPr>
          <w:sz w:val="24"/>
          <w:szCs w:val="24"/>
        </w:rPr>
      </w:pPr>
      <w:r w:rsidRPr="001274A3">
        <w:rPr>
          <w:sz w:val="24"/>
          <w:szCs w:val="24"/>
        </w:rPr>
        <w:t xml:space="preserve">W okresie obowiązywania umowy </w:t>
      </w:r>
      <w:r w:rsidRPr="001274A3">
        <w:rPr>
          <w:bCs/>
          <w:sz w:val="24"/>
          <w:szCs w:val="24"/>
        </w:rPr>
        <w:t>jest potrzeba</w:t>
      </w:r>
      <w:r w:rsidRPr="001274A3">
        <w:rPr>
          <w:sz w:val="24"/>
          <w:szCs w:val="24"/>
        </w:rPr>
        <w:t xml:space="preserve"> wykonywania legalizacji przekaźników.</w:t>
      </w:r>
    </w:p>
    <w:p w14:paraId="7E218270" w14:textId="77777777" w:rsidR="00DD457F" w:rsidRPr="001274A3" w:rsidRDefault="00DD457F" w:rsidP="00DD457F">
      <w:pPr>
        <w:spacing w:line="276" w:lineRule="auto"/>
        <w:ind w:left="426"/>
        <w:rPr>
          <w:sz w:val="24"/>
          <w:szCs w:val="24"/>
        </w:rPr>
      </w:pPr>
      <w:r w:rsidRPr="001274A3">
        <w:rPr>
          <w:sz w:val="24"/>
          <w:szCs w:val="24"/>
        </w:rPr>
        <w:t>Wykaz przekaźników do legalizacji: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689"/>
        <w:gridCol w:w="1634"/>
        <w:gridCol w:w="1616"/>
        <w:gridCol w:w="1695"/>
      </w:tblGrid>
      <w:tr w:rsidR="00DD457F" w:rsidRPr="001E6496" w14:paraId="4422C17E" w14:textId="77777777" w:rsidTr="00014FE3">
        <w:trPr>
          <w:trHeight w:val="355"/>
          <w:jc w:val="center"/>
        </w:trPr>
        <w:tc>
          <w:tcPr>
            <w:tcW w:w="0" w:type="auto"/>
            <w:vAlign w:val="center"/>
          </w:tcPr>
          <w:p w14:paraId="669607AF" w14:textId="77777777" w:rsidR="00DD457F" w:rsidRPr="001E6496" w:rsidRDefault="00DD457F" w:rsidP="00014FE3">
            <w:pPr>
              <w:jc w:val="center"/>
              <w:rPr>
                <w:sz w:val="22"/>
                <w:szCs w:val="22"/>
              </w:rPr>
            </w:pPr>
            <w:proofErr w:type="spellStart"/>
            <w:r w:rsidRPr="001E6496">
              <w:rPr>
                <w:sz w:val="22"/>
                <w:szCs w:val="22"/>
              </w:rPr>
              <w:t>lp</w:t>
            </w:r>
            <w:proofErr w:type="spellEnd"/>
          </w:p>
        </w:tc>
        <w:tc>
          <w:tcPr>
            <w:tcW w:w="0" w:type="auto"/>
            <w:vAlign w:val="center"/>
          </w:tcPr>
          <w:p w14:paraId="24B1AE4D" w14:textId="77777777" w:rsidR="00DD457F" w:rsidRPr="001E6496" w:rsidRDefault="00DD457F" w:rsidP="00014FE3">
            <w:pPr>
              <w:jc w:val="center"/>
              <w:rPr>
                <w:sz w:val="22"/>
                <w:szCs w:val="22"/>
              </w:rPr>
            </w:pPr>
            <w:r w:rsidRPr="001E6496">
              <w:rPr>
                <w:sz w:val="22"/>
                <w:szCs w:val="22"/>
              </w:rPr>
              <w:t>Typ przekaźnika</w:t>
            </w:r>
          </w:p>
        </w:tc>
        <w:tc>
          <w:tcPr>
            <w:tcW w:w="0" w:type="auto"/>
            <w:vAlign w:val="center"/>
          </w:tcPr>
          <w:p w14:paraId="4F787EC3" w14:textId="77777777" w:rsidR="00DD457F" w:rsidRPr="001E6496" w:rsidRDefault="00DD457F" w:rsidP="00014FE3">
            <w:pPr>
              <w:jc w:val="center"/>
              <w:rPr>
                <w:sz w:val="22"/>
                <w:szCs w:val="22"/>
              </w:rPr>
            </w:pPr>
            <w:r w:rsidRPr="001E6496">
              <w:rPr>
                <w:sz w:val="22"/>
                <w:szCs w:val="22"/>
              </w:rPr>
              <w:t>Ogółem w typie</w:t>
            </w:r>
          </w:p>
        </w:tc>
        <w:tc>
          <w:tcPr>
            <w:tcW w:w="0" w:type="auto"/>
            <w:vAlign w:val="center"/>
          </w:tcPr>
          <w:p w14:paraId="5CA3E0EB" w14:textId="77777777" w:rsidR="00DD457F" w:rsidRPr="001E6496" w:rsidRDefault="00DD457F" w:rsidP="00014FE3">
            <w:pPr>
              <w:jc w:val="center"/>
              <w:rPr>
                <w:sz w:val="22"/>
                <w:szCs w:val="22"/>
              </w:rPr>
            </w:pPr>
            <w:r w:rsidRPr="001E6496">
              <w:rPr>
                <w:sz w:val="22"/>
                <w:szCs w:val="22"/>
              </w:rPr>
              <w:t xml:space="preserve">Lokalizacja </w:t>
            </w:r>
          </w:p>
          <w:p w14:paraId="15F88EA9" w14:textId="77777777" w:rsidR="00DD457F" w:rsidRPr="001E6496" w:rsidRDefault="00DD457F" w:rsidP="00014FE3">
            <w:pPr>
              <w:jc w:val="center"/>
              <w:rPr>
                <w:sz w:val="22"/>
                <w:szCs w:val="22"/>
              </w:rPr>
            </w:pPr>
            <w:r w:rsidRPr="001E6496">
              <w:rPr>
                <w:sz w:val="22"/>
                <w:szCs w:val="22"/>
              </w:rPr>
              <w:t>Nastawnia STA</w:t>
            </w:r>
          </w:p>
        </w:tc>
        <w:tc>
          <w:tcPr>
            <w:tcW w:w="1695" w:type="dxa"/>
          </w:tcPr>
          <w:p w14:paraId="7B85A376" w14:textId="77777777" w:rsidR="00DD457F" w:rsidRPr="001E6496" w:rsidRDefault="00DD457F" w:rsidP="00014FE3">
            <w:pPr>
              <w:jc w:val="center"/>
              <w:rPr>
                <w:sz w:val="22"/>
                <w:szCs w:val="22"/>
              </w:rPr>
            </w:pPr>
            <w:r w:rsidRPr="001E6496">
              <w:rPr>
                <w:sz w:val="22"/>
                <w:szCs w:val="22"/>
              </w:rPr>
              <w:t xml:space="preserve">Lokalizacja </w:t>
            </w:r>
          </w:p>
          <w:p w14:paraId="50DCDD4D" w14:textId="77777777" w:rsidR="00DD457F" w:rsidRPr="001E6496" w:rsidRDefault="00DD457F" w:rsidP="00014FE3">
            <w:pPr>
              <w:jc w:val="center"/>
              <w:rPr>
                <w:sz w:val="22"/>
                <w:szCs w:val="22"/>
              </w:rPr>
            </w:pPr>
            <w:r w:rsidRPr="001E6496">
              <w:rPr>
                <w:sz w:val="22"/>
                <w:szCs w:val="22"/>
              </w:rPr>
              <w:t>Nastawnia STB</w:t>
            </w:r>
          </w:p>
        </w:tc>
      </w:tr>
      <w:tr w:rsidR="00DD457F" w:rsidRPr="001E6496" w14:paraId="3A10F30F" w14:textId="77777777" w:rsidTr="00014FE3">
        <w:trPr>
          <w:jc w:val="center"/>
        </w:trPr>
        <w:tc>
          <w:tcPr>
            <w:tcW w:w="0" w:type="auto"/>
            <w:vAlign w:val="center"/>
          </w:tcPr>
          <w:p w14:paraId="0465D58B" w14:textId="77777777" w:rsidR="00DD457F" w:rsidRPr="001E6496" w:rsidRDefault="00DD457F" w:rsidP="00014FE3">
            <w:pPr>
              <w:jc w:val="center"/>
              <w:rPr>
                <w:sz w:val="22"/>
                <w:szCs w:val="22"/>
              </w:rPr>
            </w:pPr>
            <w:r w:rsidRPr="001E6496">
              <w:rPr>
                <w:sz w:val="22"/>
                <w:szCs w:val="22"/>
              </w:rPr>
              <w:t>1</w:t>
            </w:r>
          </w:p>
        </w:tc>
        <w:tc>
          <w:tcPr>
            <w:tcW w:w="0" w:type="auto"/>
            <w:vAlign w:val="center"/>
          </w:tcPr>
          <w:p w14:paraId="51BDF602" w14:textId="77777777" w:rsidR="00DD457F" w:rsidRPr="001E6496" w:rsidRDefault="00DD457F" w:rsidP="00014FE3">
            <w:pPr>
              <w:jc w:val="center"/>
              <w:rPr>
                <w:sz w:val="22"/>
                <w:szCs w:val="22"/>
              </w:rPr>
            </w:pPr>
            <w:r w:rsidRPr="000A2F2B">
              <w:rPr>
                <w:sz w:val="22"/>
                <w:szCs w:val="22"/>
              </w:rPr>
              <w:t>RK 10814</w:t>
            </w:r>
          </w:p>
        </w:tc>
        <w:tc>
          <w:tcPr>
            <w:tcW w:w="0" w:type="auto"/>
            <w:vAlign w:val="center"/>
          </w:tcPr>
          <w:p w14:paraId="7F93939F" w14:textId="77777777" w:rsidR="00DD457F" w:rsidRPr="001E6496" w:rsidRDefault="00DD457F" w:rsidP="00014FE3">
            <w:pPr>
              <w:jc w:val="center"/>
              <w:rPr>
                <w:sz w:val="22"/>
                <w:szCs w:val="22"/>
              </w:rPr>
            </w:pPr>
            <w:r>
              <w:rPr>
                <w:sz w:val="22"/>
                <w:szCs w:val="22"/>
              </w:rPr>
              <w:t>2</w:t>
            </w:r>
          </w:p>
        </w:tc>
        <w:tc>
          <w:tcPr>
            <w:tcW w:w="0" w:type="auto"/>
            <w:vAlign w:val="center"/>
          </w:tcPr>
          <w:p w14:paraId="5B93465A" w14:textId="77777777" w:rsidR="00DD457F" w:rsidRPr="001E6496" w:rsidRDefault="00DD457F" w:rsidP="00014FE3">
            <w:pPr>
              <w:jc w:val="center"/>
              <w:rPr>
                <w:sz w:val="22"/>
                <w:szCs w:val="22"/>
              </w:rPr>
            </w:pPr>
            <w:r>
              <w:rPr>
                <w:sz w:val="22"/>
                <w:szCs w:val="22"/>
              </w:rPr>
              <w:t>2</w:t>
            </w:r>
          </w:p>
        </w:tc>
        <w:tc>
          <w:tcPr>
            <w:tcW w:w="1695" w:type="dxa"/>
          </w:tcPr>
          <w:p w14:paraId="3BFED3D2" w14:textId="77777777" w:rsidR="00DD457F" w:rsidRPr="001E6496" w:rsidRDefault="00DD457F" w:rsidP="00014FE3">
            <w:pPr>
              <w:jc w:val="center"/>
              <w:rPr>
                <w:sz w:val="22"/>
                <w:szCs w:val="22"/>
              </w:rPr>
            </w:pPr>
            <w:r w:rsidRPr="001E6496">
              <w:rPr>
                <w:sz w:val="22"/>
                <w:szCs w:val="22"/>
              </w:rPr>
              <w:t>-</w:t>
            </w:r>
          </w:p>
        </w:tc>
      </w:tr>
      <w:tr w:rsidR="00DD457F" w:rsidRPr="001E6496" w14:paraId="6A7A5FF4" w14:textId="77777777" w:rsidTr="00014FE3">
        <w:trPr>
          <w:jc w:val="center"/>
        </w:trPr>
        <w:tc>
          <w:tcPr>
            <w:tcW w:w="0" w:type="auto"/>
            <w:vAlign w:val="center"/>
          </w:tcPr>
          <w:p w14:paraId="37496323" w14:textId="77777777" w:rsidR="00DD457F" w:rsidRPr="001E6496" w:rsidRDefault="00DD457F" w:rsidP="00014FE3">
            <w:pPr>
              <w:jc w:val="center"/>
              <w:rPr>
                <w:sz w:val="22"/>
                <w:szCs w:val="22"/>
              </w:rPr>
            </w:pPr>
            <w:r w:rsidRPr="001E6496">
              <w:rPr>
                <w:sz w:val="22"/>
                <w:szCs w:val="22"/>
              </w:rPr>
              <w:t>2</w:t>
            </w:r>
          </w:p>
        </w:tc>
        <w:tc>
          <w:tcPr>
            <w:tcW w:w="0" w:type="auto"/>
            <w:vAlign w:val="center"/>
          </w:tcPr>
          <w:p w14:paraId="156D03A5" w14:textId="77777777" w:rsidR="00DD457F" w:rsidRPr="001E6496" w:rsidRDefault="00DD457F" w:rsidP="00014FE3">
            <w:pPr>
              <w:jc w:val="center"/>
              <w:rPr>
                <w:sz w:val="22"/>
                <w:szCs w:val="22"/>
              </w:rPr>
            </w:pPr>
            <w:r w:rsidRPr="000A2F2B">
              <w:rPr>
                <w:sz w:val="22"/>
                <w:szCs w:val="22"/>
              </w:rPr>
              <w:t xml:space="preserve">JRJ 11710    </w:t>
            </w:r>
          </w:p>
        </w:tc>
        <w:tc>
          <w:tcPr>
            <w:tcW w:w="0" w:type="auto"/>
            <w:vAlign w:val="center"/>
          </w:tcPr>
          <w:p w14:paraId="123180D3" w14:textId="77777777" w:rsidR="00DD457F" w:rsidRPr="001E6496" w:rsidRDefault="00DD457F" w:rsidP="00014FE3">
            <w:pPr>
              <w:jc w:val="center"/>
              <w:rPr>
                <w:sz w:val="22"/>
                <w:szCs w:val="22"/>
              </w:rPr>
            </w:pPr>
            <w:r>
              <w:rPr>
                <w:sz w:val="22"/>
                <w:szCs w:val="22"/>
              </w:rPr>
              <w:t>58</w:t>
            </w:r>
          </w:p>
        </w:tc>
        <w:tc>
          <w:tcPr>
            <w:tcW w:w="0" w:type="auto"/>
            <w:vAlign w:val="center"/>
          </w:tcPr>
          <w:p w14:paraId="1027D4C1" w14:textId="77777777" w:rsidR="00DD457F" w:rsidRPr="001E6496" w:rsidRDefault="00DD457F" w:rsidP="00014FE3">
            <w:pPr>
              <w:jc w:val="center"/>
              <w:rPr>
                <w:sz w:val="22"/>
                <w:szCs w:val="22"/>
              </w:rPr>
            </w:pPr>
            <w:r>
              <w:rPr>
                <w:sz w:val="22"/>
                <w:szCs w:val="22"/>
              </w:rPr>
              <w:t>30</w:t>
            </w:r>
          </w:p>
        </w:tc>
        <w:tc>
          <w:tcPr>
            <w:tcW w:w="1695" w:type="dxa"/>
          </w:tcPr>
          <w:p w14:paraId="6319A922" w14:textId="77777777" w:rsidR="00DD457F" w:rsidRPr="001E6496" w:rsidRDefault="00DD457F" w:rsidP="00014FE3">
            <w:pPr>
              <w:jc w:val="center"/>
              <w:rPr>
                <w:sz w:val="22"/>
                <w:szCs w:val="22"/>
              </w:rPr>
            </w:pPr>
            <w:r>
              <w:rPr>
                <w:sz w:val="22"/>
                <w:szCs w:val="22"/>
              </w:rPr>
              <w:t>28</w:t>
            </w:r>
          </w:p>
        </w:tc>
      </w:tr>
      <w:tr w:rsidR="00DD457F" w:rsidRPr="001E6496" w14:paraId="1826CE83" w14:textId="77777777" w:rsidTr="00014FE3">
        <w:trPr>
          <w:jc w:val="center"/>
        </w:trPr>
        <w:tc>
          <w:tcPr>
            <w:tcW w:w="0" w:type="auto"/>
            <w:vAlign w:val="center"/>
          </w:tcPr>
          <w:p w14:paraId="73C01557" w14:textId="77777777" w:rsidR="00DD457F" w:rsidRPr="001E6496" w:rsidRDefault="00DD457F" w:rsidP="00014FE3">
            <w:pPr>
              <w:jc w:val="center"/>
              <w:rPr>
                <w:sz w:val="22"/>
                <w:szCs w:val="22"/>
              </w:rPr>
            </w:pPr>
          </w:p>
        </w:tc>
        <w:tc>
          <w:tcPr>
            <w:tcW w:w="0" w:type="auto"/>
            <w:vAlign w:val="center"/>
          </w:tcPr>
          <w:p w14:paraId="2AFF948E" w14:textId="77777777" w:rsidR="00DD457F" w:rsidRPr="001E6496" w:rsidRDefault="00DD457F" w:rsidP="00014FE3">
            <w:pPr>
              <w:jc w:val="center"/>
              <w:rPr>
                <w:sz w:val="22"/>
                <w:szCs w:val="22"/>
              </w:rPr>
            </w:pPr>
            <w:r w:rsidRPr="001E6496">
              <w:rPr>
                <w:sz w:val="22"/>
                <w:szCs w:val="22"/>
              </w:rPr>
              <w:t>Razem</w:t>
            </w:r>
          </w:p>
        </w:tc>
        <w:tc>
          <w:tcPr>
            <w:tcW w:w="0" w:type="auto"/>
            <w:vAlign w:val="center"/>
          </w:tcPr>
          <w:p w14:paraId="29F2DF6F" w14:textId="77777777" w:rsidR="00DD457F" w:rsidRPr="001E6496" w:rsidRDefault="00DD457F" w:rsidP="00014FE3">
            <w:pPr>
              <w:jc w:val="center"/>
              <w:rPr>
                <w:sz w:val="22"/>
                <w:szCs w:val="22"/>
              </w:rPr>
            </w:pPr>
            <w:r>
              <w:rPr>
                <w:sz w:val="22"/>
                <w:szCs w:val="22"/>
              </w:rPr>
              <w:t>60</w:t>
            </w:r>
          </w:p>
        </w:tc>
        <w:tc>
          <w:tcPr>
            <w:tcW w:w="0" w:type="auto"/>
            <w:vAlign w:val="center"/>
          </w:tcPr>
          <w:p w14:paraId="6572629D" w14:textId="77777777" w:rsidR="00DD457F" w:rsidRPr="001E6496" w:rsidRDefault="00DD457F" w:rsidP="00014FE3">
            <w:pPr>
              <w:jc w:val="center"/>
              <w:rPr>
                <w:sz w:val="22"/>
                <w:szCs w:val="22"/>
              </w:rPr>
            </w:pPr>
            <w:r>
              <w:rPr>
                <w:sz w:val="22"/>
                <w:szCs w:val="22"/>
              </w:rPr>
              <w:t>32</w:t>
            </w:r>
          </w:p>
        </w:tc>
        <w:tc>
          <w:tcPr>
            <w:tcW w:w="1695" w:type="dxa"/>
          </w:tcPr>
          <w:p w14:paraId="703E1133" w14:textId="77777777" w:rsidR="00DD457F" w:rsidRPr="001E6496" w:rsidRDefault="00DD457F" w:rsidP="00014FE3">
            <w:pPr>
              <w:jc w:val="center"/>
              <w:rPr>
                <w:sz w:val="22"/>
                <w:szCs w:val="22"/>
              </w:rPr>
            </w:pPr>
            <w:r>
              <w:rPr>
                <w:sz w:val="22"/>
                <w:szCs w:val="22"/>
              </w:rPr>
              <w:t>28</w:t>
            </w:r>
          </w:p>
        </w:tc>
      </w:tr>
    </w:tbl>
    <w:p w14:paraId="23CD2A2B" w14:textId="77777777" w:rsidR="0066362A" w:rsidRPr="00D41C52" w:rsidRDefault="0066362A" w:rsidP="0066362A">
      <w:pPr>
        <w:widowControl w:val="0"/>
        <w:adjustRightInd w:val="0"/>
        <w:spacing w:line="276" w:lineRule="auto"/>
        <w:ind w:left="426"/>
        <w:jc w:val="both"/>
        <w:textAlignment w:val="baseline"/>
        <w:rPr>
          <w:sz w:val="24"/>
          <w:szCs w:val="24"/>
        </w:rPr>
      </w:pPr>
    </w:p>
    <w:p w14:paraId="10D77E67" w14:textId="77777777" w:rsidR="001274A3" w:rsidRPr="001274A3" w:rsidRDefault="001274A3">
      <w:pPr>
        <w:numPr>
          <w:ilvl w:val="0"/>
          <w:numId w:val="82"/>
        </w:numPr>
        <w:ind w:left="426" w:hanging="426"/>
        <w:jc w:val="both"/>
        <w:rPr>
          <w:sz w:val="24"/>
          <w:szCs w:val="24"/>
        </w:rPr>
      </w:pPr>
      <w:r w:rsidRPr="001274A3">
        <w:rPr>
          <w:sz w:val="24"/>
          <w:szCs w:val="24"/>
        </w:rPr>
        <w:t>Bieżące utrzymanie systemu łączności przewodowej (linie telekomunikacyjne) będących na wyposażeniu posterunków ruchu i służących do prowadzenia ruchu kolejowego. Wykonawca zobowiązany jest wyposażyć i utrzymywać w należytej sprawności technicznej posterunki ruchu w system łączności bezprzewodowej.</w:t>
      </w:r>
    </w:p>
    <w:p w14:paraId="3618F389" w14:textId="77777777" w:rsidR="001274A3" w:rsidRPr="001274A3" w:rsidRDefault="001274A3">
      <w:pPr>
        <w:numPr>
          <w:ilvl w:val="0"/>
          <w:numId w:val="82"/>
        </w:numPr>
        <w:ind w:left="426" w:hanging="426"/>
        <w:contextualSpacing/>
        <w:jc w:val="both"/>
        <w:rPr>
          <w:color w:val="000000"/>
          <w:sz w:val="24"/>
          <w:szCs w:val="24"/>
        </w:rPr>
      </w:pPr>
      <w:r w:rsidRPr="001274A3">
        <w:rPr>
          <w:color w:val="000000"/>
          <w:sz w:val="24"/>
          <w:szCs w:val="24"/>
        </w:rPr>
        <w:t>Utrzymanie czystości torów i międzytorzy oraz przepisowych skrajni przy torach i na punktach ładunkowych, również w okresie zimowym. Zamawiający nie przewiduje udziału innych podmiotów do wykonywania prac związanych z utrzymaniem czystości torów i międzytorzy na bocznicy.</w:t>
      </w:r>
    </w:p>
    <w:p w14:paraId="7643987F" w14:textId="77777777" w:rsidR="001274A3" w:rsidRPr="001274A3" w:rsidRDefault="001274A3">
      <w:pPr>
        <w:numPr>
          <w:ilvl w:val="0"/>
          <w:numId w:val="82"/>
        </w:numPr>
        <w:contextualSpacing/>
        <w:jc w:val="both"/>
        <w:rPr>
          <w:color w:val="000000"/>
          <w:sz w:val="24"/>
          <w:szCs w:val="24"/>
        </w:rPr>
      </w:pPr>
      <w:r w:rsidRPr="001274A3">
        <w:rPr>
          <w:color w:val="000000"/>
          <w:sz w:val="24"/>
          <w:szCs w:val="24"/>
        </w:rPr>
        <w:t>Utrzymanie pasów przeciwpożarowych – wg aktualnie obowiązujących przepisów – wzdłuż toru dojazdowego nr 601, dokonywanie ich mineralizacji co najmniej dwa razy w roku kalendarzowym. w następujących okresach:</w:t>
      </w:r>
    </w:p>
    <w:p w14:paraId="1A3E3627" w14:textId="77777777" w:rsidR="001274A3" w:rsidRPr="001274A3" w:rsidRDefault="001274A3" w:rsidP="001274A3">
      <w:pPr>
        <w:ind w:left="360"/>
        <w:contextualSpacing/>
        <w:jc w:val="both"/>
        <w:rPr>
          <w:color w:val="000000"/>
          <w:sz w:val="24"/>
          <w:szCs w:val="24"/>
        </w:rPr>
      </w:pPr>
      <w:r w:rsidRPr="001274A3">
        <w:rPr>
          <w:color w:val="000000"/>
          <w:sz w:val="24"/>
          <w:szCs w:val="24"/>
        </w:rPr>
        <w:t>- sierpień 2026r.</w:t>
      </w:r>
    </w:p>
    <w:p w14:paraId="5FB02CF0" w14:textId="77777777" w:rsidR="001274A3" w:rsidRPr="001274A3" w:rsidRDefault="001274A3" w:rsidP="001274A3">
      <w:pPr>
        <w:ind w:left="360"/>
        <w:contextualSpacing/>
        <w:jc w:val="both"/>
        <w:rPr>
          <w:color w:val="000000"/>
          <w:sz w:val="24"/>
          <w:szCs w:val="24"/>
        </w:rPr>
      </w:pPr>
      <w:r w:rsidRPr="001274A3">
        <w:rPr>
          <w:color w:val="000000"/>
          <w:sz w:val="24"/>
          <w:szCs w:val="24"/>
        </w:rPr>
        <w:t>- kwiecień i sierpień 2027r.</w:t>
      </w:r>
    </w:p>
    <w:p w14:paraId="04B8EAED" w14:textId="77777777" w:rsidR="001274A3" w:rsidRPr="001274A3" w:rsidRDefault="001274A3" w:rsidP="001274A3">
      <w:pPr>
        <w:ind w:left="360"/>
        <w:contextualSpacing/>
        <w:jc w:val="both"/>
        <w:rPr>
          <w:color w:val="000000"/>
          <w:sz w:val="24"/>
          <w:szCs w:val="24"/>
          <w:highlight w:val="yellow"/>
        </w:rPr>
      </w:pPr>
      <w:r w:rsidRPr="001274A3">
        <w:rPr>
          <w:color w:val="000000"/>
          <w:sz w:val="24"/>
          <w:szCs w:val="24"/>
        </w:rPr>
        <w:t>- kwiecień 2028r.</w:t>
      </w:r>
    </w:p>
    <w:p w14:paraId="4519439D" w14:textId="77777777" w:rsidR="001274A3" w:rsidRPr="001274A3" w:rsidRDefault="001274A3">
      <w:pPr>
        <w:numPr>
          <w:ilvl w:val="0"/>
          <w:numId w:val="82"/>
        </w:numPr>
        <w:contextualSpacing/>
        <w:jc w:val="both"/>
        <w:rPr>
          <w:sz w:val="24"/>
          <w:szCs w:val="24"/>
        </w:rPr>
      </w:pPr>
      <w:r w:rsidRPr="001274A3">
        <w:rPr>
          <w:sz w:val="24"/>
          <w:szCs w:val="24"/>
        </w:rPr>
        <w:t>W okresie zimowym odśnieżanie torów, rozjazdów, tras dojścia do stanowisk pracy oraz utrzymanie w stanie pełnej gotowości ruchowej pozostałych obiektów, maszyn i urządzeń związanych ze świadczonymi usługami. Odśnieżanie terenu bocznicy kolejowej.</w:t>
      </w:r>
    </w:p>
    <w:p w14:paraId="7543BCBE" w14:textId="77777777" w:rsidR="001274A3" w:rsidRPr="001274A3" w:rsidRDefault="001274A3">
      <w:pPr>
        <w:numPr>
          <w:ilvl w:val="0"/>
          <w:numId w:val="82"/>
        </w:numPr>
        <w:contextualSpacing/>
        <w:jc w:val="both"/>
        <w:rPr>
          <w:sz w:val="24"/>
          <w:szCs w:val="24"/>
        </w:rPr>
      </w:pPr>
      <w:r w:rsidRPr="001274A3">
        <w:rPr>
          <w:sz w:val="24"/>
          <w:szCs w:val="24"/>
        </w:rPr>
        <w:t>Na wezwanie Koordynatora umowy Zamawiającego, pełnienia dyżurów 24 godzinnych w</w:t>
      </w:r>
      <w:r>
        <w:rPr>
          <w:sz w:val="24"/>
          <w:szCs w:val="24"/>
        </w:rPr>
        <w:t> </w:t>
      </w:r>
      <w:r w:rsidRPr="001274A3">
        <w:rPr>
          <w:sz w:val="24"/>
          <w:szCs w:val="24"/>
        </w:rPr>
        <w:t>ramach bieżącego utrzymania w przypadku trudnych warunków atmosferycznych tzn. w</w:t>
      </w:r>
      <w:r>
        <w:rPr>
          <w:sz w:val="24"/>
          <w:szCs w:val="24"/>
        </w:rPr>
        <w:t> </w:t>
      </w:r>
      <w:r w:rsidRPr="001274A3">
        <w:rPr>
          <w:sz w:val="24"/>
          <w:szCs w:val="24"/>
        </w:rPr>
        <w:t>przypadku obfitych (intensywnych) opadów śniegu, silnych mrozów lub opadów deszczu (zagrożenie zalania napędów zwrotnicowych) w celu utrzymania ruchowego infrastruktury bocznicy kolejowej (1x toromistrz + 2x robotnik torowy). Usługa bez podziału na dni robocze lub wolne od pracy, jej celem jest przygotowanie infrastruktury jak i utrzymanie ruchu kolejowego na bocznicy w przypadku trudnych warunków atmosferycznych.</w:t>
      </w:r>
    </w:p>
    <w:p w14:paraId="42ACB5A4" w14:textId="77777777" w:rsidR="001274A3" w:rsidRPr="001274A3" w:rsidRDefault="001274A3">
      <w:pPr>
        <w:numPr>
          <w:ilvl w:val="0"/>
          <w:numId w:val="82"/>
        </w:numPr>
        <w:contextualSpacing/>
        <w:jc w:val="both"/>
        <w:rPr>
          <w:sz w:val="24"/>
          <w:szCs w:val="24"/>
        </w:rPr>
      </w:pPr>
      <w:r w:rsidRPr="001274A3">
        <w:rPr>
          <w:sz w:val="24"/>
          <w:szCs w:val="24"/>
        </w:rPr>
        <w:t xml:space="preserve">Bieżące utrzymanie oznakowania miejsc niebezpiecznych o ograniczonej skrajni, </w:t>
      </w:r>
    </w:p>
    <w:p w14:paraId="76C12EB7" w14:textId="067D7E1A" w:rsidR="001274A3" w:rsidRPr="001274A3" w:rsidRDefault="001274A3">
      <w:pPr>
        <w:numPr>
          <w:ilvl w:val="0"/>
          <w:numId w:val="82"/>
        </w:numPr>
        <w:ind w:left="426" w:hanging="426"/>
        <w:contextualSpacing/>
        <w:jc w:val="both"/>
        <w:rPr>
          <w:sz w:val="24"/>
          <w:szCs w:val="24"/>
        </w:rPr>
      </w:pPr>
      <w:r w:rsidRPr="001274A3">
        <w:rPr>
          <w:sz w:val="24"/>
          <w:szCs w:val="24"/>
        </w:rPr>
        <w:t xml:space="preserve">Wszelkie wykonane roboty bieżącego utrzymania odbierane będą przez przedstawicieli obydwu stron protokołami odbioru robót. Materiały do wykonania remontów bieżących, utrzymania i konserwacji zapewnia Wykonawca. Materiały ujęte w tabeli nr </w:t>
      </w:r>
      <w:r w:rsidR="003809C8" w:rsidRPr="004E4F87">
        <w:rPr>
          <w:sz w:val="24"/>
          <w:szCs w:val="24"/>
        </w:rPr>
        <w:t xml:space="preserve">3 </w:t>
      </w:r>
      <w:r w:rsidRPr="001274A3">
        <w:rPr>
          <w:sz w:val="24"/>
          <w:szCs w:val="24"/>
        </w:rPr>
        <w:t>w pozycjach od 17 do 22 zapewnia Zamawiający.</w:t>
      </w:r>
    </w:p>
    <w:p w14:paraId="6C2A1006" w14:textId="77777777" w:rsidR="001274A3" w:rsidRPr="001274A3" w:rsidRDefault="001274A3">
      <w:pPr>
        <w:numPr>
          <w:ilvl w:val="0"/>
          <w:numId w:val="82"/>
        </w:numPr>
        <w:ind w:left="426" w:hanging="426"/>
        <w:contextualSpacing/>
        <w:jc w:val="both"/>
        <w:rPr>
          <w:sz w:val="24"/>
          <w:szCs w:val="24"/>
        </w:rPr>
      </w:pPr>
      <w:r w:rsidRPr="001274A3">
        <w:rPr>
          <w:sz w:val="24"/>
          <w:szCs w:val="24"/>
        </w:rPr>
        <w:t xml:space="preserve">Wykaz podstawowych elementów infrastruktury kolejowej bocznicy zawiera Tabela nr </w:t>
      </w:r>
      <w:r>
        <w:rPr>
          <w:sz w:val="24"/>
          <w:szCs w:val="24"/>
        </w:rPr>
        <w:t>2</w:t>
      </w:r>
      <w:r w:rsidRPr="001274A3">
        <w:rPr>
          <w:sz w:val="24"/>
          <w:szCs w:val="24"/>
        </w:rPr>
        <w:t>.</w:t>
      </w:r>
    </w:p>
    <w:p w14:paraId="24B5A59A" w14:textId="77777777" w:rsidR="001274A3" w:rsidRDefault="001274A3" w:rsidP="0066362A">
      <w:pPr>
        <w:widowControl w:val="0"/>
        <w:adjustRightInd w:val="0"/>
        <w:ind w:firstLine="426"/>
        <w:jc w:val="both"/>
        <w:textAlignment w:val="baseline"/>
        <w:rPr>
          <w:b/>
          <w:sz w:val="22"/>
          <w:szCs w:val="22"/>
        </w:rPr>
      </w:pPr>
    </w:p>
    <w:p w14:paraId="679EBC51" w14:textId="77777777" w:rsidR="0066362A" w:rsidRDefault="0066362A" w:rsidP="00EB7619">
      <w:pPr>
        <w:widowControl w:val="0"/>
        <w:adjustRightInd w:val="0"/>
        <w:jc w:val="both"/>
        <w:textAlignment w:val="baseline"/>
        <w:rPr>
          <w:b/>
          <w:sz w:val="22"/>
          <w:szCs w:val="22"/>
        </w:rPr>
      </w:pPr>
      <w:r w:rsidRPr="00D41C52">
        <w:rPr>
          <w:b/>
          <w:sz w:val="22"/>
          <w:szCs w:val="22"/>
        </w:rPr>
        <w:t xml:space="preserve">Tabela nr </w:t>
      </w:r>
      <w:r w:rsidR="00752B75">
        <w:rPr>
          <w:b/>
          <w:sz w:val="22"/>
          <w:szCs w:val="22"/>
        </w:rPr>
        <w:t>2</w:t>
      </w:r>
    </w:p>
    <w:tbl>
      <w:tblPr>
        <w:tblpPr w:leftFromText="141" w:rightFromText="141" w:vertAnchor="text" w:horzAnchor="margin" w:tblpX="269" w:tblpY="328"/>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8"/>
        <w:gridCol w:w="5680"/>
        <w:gridCol w:w="1558"/>
        <w:gridCol w:w="990"/>
      </w:tblGrid>
      <w:tr w:rsidR="00836FEF" w:rsidRPr="001E6496" w14:paraId="54E9981F" w14:textId="77777777" w:rsidTr="00DA6F7E">
        <w:trPr>
          <w:trHeight w:val="418"/>
        </w:trPr>
        <w:tc>
          <w:tcPr>
            <w:tcW w:w="396" w:type="pct"/>
            <w:noWrap/>
            <w:vAlign w:val="center"/>
          </w:tcPr>
          <w:p w14:paraId="4FAB522E" w14:textId="77777777" w:rsidR="00EB7619" w:rsidRPr="00DA6F7E" w:rsidRDefault="00EB7619" w:rsidP="00DA6F7E">
            <w:pPr>
              <w:jc w:val="center"/>
              <w:rPr>
                <w:b/>
                <w:bCs/>
                <w:sz w:val="22"/>
                <w:szCs w:val="22"/>
              </w:rPr>
            </w:pPr>
            <w:r w:rsidRPr="00DA6F7E">
              <w:rPr>
                <w:b/>
                <w:bCs/>
                <w:sz w:val="22"/>
                <w:szCs w:val="22"/>
              </w:rPr>
              <w:lastRenderedPageBreak/>
              <w:t>L.p.</w:t>
            </w:r>
          </w:p>
        </w:tc>
        <w:tc>
          <w:tcPr>
            <w:tcW w:w="3178" w:type="pct"/>
            <w:vAlign w:val="center"/>
          </w:tcPr>
          <w:p w14:paraId="7A7C97FB" w14:textId="77777777" w:rsidR="00EB7619" w:rsidRPr="00DA6F7E" w:rsidRDefault="00EB7619" w:rsidP="00DA6F7E">
            <w:pPr>
              <w:spacing w:after="240"/>
              <w:jc w:val="center"/>
              <w:rPr>
                <w:b/>
                <w:bCs/>
                <w:sz w:val="22"/>
                <w:szCs w:val="22"/>
              </w:rPr>
            </w:pPr>
            <w:r w:rsidRPr="00DA6F7E">
              <w:rPr>
                <w:b/>
                <w:bCs/>
                <w:sz w:val="22"/>
                <w:szCs w:val="22"/>
              </w:rPr>
              <w:t>Wykaz podstawowych elementów infrastruktury kolejowej</w:t>
            </w:r>
          </w:p>
        </w:tc>
        <w:tc>
          <w:tcPr>
            <w:tcW w:w="872" w:type="pct"/>
            <w:vAlign w:val="center"/>
          </w:tcPr>
          <w:p w14:paraId="18DF8042" w14:textId="77777777" w:rsidR="00EB7619" w:rsidRPr="00DA6F7E" w:rsidRDefault="00EB7619" w:rsidP="00DA6F7E">
            <w:pPr>
              <w:jc w:val="center"/>
              <w:rPr>
                <w:b/>
                <w:bCs/>
                <w:sz w:val="22"/>
                <w:szCs w:val="22"/>
              </w:rPr>
            </w:pPr>
            <w:r w:rsidRPr="00DA6F7E">
              <w:rPr>
                <w:b/>
                <w:bCs/>
                <w:sz w:val="22"/>
                <w:szCs w:val="22"/>
              </w:rPr>
              <w:t>Jednostka miary</w:t>
            </w:r>
          </w:p>
        </w:tc>
        <w:tc>
          <w:tcPr>
            <w:tcW w:w="554" w:type="pct"/>
            <w:noWrap/>
            <w:vAlign w:val="center"/>
          </w:tcPr>
          <w:p w14:paraId="5148120F" w14:textId="77777777" w:rsidR="00EB7619" w:rsidRPr="00DA6F7E" w:rsidRDefault="00EB7619" w:rsidP="00DA6F7E">
            <w:pPr>
              <w:jc w:val="center"/>
              <w:rPr>
                <w:b/>
                <w:bCs/>
                <w:sz w:val="22"/>
                <w:szCs w:val="22"/>
              </w:rPr>
            </w:pPr>
            <w:r w:rsidRPr="00DA6F7E">
              <w:rPr>
                <w:b/>
                <w:bCs/>
                <w:sz w:val="22"/>
                <w:szCs w:val="22"/>
              </w:rPr>
              <w:t>Ilość</w:t>
            </w:r>
          </w:p>
        </w:tc>
      </w:tr>
      <w:tr w:rsidR="00836FEF" w:rsidRPr="001E6496" w14:paraId="30598774" w14:textId="77777777" w:rsidTr="00DA6F7E">
        <w:trPr>
          <w:trHeight w:val="397"/>
        </w:trPr>
        <w:tc>
          <w:tcPr>
            <w:tcW w:w="396" w:type="pct"/>
            <w:noWrap/>
            <w:vAlign w:val="center"/>
          </w:tcPr>
          <w:p w14:paraId="207DD2D4" w14:textId="77777777" w:rsidR="00EB7619" w:rsidRPr="00DA6F7E" w:rsidRDefault="00EB7619" w:rsidP="00DA6F7E">
            <w:pPr>
              <w:jc w:val="center"/>
              <w:rPr>
                <w:sz w:val="22"/>
                <w:szCs w:val="22"/>
              </w:rPr>
            </w:pPr>
            <w:r w:rsidRPr="00DA6F7E">
              <w:rPr>
                <w:sz w:val="22"/>
                <w:szCs w:val="22"/>
              </w:rPr>
              <w:t>1</w:t>
            </w:r>
          </w:p>
        </w:tc>
        <w:tc>
          <w:tcPr>
            <w:tcW w:w="3178" w:type="pct"/>
            <w:noWrap/>
            <w:vAlign w:val="center"/>
          </w:tcPr>
          <w:p w14:paraId="160DC245" w14:textId="77777777" w:rsidR="00EB7619" w:rsidRPr="00DA6F7E" w:rsidRDefault="00EB7619" w:rsidP="00DA6F7E">
            <w:pPr>
              <w:rPr>
                <w:sz w:val="22"/>
                <w:szCs w:val="22"/>
              </w:rPr>
            </w:pPr>
            <w:r w:rsidRPr="00DA6F7E">
              <w:rPr>
                <w:sz w:val="22"/>
                <w:szCs w:val="22"/>
              </w:rPr>
              <w:t xml:space="preserve">Latarnie </w:t>
            </w:r>
            <w:proofErr w:type="spellStart"/>
            <w:r w:rsidRPr="00DA6F7E">
              <w:rPr>
                <w:sz w:val="22"/>
                <w:szCs w:val="22"/>
              </w:rPr>
              <w:t>wykolejnicowe</w:t>
            </w:r>
            <w:proofErr w:type="spellEnd"/>
          </w:p>
        </w:tc>
        <w:tc>
          <w:tcPr>
            <w:tcW w:w="872" w:type="pct"/>
            <w:vAlign w:val="center"/>
          </w:tcPr>
          <w:p w14:paraId="28E28DD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6680A22" w14:textId="77777777" w:rsidR="00EB7619" w:rsidRPr="00DA6F7E" w:rsidRDefault="00EB7619" w:rsidP="00DA6F7E">
            <w:pPr>
              <w:jc w:val="center"/>
              <w:rPr>
                <w:sz w:val="22"/>
                <w:szCs w:val="22"/>
              </w:rPr>
            </w:pPr>
            <w:r w:rsidRPr="00DA6F7E">
              <w:rPr>
                <w:sz w:val="22"/>
                <w:szCs w:val="22"/>
              </w:rPr>
              <w:t>1</w:t>
            </w:r>
          </w:p>
        </w:tc>
      </w:tr>
      <w:tr w:rsidR="00836FEF" w:rsidRPr="001E6496" w14:paraId="6DCA1E29" w14:textId="77777777" w:rsidTr="00DA6F7E">
        <w:trPr>
          <w:trHeight w:val="397"/>
        </w:trPr>
        <w:tc>
          <w:tcPr>
            <w:tcW w:w="396" w:type="pct"/>
            <w:noWrap/>
            <w:vAlign w:val="center"/>
          </w:tcPr>
          <w:p w14:paraId="75AE4374" w14:textId="77777777" w:rsidR="00EB7619" w:rsidRPr="00DA6F7E" w:rsidRDefault="00EB7619" w:rsidP="00DA6F7E">
            <w:pPr>
              <w:jc w:val="center"/>
              <w:rPr>
                <w:sz w:val="22"/>
                <w:szCs w:val="22"/>
              </w:rPr>
            </w:pPr>
            <w:r w:rsidRPr="00DA6F7E">
              <w:rPr>
                <w:sz w:val="22"/>
                <w:szCs w:val="22"/>
              </w:rPr>
              <w:t>2</w:t>
            </w:r>
          </w:p>
        </w:tc>
        <w:tc>
          <w:tcPr>
            <w:tcW w:w="3178" w:type="pct"/>
            <w:noWrap/>
            <w:vAlign w:val="center"/>
          </w:tcPr>
          <w:p w14:paraId="395EC2EF" w14:textId="77777777" w:rsidR="00EB7619" w:rsidRPr="00DA6F7E" w:rsidRDefault="00EB7619" w:rsidP="00DA6F7E">
            <w:pPr>
              <w:rPr>
                <w:sz w:val="22"/>
                <w:szCs w:val="22"/>
              </w:rPr>
            </w:pPr>
            <w:r w:rsidRPr="00DA6F7E">
              <w:rPr>
                <w:sz w:val="22"/>
                <w:szCs w:val="22"/>
              </w:rPr>
              <w:t>Zamki zwrotnicowe trzpieniowe</w:t>
            </w:r>
          </w:p>
        </w:tc>
        <w:tc>
          <w:tcPr>
            <w:tcW w:w="872" w:type="pct"/>
            <w:vAlign w:val="center"/>
          </w:tcPr>
          <w:p w14:paraId="0369262A"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73E9DCD7" w14:textId="77777777" w:rsidR="00EB7619" w:rsidRPr="00DA6F7E" w:rsidRDefault="00EB7619" w:rsidP="00DA6F7E">
            <w:pPr>
              <w:jc w:val="center"/>
              <w:rPr>
                <w:sz w:val="22"/>
                <w:szCs w:val="22"/>
              </w:rPr>
            </w:pPr>
            <w:r w:rsidRPr="00DA6F7E">
              <w:rPr>
                <w:sz w:val="22"/>
                <w:szCs w:val="22"/>
              </w:rPr>
              <w:t>8</w:t>
            </w:r>
          </w:p>
        </w:tc>
      </w:tr>
      <w:tr w:rsidR="00836FEF" w:rsidRPr="001E6496" w14:paraId="784DB946" w14:textId="77777777" w:rsidTr="00DA6F7E">
        <w:trPr>
          <w:trHeight w:val="397"/>
        </w:trPr>
        <w:tc>
          <w:tcPr>
            <w:tcW w:w="396" w:type="pct"/>
            <w:noWrap/>
            <w:vAlign w:val="center"/>
          </w:tcPr>
          <w:p w14:paraId="7DF4070C" w14:textId="77777777" w:rsidR="00EB7619" w:rsidRPr="00DA6F7E" w:rsidRDefault="00EB7619" w:rsidP="00DA6F7E">
            <w:pPr>
              <w:jc w:val="center"/>
              <w:rPr>
                <w:sz w:val="22"/>
                <w:szCs w:val="22"/>
              </w:rPr>
            </w:pPr>
            <w:r w:rsidRPr="00DA6F7E">
              <w:rPr>
                <w:sz w:val="22"/>
                <w:szCs w:val="22"/>
              </w:rPr>
              <w:t>3</w:t>
            </w:r>
          </w:p>
        </w:tc>
        <w:tc>
          <w:tcPr>
            <w:tcW w:w="3178" w:type="pct"/>
            <w:noWrap/>
            <w:vAlign w:val="center"/>
          </w:tcPr>
          <w:p w14:paraId="15BF56D1" w14:textId="77777777" w:rsidR="00EB7619" w:rsidRPr="00DA6F7E" w:rsidRDefault="00EB7619" w:rsidP="00DA6F7E">
            <w:pPr>
              <w:rPr>
                <w:sz w:val="22"/>
                <w:szCs w:val="22"/>
              </w:rPr>
            </w:pPr>
            <w:r w:rsidRPr="00DA6F7E">
              <w:rPr>
                <w:sz w:val="22"/>
                <w:szCs w:val="22"/>
              </w:rPr>
              <w:t>Sygnalizatory, tarcze ostrzegawcze i manewrowe</w:t>
            </w:r>
          </w:p>
        </w:tc>
        <w:tc>
          <w:tcPr>
            <w:tcW w:w="872" w:type="pct"/>
            <w:vAlign w:val="center"/>
          </w:tcPr>
          <w:p w14:paraId="6872425A"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026859E8" w14:textId="77777777" w:rsidR="00EB7619" w:rsidRPr="00DA6F7E" w:rsidRDefault="00EB7619" w:rsidP="00DA6F7E">
            <w:pPr>
              <w:jc w:val="center"/>
              <w:rPr>
                <w:sz w:val="22"/>
                <w:szCs w:val="22"/>
              </w:rPr>
            </w:pPr>
            <w:r w:rsidRPr="00DA6F7E">
              <w:rPr>
                <w:sz w:val="22"/>
                <w:szCs w:val="22"/>
              </w:rPr>
              <w:t>41</w:t>
            </w:r>
          </w:p>
        </w:tc>
      </w:tr>
      <w:tr w:rsidR="00836FEF" w:rsidRPr="001E6496" w14:paraId="3D918776" w14:textId="77777777" w:rsidTr="00DA6F7E">
        <w:trPr>
          <w:trHeight w:val="397"/>
        </w:trPr>
        <w:tc>
          <w:tcPr>
            <w:tcW w:w="396" w:type="pct"/>
            <w:noWrap/>
            <w:vAlign w:val="center"/>
          </w:tcPr>
          <w:p w14:paraId="58C9A1C6" w14:textId="77777777" w:rsidR="00EB7619" w:rsidRPr="00DA6F7E" w:rsidRDefault="00EB7619" w:rsidP="00DA6F7E">
            <w:pPr>
              <w:jc w:val="center"/>
              <w:rPr>
                <w:sz w:val="22"/>
                <w:szCs w:val="22"/>
              </w:rPr>
            </w:pPr>
            <w:r w:rsidRPr="00DA6F7E">
              <w:rPr>
                <w:sz w:val="22"/>
                <w:szCs w:val="22"/>
              </w:rPr>
              <w:t>4</w:t>
            </w:r>
          </w:p>
        </w:tc>
        <w:tc>
          <w:tcPr>
            <w:tcW w:w="3178" w:type="pct"/>
            <w:noWrap/>
            <w:vAlign w:val="center"/>
          </w:tcPr>
          <w:p w14:paraId="4A5016B3" w14:textId="77777777" w:rsidR="00EB7619" w:rsidRPr="00DA6F7E" w:rsidRDefault="00EB7619" w:rsidP="00DA6F7E">
            <w:pPr>
              <w:rPr>
                <w:sz w:val="22"/>
                <w:szCs w:val="22"/>
              </w:rPr>
            </w:pPr>
            <w:r w:rsidRPr="00DA6F7E">
              <w:rPr>
                <w:sz w:val="22"/>
                <w:szCs w:val="22"/>
              </w:rPr>
              <w:t>Osprzęt kablowy - głowice kablowe</w:t>
            </w:r>
          </w:p>
        </w:tc>
        <w:tc>
          <w:tcPr>
            <w:tcW w:w="872" w:type="pct"/>
            <w:vAlign w:val="center"/>
          </w:tcPr>
          <w:p w14:paraId="7D83AED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FD73177" w14:textId="77777777" w:rsidR="00EB7619" w:rsidRPr="00DA6F7E" w:rsidRDefault="00EB7619" w:rsidP="00DA6F7E">
            <w:pPr>
              <w:jc w:val="center"/>
              <w:rPr>
                <w:sz w:val="22"/>
                <w:szCs w:val="22"/>
              </w:rPr>
            </w:pPr>
            <w:r w:rsidRPr="00DA6F7E">
              <w:rPr>
                <w:sz w:val="22"/>
                <w:szCs w:val="22"/>
              </w:rPr>
              <w:t>110</w:t>
            </w:r>
          </w:p>
        </w:tc>
      </w:tr>
      <w:tr w:rsidR="00836FEF" w:rsidRPr="001E6496" w14:paraId="171CC373" w14:textId="77777777" w:rsidTr="00DA6F7E">
        <w:trPr>
          <w:trHeight w:val="397"/>
        </w:trPr>
        <w:tc>
          <w:tcPr>
            <w:tcW w:w="396" w:type="pct"/>
            <w:noWrap/>
            <w:vAlign w:val="center"/>
          </w:tcPr>
          <w:p w14:paraId="13067C8E" w14:textId="77777777" w:rsidR="00EB7619" w:rsidRPr="00DA6F7E" w:rsidRDefault="00EB7619" w:rsidP="00DA6F7E">
            <w:pPr>
              <w:jc w:val="center"/>
              <w:rPr>
                <w:sz w:val="22"/>
                <w:szCs w:val="22"/>
              </w:rPr>
            </w:pPr>
            <w:r w:rsidRPr="00DA6F7E">
              <w:rPr>
                <w:sz w:val="22"/>
                <w:szCs w:val="22"/>
              </w:rPr>
              <w:t>5</w:t>
            </w:r>
          </w:p>
        </w:tc>
        <w:tc>
          <w:tcPr>
            <w:tcW w:w="3178" w:type="pct"/>
            <w:noWrap/>
            <w:vAlign w:val="center"/>
          </w:tcPr>
          <w:p w14:paraId="7AE52062" w14:textId="77777777" w:rsidR="00EB7619" w:rsidRPr="00DA6F7E" w:rsidRDefault="00EB7619" w:rsidP="00DA6F7E">
            <w:pPr>
              <w:rPr>
                <w:sz w:val="22"/>
                <w:szCs w:val="22"/>
              </w:rPr>
            </w:pPr>
            <w:r w:rsidRPr="00DA6F7E">
              <w:rPr>
                <w:sz w:val="22"/>
                <w:szCs w:val="22"/>
              </w:rPr>
              <w:t>Baterie akumulatorów</w:t>
            </w:r>
          </w:p>
        </w:tc>
        <w:tc>
          <w:tcPr>
            <w:tcW w:w="872" w:type="pct"/>
            <w:vAlign w:val="center"/>
          </w:tcPr>
          <w:p w14:paraId="431856C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7C5B77C" w14:textId="77777777" w:rsidR="00EB7619" w:rsidRPr="00DA6F7E" w:rsidRDefault="00EB7619" w:rsidP="00DA6F7E">
            <w:pPr>
              <w:jc w:val="center"/>
              <w:rPr>
                <w:sz w:val="22"/>
                <w:szCs w:val="22"/>
              </w:rPr>
            </w:pPr>
            <w:r w:rsidRPr="00DA6F7E">
              <w:rPr>
                <w:sz w:val="22"/>
                <w:szCs w:val="22"/>
              </w:rPr>
              <w:t>6</w:t>
            </w:r>
          </w:p>
        </w:tc>
      </w:tr>
      <w:tr w:rsidR="00836FEF" w:rsidRPr="001E6496" w14:paraId="05411D28" w14:textId="77777777" w:rsidTr="00DA6F7E">
        <w:trPr>
          <w:trHeight w:val="397"/>
        </w:trPr>
        <w:tc>
          <w:tcPr>
            <w:tcW w:w="396" w:type="pct"/>
            <w:noWrap/>
            <w:vAlign w:val="center"/>
          </w:tcPr>
          <w:p w14:paraId="4582DD7B" w14:textId="77777777" w:rsidR="00EB7619" w:rsidRPr="00DA6F7E" w:rsidRDefault="00EB7619" w:rsidP="00DA6F7E">
            <w:pPr>
              <w:jc w:val="center"/>
              <w:rPr>
                <w:sz w:val="22"/>
                <w:szCs w:val="22"/>
              </w:rPr>
            </w:pPr>
            <w:r w:rsidRPr="00DA6F7E">
              <w:rPr>
                <w:sz w:val="22"/>
                <w:szCs w:val="22"/>
              </w:rPr>
              <w:t>6</w:t>
            </w:r>
          </w:p>
        </w:tc>
        <w:tc>
          <w:tcPr>
            <w:tcW w:w="3178" w:type="pct"/>
            <w:noWrap/>
            <w:vAlign w:val="center"/>
          </w:tcPr>
          <w:p w14:paraId="48779532" w14:textId="77777777" w:rsidR="00EB7619" w:rsidRPr="00DA6F7E" w:rsidRDefault="00EB7619" w:rsidP="00DA6F7E">
            <w:pPr>
              <w:rPr>
                <w:sz w:val="22"/>
                <w:szCs w:val="22"/>
              </w:rPr>
            </w:pPr>
            <w:r w:rsidRPr="00DA6F7E">
              <w:rPr>
                <w:sz w:val="22"/>
                <w:szCs w:val="22"/>
              </w:rPr>
              <w:t>Tablice rozdzielcze i kontrolne</w:t>
            </w:r>
          </w:p>
        </w:tc>
        <w:tc>
          <w:tcPr>
            <w:tcW w:w="872" w:type="pct"/>
            <w:vAlign w:val="center"/>
          </w:tcPr>
          <w:p w14:paraId="2EA36D04"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4E9A01BA" w14:textId="77777777" w:rsidR="00EB7619" w:rsidRPr="00DA6F7E" w:rsidRDefault="00EB7619" w:rsidP="00DA6F7E">
            <w:pPr>
              <w:jc w:val="center"/>
              <w:rPr>
                <w:sz w:val="22"/>
                <w:szCs w:val="22"/>
              </w:rPr>
            </w:pPr>
            <w:r w:rsidRPr="00DA6F7E">
              <w:rPr>
                <w:sz w:val="22"/>
                <w:szCs w:val="22"/>
              </w:rPr>
              <w:t>7</w:t>
            </w:r>
          </w:p>
        </w:tc>
      </w:tr>
      <w:tr w:rsidR="00836FEF" w:rsidRPr="001E6496" w14:paraId="5F6455CA" w14:textId="77777777" w:rsidTr="00DA6F7E">
        <w:trPr>
          <w:trHeight w:val="397"/>
        </w:trPr>
        <w:tc>
          <w:tcPr>
            <w:tcW w:w="396" w:type="pct"/>
            <w:noWrap/>
            <w:vAlign w:val="center"/>
          </w:tcPr>
          <w:p w14:paraId="2E08402E" w14:textId="77777777" w:rsidR="00EB7619" w:rsidRPr="00DA6F7E" w:rsidRDefault="00EB7619" w:rsidP="00DA6F7E">
            <w:pPr>
              <w:jc w:val="center"/>
              <w:rPr>
                <w:sz w:val="22"/>
                <w:szCs w:val="22"/>
              </w:rPr>
            </w:pPr>
            <w:r w:rsidRPr="00DA6F7E">
              <w:rPr>
                <w:sz w:val="22"/>
                <w:szCs w:val="22"/>
              </w:rPr>
              <w:t>7</w:t>
            </w:r>
          </w:p>
        </w:tc>
        <w:tc>
          <w:tcPr>
            <w:tcW w:w="3178" w:type="pct"/>
            <w:noWrap/>
            <w:vAlign w:val="center"/>
          </w:tcPr>
          <w:p w14:paraId="0D92E47A" w14:textId="77777777" w:rsidR="00EB7619" w:rsidRPr="00DA6F7E" w:rsidRDefault="00EB7619" w:rsidP="00DA6F7E">
            <w:pPr>
              <w:rPr>
                <w:sz w:val="22"/>
                <w:szCs w:val="22"/>
              </w:rPr>
            </w:pPr>
            <w:r w:rsidRPr="00DA6F7E">
              <w:rPr>
                <w:sz w:val="22"/>
                <w:szCs w:val="22"/>
              </w:rPr>
              <w:t>Urządzenia przekaźnikowe</w:t>
            </w:r>
          </w:p>
        </w:tc>
        <w:tc>
          <w:tcPr>
            <w:tcW w:w="872" w:type="pct"/>
            <w:vAlign w:val="center"/>
          </w:tcPr>
          <w:p w14:paraId="5753E5E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48A790A1" w14:textId="77777777" w:rsidR="00EB7619" w:rsidRPr="00DA6F7E" w:rsidRDefault="00EB7619" w:rsidP="00DA6F7E">
            <w:pPr>
              <w:jc w:val="center"/>
              <w:rPr>
                <w:sz w:val="22"/>
                <w:szCs w:val="22"/>
              </w:rPr>
            </w:pPr>
            <w:r w:rsidRPr="00DA6F7E">
              <w:rPr>
                <w:sz w:val="22"/>
                <w:szCs w:val="22"/>
              </w:rPr>
              <w:t>712</w:t>
            </w:r>
          </w:p>
        </w:tc>
      </w:tr>
      <w:tr w:rsidR="00836FEF" w:rsidRPr="001E6496" w14:paraId="72007174" w14:textId="77777777" w:rsidTr="00DA6F7E">
        <w:trPr>
          <w:trHeight w:val="397"/>
        </w:trPr>
        <w:tc>
          <w:tcPr>
            <w:tcW w:w="396" w:type="pct"/>
            <w:noWrap/>
            <w:vAlign w:val="center"/>
          </w:tcPr>
          <w:p w14:paraId="273C1667" w14:textId="77777777" w:rsidR="00EB7619" w:rsidRPr="00DA6F7E" w:rsidRDefault="00EB7619" w:rsidP="00DA6F7E">
            <w:pPr>
              <w:jc w:val="center"/>
              <w:rPr>
                <w:sz w:val="22"/>
                <w:szCs w:val="22"/>
              </w:rPr>
            </w:pPr>
            <w:r w:rsidRPr="00DA6F7E">
              <w:rPr>
                <w:sz w:val="22"/>
                <w:szCs w:val="22"/>
              </w:rPr>
              <w:t>8</w:t>
            </w:r>
          </w:p>
        </w:tc>
        <w:tc>
          <w:tcPr>
            <w:tcW w:w="3178" w:type="pct"/>
            <w:noWrap/>
            <w:vAlign w:val="center"/>
          </w:tcPr>
          <w:p w14:paraId="47343619" w14:textId="77777777" w:rsidR="00EB7619" w:rsidRPr="00DA6F7E" w:rsidRDefault="00EB7619" w:rsidP="00DA6F7E">
            <w:pPr>
              <w:rPr>
                <w:sz w:val="22"/>
                <w:szCs w:val="22"/>
              </w:rPr>
            </w:pPr>
            <w:r w:rsidRPr="00DA6F7E">
              <w:rPr>
                <w:color w:val="000000"/>
                <w:sz w:val="22"/>
                <w:szCs w:val="22"/>
              </w:rPr>
              <w:t>Pulpit nastawczy kostkowy</w:t>
            </w:r>
          </w:p>
        </w:tc>
        <w:tc>
          <w:tcPr>
            <w:tcW w:w="872" w:type="pct"/>
            <w:vAlign w:val="center"/>
          </w:tcPr>
          <w:p w14:paraId="390C3E44" w14:textId="77777777" w:rsidR="00EB7619" w:rsidRPr="00DA6F7E" w:rsidRDefault="00EB7619" w:rsidP="00DA6F7E">
            <w:pPr>
              <w:jc w:val="center"/>
              <w:rPr>
                <w:sz w:val="22"/>
                <w:szCs w:val="22"/>
              </w:rPr>
            </w:pPr>
            <w:r w:rsidRPr="00DA6F7E">
              <w:rPr>
                <w:sz w:val="22"/>
                <w:szCs w:val="22"/>
              </w:rPr>
              <w:t xml:space="preserve">Szt. </w:t>
            </w:r>
          </w:p>
        </w:tc>
        <w:tc>
          <w:tcPr>
            <w:tcW w:w="554" w:type="pct"/>
            <w:noWrap/>
            <w:vAlign w:val="center"/>
          </w:tcPr>
          <w:p w14:paraId="25BD80BC" w14:textId="77777777" w:rsidR="00EB7619" w:rsidRPr="00DA6F7E" w:rsidRDefault="00EB7619" w:rsidP="00DA6F7E">
            <w:pPr>
              <w:jc w:val="center"/>
              <w:rPr>
                <w:sz w:val="22"/>
                <w:szCs w:val="22"/>
              </w:rPr>
            </w:pPr>
            <w:r w:rsidRPr="00DA6F7E">
              <w:rPr>
                <w:sz w:val="22"/>
                <w:szCs w:val="22"/>
              </w:rPr>
              <w:t>2</w:t>
            </w:r>
          </w:p>
        </w:tc>
      </w:tr>
      <w:tr w:rsidR="00836FEF" w:rsidRPr="001E6496" w14:paraId="517C55A2" w14:textId="77777777" w:rsidTr="00DA6F7E">
        <w:trPr>
          <w:trHeight w:val="397"/>
        </w:trPr>
        <w:tc>
          <w:tcPr>
            <w:tcW w:w="396" w:type="pct"/>
            <w:noWrap/>
            <w:vAlign w:val="center"/>
          </w:tcPr>
          <w:p w14:paraId="160D6215" w14:textId="77777777" w:rsidR="00EB7619" w:rsidRPr="00DA6F7E" w:rsidRDefault="00EB7619" w:rsidP="00DA6F7E">
            <w:pPr>
              <w:jc w:val="center"/>
              <w:rPr>
                <w:sz w:val="22"/>
                <w:szCs w:val="22"/>
              </w:rPr>
            </w:pPr>
            <w:r w:rsidRPr="00DA6F7E">
              <w:rPr>
                <w:sz w:val="22"/>
                <w:szCs w:val="22"/>
              </w:rPr>
              <w:t>9</w:t>
            </w:r>
          </w:p>
        </w:tc>
        <w:tc>
          <w:tcPr>
            <w:tcW w:w="3178" w:type="pct"/>
            <w:noWrap/>
            <w:vAlign w:val="center"/>
          </w:tcPr>
          <w:p w14:paraId="1A788BAF" w14:textId="77777777" w:rsidR="00EB7619" w:rsidRPr="00DA6F7E" w:rsidRDefault="00EB7619" w:rsidP="00DA6F7E">
            <w:pPr>
              <w:rPr>
                <w:sz w:val="22"/>
                <w:szCs w:val="22"/>
              </w:rPr>
            </w:pPr>
            <w:r w:rsidRPr="00DA6F7E">
              <w:rPr>
                <w:sz w:val="22"/>
                <w:szCs w:val="22"/>
              </w:rPr>
              <w:t>Urządzenia obwodu torowego EON</w:t>
            </w:r>
          </w:p>
        </w:tc>
        <w:tc>
          <w:tcPr>
            <w:tcW w:w="872" w:type="pct"/>
            <w:vAlign w:val="center"/>
          </w:tcPr>
          <w:p w14:paraId="1D937A10"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DBE8836" w14:textId="77777777" w:rsidR="00EB7619" w:rsidRPr="00DA6F7E" w:rsidRDefault="00EB7619" w:rsidP="00DA6F7E">
            <w:pPr>
              <w:jc w:val="center"/>
              <w:rPr>
                <w:sz w:val="22"/>
                <w:szCs w:val="22"/>
              </w:rPr>
            </w:pPr>
            <w:r w:rsidRPr="00DA6F7E">
              <w:rPr>
                <w:sz w:val="22"/>
                <w:szCs w:val="22"/>
              </w:rPr>
              <w:t>7</w:t>
            </w:r>
          </w:p>
        </w:tc>
      </w:tr>
      <w:tr w:rsidR="00836FEF" w:rsidRPr="001E6496" w14:paraId="35535E18" w14:textId="77777777" w:rsidTr="00DA6F7E">
        <w:trPr>
          <w:trHeight w:val="397"/>
        </w:trPr>
        <w:tc>
          <w:tcPr>
            <w:tcW w:w="396" w:type="pct"/>
            <w:noWrap/>
            <w:vAlign w:val="center"/>
          </w:tcPr>
          <w:p w14:paraId="29EE15C6" w14:textId="77777777" w:rsidR="00EB7619" w:rsidRPr="00DA6F7E" w:rsidRDefault="00EB7619" w:rsidP="00DA6F7E">
            <w:pPr>
              <w:jc w:val="center"/>
              <w:rPr>
                <w:sz w:val="22"/>
                <w:szCs w:val="22"/>
              </w:rPr>
            </w:pPr>
            <w:r w:rsidRPr="00DA6F7E">
              <w:rPr>
                <w:sz w:val="22"/>
                <w:szCs w:val="22"/>
              </w:rPr>
              <w:t>10</w:t>
            </w:r>
          </w:p>
        </w:tc>
        <w:tc>
          <w:tcPr>
            <w:tcW w:w="3178" w:type="pct"/>
            <w:noWrap/>
            <w:vAlign w:val="center"/>
          </w:tcPr>
          <w:p w14:paraId="2DC61251" w14:textId="77777777" w:rsidR="00EB7619" w:rsidRPr="00DA6F7E" w:rsidRDefault="00EB7619" w:rsidP="00DA6F7E">
            <w:pPr>
              <w:rPr>
                <w:sz w:val="22"/>
                <w:szCs w:val="22"/>
              </w:rPr>
            </w:pPr>
            <w:r w:rsidRPr="00DA6F7E">
              <w:rPr>
                <w:sz w:val="22"/>
                <w:szCs w:val="22"/>
              </w:rPr>
              <w:t>Urządzenie rogatkowe - napęd elektryczny</w:t>
            </w:r>
          </w:p>
        </w:tc>
        <w:tc>
          <w:tcPr>
            <w:tcW w:w="872" w:type="pct"/>
            <w:vAlign w:val="center"/>
          </w:tcPr>
          <w:p w14:paraId="22B9688C" w14:textId="77777777" w:rsidR="00EB7619" w:rsidRPr="00DA6F7E" w:rsidRDefault="00EB7619" w:rsidP="00DA6F7E">
            <w:pPr>
              <w:jc w:val="center"/>
              <w:rPr>
                <w:sz w:val="22"/>
                <w:szCs w:val="22"/>
              </w:rPr>
            </w:pPr>
            <w:proofErr w:type="spellStart"/>
            <w:r w:rsidRPr="00DA6F7E">
              <w:rPr>
                <w:sz w:val="22"/>
                <w:szCs w:val="22"/>
              </w:rPr>
              <w:t>kpl</w:t>
            </w:r>
            <w:proofErr w:type="spellEnd"/>
          </w:p>
        </w:tc>
        <w:tc>
          <w:tcPr>
            <w:tcW w:w="554" w:type="pct"/>
            <w:noWrap/>
            <w:vAlign w:val="center"/>
          </w:tcPr>
          <w:p w14:paraId="3DEC8266" w14:textId="77777777" w:rsidR="00EB7619" w:rsidRPr="00DA6F7E" w:rsidRDefault="00EB7619" w:rsidP="00DA6F7E">
            <w:pPr>
              <w:jc w:val="center"/>
              <w:rPr>
                <w:sz w:val="22"/>
                <w:szCs w:val="22"/>
              </w:rPr>
            </w:pPr>
            <w:r w:rsidRPr="00DA6F7E">
              <w:rPr>
                <w:sz w:val="22"/>
                <w:szCs w:val="22"/>
              </w:rPr>
              <w:t>-</w:t>
            </w:r>
          </w:p>
        </w:tc>
      </w:tr>
      <w:tr w:rsidR="00836FEF" w:rsidRPr="001E6496" w14:paraId="42CB4F84" w14:textId="77777777" w:rsidTr="00DA6F7E">
        <w:trPr>
          <w:trHeight w:val="397"/>
        </w:trPr>
        <w:tc>
          <w:tcPr>
            <w:tcW w:w="396" w:type="pct"/>
            <w:noWrap/>
            <w:vAlign w:val="center"/>
          </w:tcPr>
          <w:p w14:paraId="5A4D8CCB" w14:textId="77777777" w:rsidR="00EB7619" w:rsidRPr="00DA6F7E" w:rsidRDefault="00EB7619" w:rsidP="00DA6F7E">
            <w:pPr>
              <w:jc w:val="center"/>
              <w:rPr>
                <w:sz w:val="22"/>
                <w:szCs w:val="22"/>
              </w:rPr>
            </w:pPr>
            <w:r w:rsidRPr="00DA6F7E">
              <w:rPr>
                <w:sz w:val="22"/>
                <w:szCs w:val="22"/>
              </w:rPr>
              <w:t>11</w:t>
            </w:r>
          </w:p>
        </w:tc>
        <w:tc>
          <w:tcPr>
            <w:tcW w:w="3178" w:type="pct"/>
            <w:noWrap/>
            <w:vAlign w:val="center"/>
          </w:tcPr>
          <w:p w14:paraId="6C1F2BEC" w14:textId="77777777" w:rsidR="00EB7619" w:rsidRPr="00DA6F7E" w:rsidRDefault="00EB7619" w:rsidP="00DA6F7E">
            <w:pPr>
              <w:rPr>
                <w:color w:val="000000"/>
                <w:sz w:val="22"/>
                <w:szCs w:val="22"/>
              </w:rPr>
            </w:pPr>
            <w:r w:rsidRPr="00DA6F7E">
              <w:rPr>
                <w:color w:val="000000"/>
                <w:sz w:val="22"/>
                <w:szCs w:val="22"/>
              </w:rPr>
              <w:t>Urządzenia ogrzewania zwrotnic EOR</w:t>
            </w:r>
          </w:p>
        </w:tc>
        <w:tc>
          <w:tcPr>
            <w:tcW w:w="872" w:type="pct"/>
            <w:vAlign w:val="center"/>
          </w:tcPr>
          <w:p w14:paraId="02E4F752" w14:textId="77777777" w:rsidR="00EB7619" w:rsidRPr="00DA6F7E" w:rsidRDefault="00EB7619" w:rsidP="00DA6F7E">
            <w:pPr>
              <w:jc w:val="center"/>
              <w:rPr>
                <w:color w:val="000000"/>
                <w:sz w:val="22"/>
                <w:szCs w:val="22"/>
              </w:rPr>
            </w:pPr>
            <w:r w:rsidRPr="00DA6F7E">
              <w:rPr>
                <w:color w:val="000000"/>
                <w:sz w:val="22"/>
                <w:szCs w:val="22"/>
              </w:rPr>
              <w:t>szt.</w:t>
            </w:r>
          </w:p>
        </w:tc>
        <w:tc>
          <w:tcPr>
            <w:tcW w:w="554" w:type="pct"/>
            <w:noWrap/>
            <w:vAlign w:val="center"/>
          </w:tcPr>
          <w:p w14:paraId="24F0BE90" w14:textId="5D63ACAE" w:rsidR="00EB7619" w:rsidRPr="00DA6F7E" w:rsidRDefault="00DE2F7A" w:rsidP="00DA6F7E">
            <w:pPr>
              <w:jc w:val="center"/>
              <w:rPr>
                <w:color w:val="000000"/>
                <w:sz w:val="22"/>
                <w:szCs w:val="22"/>
              </w:rPr>
            </w:pPr>
            <w:r>
              <w:rPr>
                <w:color w:val="000000"/>
                <w:sz w:val="22"/>
                <w:szCs w:val="22"/>
              </w:rPr>
              <w:t>39</w:t>
            </w:r>
          </w:p>
        </w:tc>
      </w:tr>
      <w:tr w:rsidR="00836FEF" w:rsidRPr="001E6496" w14:paraId="1E119A25" w14:textId="77777777" w:rsidTr="00DA6F7E">
        <w:trPr>
          <w:trHeight w:val="397"/>
        </w:trPr>
        <w:tc>
          <w:tcPr>
            <w:tcW w:w="396" w:type="pct"/>
            <w:noWrap/>
            <w:vAlign w:val="center"/>
          </w:tcPr>
          <w:p w14:paraId="0CB64416" w14:textId="77777777" w:rsidR="00EB7619" w:rsidRPr="00DA6F7E" w:rsidRDefault="00EB7619" w:rsidP="00DA6F7E">
            <w:pPr>
              <w:jc w:val="center"/>
              <w:rPr>
                <w:sz w:val="22"/>
                <w:szCs w:val="22"/>
              </w:rPr>
            </w:pPr>
            <w:r w:rsidRPr="00DA6F7E">
              <w:rPr>
                <w:sz w:val="22"/>
                <w:szCs w:val="22"/>
              </w:rPr>
              <w:t>12</w:t>
            </w:r>
          </w:p>
        </w:tc>
        <w:tc>
          <w:tcPr>
            <w:tcW w:w="3178" w:type="pct"/>
            <w:noWrap/>
            <w:vAlign w:val="center"/>
          </w:tcPr>
          <w:p w14:paraId="475EBE42" w14:textId="77777777" w:rsidR="00EB7619" w:rsidRPr="00DA6F7E" w:rsidRDefault="00EB7619" w:rsidP="00DA6F7E">
            <w:pPr>
              <w:rPr>
                <w:sz w:val="22"/>
                <w:szCs w:val="22"/>
              </w:rPr>
            </w:pPr>
            <w:r w:rsidRPr="00DA6F7E">
              <w:rPr>
                <w:sz w:val="22"/>
                <w:szCs w:val="22"/>
              </w:rPr>
              <w:t>Długość torów</w:t>
            </w:r>
          </w:p>
        </w:tc>
        <w:tc>
          <w:tcPr>
            <w:tcW w:w="872" w:type="pct"/>
            <w:vAlign w:val="center"/>
          </w:tcPr>
          <w:p w14:paraId="18B5C1A5" w14:textId="77777777" w:rsidR="00EB7619" w:rsidRPr="00DA6F7E" w:rsidRDefault="00EB7619" w:rsidP="00DA6F7E">
            <w:pPr>
              <w:jc w:val="center"/>
              <w:rPr>
                <w:sz w:val="22"/>
                <w:szCs w:val="22"/>
              </w:rPr>
            </w:pPr>
            <w:r w:rsidRPr="00DA6F7E">
              <w:rPr>
                <w:sz w:val="22"/>
                <w:szCs w:val="22"/>
              </w:rPr>
              <w:t>km</w:t>
            </w:r>
          </w:p>
        </w:tc>
        <w:tc>
          <w:tcPr>
            <w:tcW w:w="554" w:type="pct"/>
            <w:noWrap/>
            <w:vAlign w:val="center"/>
          </w:tcPr>
          <w:p w14:paraId="0FD29E5A" w14:textId="77777777" w:rsidR="00EB7619" w:rsidRPr="00DA6F7E" w:rsidRDefault="00EB7619" w:rsidP="00DA6F7E">
            <w:pPr>
              <w:jc w:val="center"/>
              <w:rPr>
                <w:sz w:val="22"/>
                <w:szCs w:val="22"/>
              </w:rPr>
            </w:pPr>
            <w:r w:rsidRPr="00DA6F7E">
              <w:rPr>
                <w:sz w:val="22"/>
                <w:szCs w:val="22"/>
              </w:rPr>
              <w:t>19 709</w:t>
            </w:r>
          </w:p>
        </w:tc>
      </w:tr>
      <w:tr w:rsidR="00836FEF" w:rsidRPr="001E6496" w14:paraId="590025C7" w14:textId="77777777" w:rsidTr="00DA6F7E">
        <w:trPr>
          <w:trHeight w:val="397"/>
        </w:trPr>
        <w:tc>
          <w:tcPr>
            <w:tcW w:w="396" w:type="pct"/>
            <w:noWrap/>
            <w:vAlign w:val="center"/>
          </w:tcPr>
          <w:p w14:paraId="245340CE" w14:textId="77777777" w:rsidR="00EB7619" w:rsidRPr="00DA6F7E" w:rsidRDefault="00EB7619" w:rsidP="00DA6F7E">
            <w:pPr>
              <w:jc w:val="center"/>
              <w:rPr>
                <w:sz w:val="22"/>
                <w:szCs w:val="22"/>
              </w:rPr>
            </w:pPr>
            <w:r w:rsidRPr="00DA6F7E">
              <w:rPr>
                <w:sz w:val="22"/>
                <w:szCs w:val="22"/>
              </w:rPr>
              <w:t>13</w:t>
            </w:r>
          </w:p>
        </w:tc>
        <w:tc>
          <w:tcPr>
            <w:tcW w:w="3178" w:type="pct"/>
            <w:noWrap/>
            <w:vAlign w:val="center"/>
          </w:tcPr>
          <w:p w14:paraId="28E9DDA1" w14:textId="77777777" w:rsidR="00EB7619" w:rsidRPr="00DA6F7E" w:rsidRDefault="00EB7619" w:rsidP="00DA6F7E">
            <w:pPr>
              <w:rPr>
                <w:sz w:val="22"/>
                <w:szCs w:val="22"/>
              </w:rPr>
            </w:pPr>
            <w:r w:rsidRPr="00DA6F7E">
              <w:rPr>
                <w:sz w:val="22"/>
                <w:szCs w:val="22"/>
              </w:rPr>
              <w:t>Ilość rozjazdów zwyczajnych pojedynczych</w:t>
            </w:r>
          </w:p>
        </w:tc>
        <w:tc>
          <w:tcPr>
            <w:tcW w:w="872" w:type="pct"/>
            <w:vAlign w:val="center"/>
          </w:tcPr>
          <w:p w14:paraId="2EE82535"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AE8332E" w14:textId="77777777" w:rsidR="00EB7619" w:rsidRPr="00DA6F7E" w:rsidRDefault="00EB7619" w:rsidP="00DA6F7E">
            <w:pPr>
              <w:jc w:val="center"/>
              <w:rPr>
                <w:sz w:val="22"/>
                <w:szCs w:val="22"/>
              </w:rPr>
            </w:pPr>
            <w:r w:rsidRPr="00DA6F7E">
              <w:rPr>
                <w:sz w:val="22"/>
                <w:szCs w:val="22"/>
              </w:rPr>
              <w:t>43</w:t>
            </w:r>
          </w:p>
        </w:tc>
      </w:tr>
      <w:tr w:rsidR="00836FEF" w:rsidRPr="001E6496" w14:paraId="0D705DF9" w14:textId="77777777" w:rsidTr="00DA6F7E">
        <w:trPr>
          <w:trHeight w:val="397"/>
        </w:trPr>
        <w:tc>
          <w:tcPr>
            <w:tcW w:w="396" w:type="pct"/>
            <w:noWrap/>
            <w:vAlign w:val="center"/>
          </w:tcPr>
          <w:p w14:paraId="75B63ABA" w14:textId="77777777" w:rsidR="00EB7619" w:rsidRPr="00DA6F7E" w:rsidRDefault="00EB7619" w:rsidP="00DA6F7E">
            <w:pPr>
              <w:jc w:val="center"/>
              <w:rPr>
                <w:sz w:val="22"/>
                <w:szCs w:val="22"/>
              </w:rPr>
            </w:pPr>
            <w:r w:rsidRPr="00DA6F7E">
              <w:rPr>
                <w:sz w:val="22"/>
                <w:szCs w:val="22"/>
              </w:rPr>
              <w:t>14</w:t>
            </w:r>
          </w:p>
        </w:tc>
        <w:tc>
          <w:tcPr>
            <w:tcW w:w="3178" w:type="pct"/>
            <w:noWrap/>
            <w:vAlign w:val="center"/>
          </w:tcPr>
          <w:p w14:paraId="6AF7DFF0" w14:textId="77777777" w:rsidR="00EB7619" w:rsidRPr="00DA6F7E" w:rsidRDefault="00EB7619" w:rsidP="00DA6F7E">
            <w:pPr>
              <w:rPr>
                <w:sz w:val="22"/>
                <w:szCs w:val="22"/>
              </w:rPr>
            </w:pPr>
            <w:r w:rsidRPr="00DA6F7E">
              <w:rPr>
                <w:sz w:val="22"/>
                <w:szCs w:val="22"/>
              </w:rPr>
              <w:t>Ilość rozjazdów krzyżowych podwójnych</w:t>
            </w:r>
          </w:p>
        </w:tc>
        <w:tc>
          <w:tcPr>
            <w:tcW w:w="872" w:type="pct"/>
            <w:vAlign w:val="center"/>
          </w:tcPr>
          <w:p w14:paraId="4256E975"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B46FD4E" w14:textId="77777777" w:rsidR="00EB7619" w:rsidRPr="00DA6F7E" w:rsidRDefault="00EB7619" w:rsidP="00DA6F7E">
            <w:pPr>
              <w:jc w:val="center"/>
              <w:rPr>
                <w:sz w:val="22"/>
                <w:szCs w:val="22"/>
              </w:rPr>
            </w:pPr>
            <w:r w:rsidRPr="00DA6F7E">
              <w:rPr>
                <w:sz w:val="22"/>
                <w:szCs w:val="22"/>
              </w:rPr>
              <w:t>4</w:t>
            </w:r>
          </w:p>
        </w:tc>
      </w:tr>
      <w:tr w:rsidR="00836FEF" w:rsidRPr="001E6496" w14:paraId="0F95AB25" w14:textId="77777777" w:rsidTr="00DA6F7E">
        <w:trPr>
          <w:trHeight w:val="397"/>
        </w:trPr>
        <w:tc>
          <w:tcPr>
            <w:tcW w:w="396" w:type="pct"/>
            <w:noWrap/>
            <w:vAlign w:val="center"/>
          </w:tcPr>
          <w:p w14:paraId="2AD1DB9F" w14:textId="77777777" w:rsidR="00EB7619" w:rsidRPr="00DA6F7E" w:rsidRDefault="00EB7619" w:rsidP="00DA6F7E">
            <w:pPr>
              <w:jc w:val="center"/>
              <w:rPr>
                <w:sz w:val="22"/>
                <w:szCs w:val="22"/>
              </w:rPr>
            </w:pPr>
            <w:r w:rsidRPr="00DA6F7E">
              <w:rPr>
                <w:sz w:val="22"/>
                <w:szCs w:val="22"/>
              </w:rPr>
              <w:t>15</w:t>
            </w:r>
          </w:p>
        </w:tc>
        <w:tc>
          <w:tcPr>
            <w:tcW w:w="3178" w:type="pct"/>
            <w:noWrap/>
            <w:vAlign w:val="center"/>
          </w:tcPr>
          <w:p w14:paraId="4FE32526" w14:textId="77777777" w:rsidR="00EB7619" w:rsidRPr="00DA6F7E" w:rsidRDefault="00EB7619" w:rsidP="00DA6F7E">
            <w:pPr>
              <w:rPr>
                <w:sz w:val="22"/>
                <w:szCs w:val="22"/>
              </w:rPr>
            </w:pPr>
            <w:r w:rsidRPr="00DA6F7E">
              <w:rPr>
                <w:sz w:val="22"/>
                <w:szCs w:val="22"/>
              </w:rPr>
              <w:t>Ilość wykolejnic</w:t>
            </w:r>
          </w:p>
        </w:tc>
        <w:tc>
          <w:tcPr>
            <w:tcW w:w="872" w:type="pct"/>
            <w:vAlign w:val="center"/>
          </w:tcPr>
          <w:p w14:paraId="5814FA18"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7CB5C03" w14:textId="77777777" w:rsidR="00EB7619" w:rsidRPr="00DA6F7E" w:rsidRDefault="00EB7619" w:rsidP="00DA6F7E">
            <w:pPr>
              <w:jc w:val="center"/>
              <w:rPr>
                <w:sz w:val="22"/>
                <w:szCs w:val="22"/>
              </w:rPr>
            </w:pPr>
            <w:r w:rsidRPr="00DA6F7E">
              <w:rPr>
                <w:sz w:val="22"/>
                <w:szCs w:val="22"/>
              </w:rPr>
              <w:t>1</w:t>
            </w:r>
          </w:p>
        </w:tc>
      </w:tr>
      <w:tr w:rsidR="00836FEF" w:rsidRPr="001E6496" w14:paraId="43542451" w14:textId="77777777" w:rsidTr="00DA6F7E">
        <w:trPr>
          <w:trHeight w:val="397"/>
        </w:trPr>
        <w:tc>
          <w:tcPr>
            <w:tcW w:w="396" w:type="pct"/>
            <w:noWrap/>
            <w:vAlign w:val="center"/>
          </w:tcPr>
          <w:p w14:paraId="7BD36BED" w14:textId="77777777" w:rsidR="00EB7619" w:rsidRPr="00DA6F7E" w:rsidRDefault="00EB7619" w:rsidP="00DA6F7E">
            <w:pPr>
              <w:jc w:val="center"/>
              <w:rPr>
                <w:sz w:val="22"/>
                <w:szCs w:val="22"/>
              </w:rPr>
            </w:pPr>
            <w:r w:rsidRPr="00DA6F7E">
              <w:rPr>
                <w:sz w:val="22"/>
                <w:szCs w:val="22"/>
              </w:rPr>
              <w:t>16</w:t>
            </w:r>
          </w:p>
        </w:tc>
        <w:tc>
          <w:tcPr>
            <w:tcW w:w="3178" w:type="pct"/>
            <w:noWrap/>
            <w:vAlign w:val="center"/>
          </w:tcPr>
          <w:p w14:paraId="78E059DB" w14:textId="77777777" w:rsidR="00EB7619" w:rsidRPr="00DA6F7E" w:rsidRDefault="00EB7619" w:rsidP="00DA6F7E">
            <w:pPr>
              <w:rPr>
                <w:sz w:val="22"/>
                <w:szCs w:val="22"/>
              </w:rPr>
            </w:pPr>
            <w:r w:rsidRPr="00DA6F7E">
              <w:rPr>
                <w:sz w:val="22"/>
                <w:szCs w:val="22"/>
              </w:rPr>
              <w:t>Ilość kozłów oporowych</w:t>
            </w:r>
          </w:p>
        </w:tc>
        <w:tc>
          <w:tcPr>
            <w:tcW w:w="872" w:type="pct"/>
            <w:vAlign w:val="center"/>
          </w:tcPr>
          <w:p w14:paraId="51E42304"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8201F0E" w14:textId="77777777" w:rsidR="00EB7619" w:rsidRPr="00DA6F7E" w:rsidRDefault="00EB7619" w:rsidP="00DA6F7E">
            <w:pPr>
              <w:jc w:val="center"/>
              <w:rPr>
                <w:sz w:val="22"/>
                <w:szCs w:val="22"/>
              </w:rPr>
            </w:pPr>
            <w:r w:rsidRPr="00DA6F7E">
              <w:rPr>
                <w:sz w:val="22"/>
                <w:szCs w:val="22"/>
              </w:rPr>
              <w:t>14</w:t>
            </w:r>
          </w:p>
        </w:tc>
      </w:tr>
      <w:tr w:rsidR="00836FEF" w:rsidRPr="001E6496" w14:paraId="68228DF0" w14:textId="77777777" w:rsidTr="00DA6F7E">
        <w:trPr>
          <w:trHeight w:val="397"/>
        </w:trPr>
        <w:tc>
          <w:tcPr>
            <w:tcW w:w="396" w:type="pct"/>
            <w:noWrap/>
            <w:vAlign w:val="center"/>
          </w:tcPr>
          <w:p w14:paraId="0E02152A" w14:textId="77777777" w:rsidR="00EB7619" w:rsidRPr="00DA6F7E" w:rsidRDefault="00EB7619" w:rsidP="00DA6F7E">
            <w:pPr>
              <w:jc w:val="center"/>
              <w:rPr>
                <w:sz w:val="22"/>
                <w:szCs w:val="22"/>
              </w:rPr>
            </w:pPr>
            <w:r w:rsidRPr="00DA6F7E">
              <w:rPr>
                <w:sz w:val="22"/>
                <w:szCs w:val="22"/>
              </w:rPr>
              <w:t>17</w:t>
            </w:r>
          </w:p>
        </w:tc>
        <w:tc>
          <w:tcPr>
            <w:tcW w:w="3178" w:type="pct"/>
            <w:noWrap/>
            <w:vAlign w:val="center"/>
          </w:tcPr>
          <w:p w14:paraId="00F2A8A7" w14:textId="77777777" w:rsidR="00EB7619" w:rsidRPr="00DA6F7E" w:rsidRDefault="00EB7619" w:rsidP="00DA6F7E">
            <w:pPr>
              <w:rPr>
                <w:color w:val="000000"/>
                <w:sz w:val="22"/>
                <w:szCs w:val="22"/>
              </w:rPr>
            </w:pPr>
            <w:r w:rsidRPr="00DA6F7E">
              <w:rPr>
                <w:color w:val="000000"/>
                <w:sz w:val="22"/>
                <w:szCs w:val="22"/>
              </w:rPr>
              <w:t>Długość sieci trakcyjnej w metrach</w:t>
            </w:r>
          </w:p>
        </w:tc>
        <w:tc>
          <w:tcPr>
            <w:tcW w:w="872" w:type="pct"/>
            <w:vAlign w:val="center"/>
          </w:tcPr>
          <w:p w14:paraId="783CD193" w14:textId="77777777" w:rsidR="00EB7619" w:rsidRPr="00DA6F7E" w:rsidRDefault="00EB7619" w:rsidP="00DA6F7E">
            <w:pPr>
              <w:jc w:val="center"/>
              <w:rPr>
                <w:color w:val="000000"/>
                <w:sz w:val="22"/>
                <w:szCs w:val="22"/>
              </w:rPr>
            </w:pPr>
            <w:r w:rsidRPr="00DA6F7E">
              <w:rPr>
                <w:color w:val="000000"/>
                <w:sz w:val="22"/>
                <w:szCs w:val="22"/>
              </w:rPr>
              <w:t>m</w:t>
            </w:r>
          </w:p>
        </w:tc>
        <w:tc>
          <w:tcPr>
            <w:tcW w:w="554" w:type="pct"/>
            <w:noWrap/>
            <w:vAlign w:val="center"/>
          </w:tcPr>
          <w:p w14:paraId="5040FC79" w14:textId="77777777" w:rsidR="00EB7619" w:rsidRPr="00DA6F7E" w:rsidRDefault="00EB7619" w:rsidP="00DA6F7E">
            <w:pPr>
              <w:jc w:val="center"/>
              <w:rPr>
                <w:color w:val="000000"/>
                <w:sz w:val="22"/>
                <w:szCs w:val="22"/>
              </w:rPr>
            </w:pPr>
            <w:r w:rsidRPr="00DA6F7E">
              <w:rPr>
                <w:color w:val="000000"/>
                <w:sz w:val="22"/>
                <w:szCs w:val="22"/>
              </w:rPr>
              <w:t>5 600</w:t>
            </w:r>
          </w:p>
        </w:tc>
      </w:tr>
    </w:tbl>
    <w:p w14:paraId="10AC242E" w14:textId="77777777" w:rsidR="00EB7619" w:rsidRDefault="00EB7619" w:rsidP="00EB7619">
      <w:pPr>
        <w:widowControl w:val="0"/>
        <w:adjustRightInd w:val="0"/>
        <w:ind w:left="426"/>
        <w:jc w:val="both"/>
        <w:textAlignment w:val="baseline"/>
        <w:rPr>
          <w:b/>
          <w:sz w:val="22"/>
          <w:szCs w:val="22"/>
        </w:rPr>
      </w:pPr>
    </w:p>
    <w:p w14:paraId="36F4B315" w14:textId="77777777" w:rsidR="0066362A" w:rsidRPr="00D41C52" w:rsidRDefault="0066362A" w:rsidP="0066362A">
      <w:pPr>
        <w:ind w:left="426"/>
        <w:contextualSpacing/>
        <w:jc w:val="both"/>
        <w:rPr>
          <w:sz w:val="24"/>
          <w:szCs w:val="24"/>
        </w:rPr>
      </w:pPr>
      <w:r w:rsidRPr="00D41C52">
        <w:rPr>
          <w:sz w:val="24"/>
          <w:szCs w:val="24"/>
        </w:rPr>
        <w:t>Powyższa tabela zawiera podstawowe elementy infrastruktury kolejowej bocznicy, która przedstawia ogóln</w:t>
      </w:r>
      <w:r w:rsidR="00836FEF">
        <w:rPr>
          <w:sz w:val="24"/>
          <w:szCs w:val="24"/>
        </w:rPr>
        <w:t>ą</w:t>
      </w:r>
      <w:r w:rsidRPr="00D41C52">
        <w:rPr>
          <w:sz w:val="24"/>
          <w:szCs w:val="24"/>
        </w:rPr>
        <w:t xml:space="preserve"> charakterystykę bocznicy. Wykonawcy mają możliwość przeprowadzenia wizji bocznicy i zapoznania się z wymienionymi oraz pozostałymi elementami infrastruktury kolejowej oraz dokumentacją bocznicy obejmującą Regulamin Pracy Bocznicy oraz protokoły z ostatniej kontroli stanu technicznego bocznicy, wykonanych na podstawie Ustawy Prawo Budowlane.</w:t>
      </w:r>
    </w:p>
    <w:p w14:paraId="6486F336" w14:textId="77777777" w:rsidR="0066362A" w:rsidRPr="00D41C52" w:rsidRDefault="0066362A">
      <w:pPr>
        <w:numPr>
          <w:ilvl w:val="0"/>
          <w:numId w:val="82"/>
        </w:numPr>
        <w:ind w:left="426" w:hanging="426"/>
        <w:contextualSpacing/>
        <w:jc w:val="both"/>
        <w:rPr>
          <w:sz w:val="24"/>
          <w:szCs w:val="24"/>
        </w:rPr>
      </w:pPr>
      <w:r w:rsidRPr="00D41C52">
        <w:rPr>
          <w:sz w:val="24"/>
          <w:szCs w:val="24"/>
        </w:rPr>
        <w:t xml:space="preserve">W ramach remontów bieżących bocznicy Zamawiający przewiduje wykonanie przez Wykonawcę robót </w:t>
      </w:r>
      <w:r w:rsidR="00836FEF" w:rsidRPr="00836FEF">
        <w:rPr>
          <w:sz w:val="24"/>
          <w:szCs w:val="24"/>
        </w:rPr>
        <w:t>w zakresie infrastruktury torowej</w:t>
      </w:r>
      <w:r w:rsidR="00836FEF" w:rsidRPr="00D02A71">
        <w:t xml:space="preserve"> </w:t>
      </w:r>
      <w:r w:rsidRPr="00D41C52">
        <w:rPr>
          <w:sz w:val="24"/>
          <w:szCs w:val="24"/>
        </w:rPr>
        <w:t xml:space="preserve">wyszczególnionych w Tabeli nr </w:t>
      </w:r>
      <w:r w:rsidR="00836FEF">
        <w:rPr>
          <w:sz w:val="24"/>
          <w:szCs w:val="24"/>
        </w:rPr>
        <w:t>3</w:t>
      </w:r>
      <w:r w:rsidRPr="00D41C52">
        <w:rPr>
          <w:sz w:val="24"/>
          <w:szCs w:val="24"/>
        </w:rPr>
        <w:t>.</w:t>
      </w:r>
    </w:p>
    <w:p w14:paraId="282D3C81" w14:textId="77777777" w:rsidR="0063145A" w:rsidRPr="00D41C52" w:rsidRDefault="0063145A" w:rsidP="0066362A">
      <w:pPr>
        <w:ind w:left="426"/>
        <w:contextualSpacing/>
        <w:jc w:val="both"/>
        <w:rPr>
          <w:sz w:val="24"/>
          <w:szCs w:val="24"/>
        </w:rPr>
      </w:pPr>
    </w:p>
    <w:p w14:paraId="6A76EB31" w14:textId="77777777" w:rsidR="0066362A" w:rsidRDefault="0066362A" w:rsidP="0066362A">
      <w:pPr>
        <w:ind w:left="426"/>
        <w:contextualSpacing/>
        <w:jc w:val="both"/>
        <w:rPr>
          <w:b/>
          <w:sz w:val="22"/>
          <w:szCs w:val="22"/>
        </w:rPr>
      </w:pPr>
      <w:r w:rsidRPr="00D41C52">
        <w:rPr>
          <w:b/>
          <w:sz w:val="22"/>
          <w:szCs w:val="22"/>
        </w:rPr>
        <w:t xml:space="preserve">Tabela nr </w:t>
      </w:r>
      <w:r w:rsidR="00836FEF">
        <w:rPr>
          <w:b/>
          <w:sz w:val="22"/>
          <w:szCs w:val="22"/>
        </w:rPr>
        <w:t>3</w:t>
      </w:r>
    </w:p>
    <w:tbl>
      <w:tblPr>
        <w:tblW w:w="8930" w:type="dxa"/>
        <w:tblInd w:w="279" w:type="dxa"/>
        <w:tblLayout w:type="fixed"/>
        <w:tblCellMar>
          <w:left w:w="70" w:type="dxa"/>
          <w:right w:w="70" w:type="dxa"/>
        </w:tblCellMar>
        <w:tblLook w:val="04A0" w:firstRow="1" w:lastRow="0" w:firstColumn="1" w:lastColumn="0" w:noHBand="0" w:noVBand="1"/>
      </w:tblPr>
      <w:tblGrid>
        <w:gridCol w:w="709"/>
        <w:gridCol w:w="5785"/>
        <w:gridCol w:w="1519"/>
        <w:gridCol w:w="917"/>
      </w:tblGrid>
      <w:tr w:rsidR="00836FEF" w:rsidRPr="001E6496" w14:paraId="39D2F7CB" w14:textId="77777777" w:rsidTr="00AA298D">
        <w:trPr>
          <w:trHeight w:val="33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F2997D5" w14:textId="77777777" w:rsidR="00836FEF" w:rsidRPr="00DA6F7E" w:rsidRDefault="00836FEF" w:rsidP="00014FE3">
            <w:pPr>
              <w:jc w:val="center"/>
              <w:rPr>
                <w:b/>
                <w:bCs/>
                <w:color w:val="000000"/>
                <w:sz w:val="22"/>
                <w:szCs w:val="22"/>
              </w:rPr>
            </w:pPr>
            <w:r w:rsidRPr="00DA6F7E">
              <w:rPr>
                <w:b/>
                <w:bCs/>
                <w:color w:val="000000"/>
                <w:sz w:val="22"/>
                <w:szCs w:val="22"/>
              </w:rPr>
              <w:t>lp.</w:t>
            </w:r>
          </w:p>
        </w:tc>
        <w:tc>
          <w:tcPr>
            <w:tcW w:w="5785" w:type="dxa"/>
            <w:tcBorders>
              <w:top w:val="single" w:sz="4" w:space="0" w:color="auto"/>
              <w:left w:val="nil"/>
              <w:bottom w:val="single" w:sz="4" w:space="0" w:color="auto"/>
              <w:right w:val="single" w:sz="4" w:space="0" w:color="auto"/>
            </w:tcBorders>
            <w:noWrap/>
            <w:vAlign w:val="center"/>
            <w:hideMark/>
          </w:tcPr>
          <w:p w14:paraId="29B2A8D6" w14:textId="77777777" w:rsidR="00836FEF" w:rsidRPr="00DA6F7E" w:rsidRDefault="00836FEF" w:rsidP="00014FE3">
            <w:pPr>
              <w:jc w:val="center"/>
              <w:rPr>
                <w:b/>
                <w:bCs/>
                <w:color w:val="000000"/>
                <w:sz w:val="22"/>
                <w:szCs w:val="22"/>
              </w:rPr>
            </w:pPr>
            <w:r w:rsidRPr="00DA6F7E">
              <w:rPr>
                <w:b/>
                <w:bCs/>
                <w:color w:val="000000"/>
                <w:sz w:val="22"/>
                <w:szCs w:val="22"/>
              </w:rPr>
              <w:t>Nazwa usługi</w:t>
            </w:r>
          </w:p>
        </w:tc>
        <w:tc>
          <w:tcPr>
            <w:tcW w:w="1519" w:type="dxa"/>
            <w:tcBorders>
              <w:top w:val="single" w:sz="4" w:space="0" w:color="auto"/>
              <w:left w:val="nil"/>
              <w:bottom w:val="single" w:sz="4" w:space="0" w:color="auto"/>
              <w:right w:val="single" w:sz="4" w:space="0" w:color="auto"/>
            </w:tcBorders>
            <w:vAlign w:val="center"/>
            <w:hideMark/>
          </w:tcPr>
          <w:p w14:paraId="4603E74B" w14:textId="77777777" w:rsidR="00836FEF" w:rsidRPr="00DA6F7E" w:rsidRDefault="00836FEF" w:rsidP="00014FE3">
            <w:pPr>
              <w:jc w:val="center"/>
              <w:rPr>
                <w:b/>
                <w:bCs/>
                <w:color w:val="000000"/>
                <w:sz w:val="22"/>
                <w:szCs w:val="22"/>
              </w:rPr>
            </w:pPr>
            <w:r w:rsidRPr="00DA6F7E">
              <w:rPr>
                <w:b/>
                <w:bCs/>
                <w:color w:val="000000"/>
                <w:sz w:val="22"/>
                <w:szCs w:val="22"/>
              </w:rPr>
              <w:t>jednostka rozliczeniowa</w:t>
            </w:r>
          </w:p>
        </w:tc>
        <w:tc>
          <w:tcPr>
            <w:tcW w:w="917" w:type="dxa"/>
            <w:tcBorders>
              <w:top w:val="single" w:sz="4" w:space="0" w:color="auto"/>
              <w:left w:val="nil"/>
              <w:bottom w:val="single" w:sz="4" w:space="0" w:color="auto"/>
              <w:right w:val="single" w:sz="4" w:space="0" w:color="auto"/>
            </w:tcBorders>
            <w:noWrap/>
            <w:vAlign w:val="center"/>
            <w:hideMark/>
          </w:tcPr>
          <w:p w14:paraId="1ECD0203" w14:textId="77777777" w:rsidR="00836FEF" w:rsidRPr="00DA6F7E" w:rsidRDefault="00836FEF" w:rsidP="00014FE3">
            <w:pPr>
              <w:jc w:val="center"/>
              <w:rPr>
                <w:b/>
                <w:bCs/>
                <w:color w:val="000000"/>
                <w:sz w:val="22"/>
                <w:szCs w:val="22"/>
              </w:rPr>
            </w:pPr>
            <w:r w:rsidRPr="00DA6F7E">
              <w:rPr>
                <w:b/>
                <w:bCs/>
                <w:color w:val="000000"/>
                <w:sz w:val="22"/>
                <w:szCs w:val="22"/>
              </w:rPr>
              <w:t>ilość</w:t>
            </w:r>
          </w:p>
        </w:tc>
      </w:tr>
      <w:tr w:rsidR="00836FEF" w:rsidRPr="001E6496" w14:paraId="5029C621" w14:textId="77777777" w:rsidTr="00AA298D">
        <w:trPr>
          <w:trHeight w:val="280"/>
        </w:trPr>
        <w:tc>
          <w:tcPr>
            <w:tcW w:w="709" w:type="dxa"/>
            <w:tcBorders>
              <w:top w:val="nil"/>
              <w:left w:val="single" w:sz="4" w:space="0" w:color="auto"/>
              <w:bottom w:val="single" w:sz="4" w:space="0" w:color="auto"/>
              <w:right w:val="single" w:sz="4" w:space="0" w:color="auto"/>
            </w:tcBorders>
            <w:noWrap/>
            <w:vAlign w:val="center"/>
            <w:hideMark/>
          </w:tcPr>
          <w:p w14:paraId="6D790441" w14:textId="77777777" w:rsidR="00836FEF" w:rsidRPr="00DA6F7E" w:rsidRDefault="00836FEF" w:rsidP="00014FE3">
            <w:pPr>
              <w:jc w:val="center"/>
              <w:rPr>
                <w:color w:val="000000"/>
                <w:sz w:val="22"/>
                <w:szCs w:val="22"/>
              </w:rPr>
            </w:pPr>
            <w:r w:rsidRPr="00DA6F7E">
              <w:rPr>
                <w:color w:val="000000"/>
                <w:sz w:val="22"/>
                <w:szCs w:val="22"/>
              </w:rPr>
              <w:t>1</w:t>
            </w:r>
          </w:p>
        </w:tc>
        <w:tc>
          <w:tcPr>
            <w:tcW w:w="5785" w:type="dxa"/>
            <w:tcBorders>
              <w:top w:val="nil"/>
              <w:left w:val="nil"/>
              <w:bottom w:val="single" w:sz="4" w:space="0" w:color="auto"/>
              <w:right w:val="single" w:sz="4" w:space="0" w:color="auto"/>
            </w:tcBorders>
            <w:noWrap/>
            <w:vAlign w:val="center"/>
            <w:hideMark/>
          </w:tcPr>
          <w:p w14:paraId="56A525D3" w14:textId="77777777" w:rsidR="00836FEF" w:rsidRPr="00DA6F7E" w:rsidRDefault="00836FEF" w:rsidP="00014FE3">
            <w:pPr>
              <w:rPr>
                <w:color w:val="000000"/>
                <w:sz w:val="22"/>
                <w:szCs w:val="22"/>
              </w:rPr>
            </w:pPr>
            <w:r w:rsidRPr="00DA6F7E">
              <w:rPr>
                <w:color w:val="000000"/>
                <w:sz w:val="22"/>
                <w:szCs w:val="22"/>
              </w:rPr>
              <w:t>Diagnostyka konserwacja i bieżące utrzymanie infrastruktury kolejowej bocznicy</w:t>
            </w:r>
          </w:p>
        </w:tc>
        <w:tc>
          <w:tcPr>
            <w:tcW w:w="1519" w:type="dxa"/>
            <w:tcBorders>
              <w:top w:val="nil"/>
              <w:left w:val="nil"/>
              <w:bottom w:val="single" w:sz="4" w:space="0" w:color="auto"/>
              <w:right w:val="single" w:sz="4" w:space="0" w:color="auto"/>
            </w:tcBorders>
            <w:vAlign w:val="center"/>
            <w:hideMark/>
          </w:tcPr>
          <w:p w14:paraId="18A9055E" w14:textId="77777777" w:rsidR="00836FEF" w:rsidRPr="00DA6F7E" w:rsidRDefault="00836FEF" w:rsidP="00014FE3">
            <w:pPr>
              <w:jc w:val="center"/>
              <w:rPr>
                <w:color w:val="000000"/>
                <w:sz w:val="22"/>
                <w:szCs w:val="22"/>
              </w:rPr>
            </w:pPr>
            <w:r w:rsidRPr="00DA6F7E">
              <w:rPr>
                <w:color w:val="000000"/>
                <w:sz w:val="22"/>
                <w:szCs w:val="22"/>
              </w:rPr>
              <w:t>m-c (ryczałt)</w:t>
            </w:r>
          </w:p>
        </w:tc>
        <w:tc>
          <w:tcPr>
            <w:tcW w:w="917" w:type="dxa"/>
            <w:tcBorders>
              <w:top w:val="nil"/>
              <w:left w:val="nil"/>
              <w:bottom w:val="single" w:sz="4" w:space="0" w:color="auto"/>
              <w:right w:val="single" w:sz="4" w:space="0" w:color="auto"/>
            </w:tcBorders>
            <w:noWrap/>
            <w:vAlign w:val="center"/>
          </w:tcPr>
          <w:p w14:paraId="273FA857" w14:textId="77777777" w:rsidR="00836FEF" w:rsidRPr="00DA6F7E" w:rsidRDefault="00836FEF" w:rsidP="00014FE3">
            <w:pPr>
              <w:jc w:val="center"/>
              <w:rPr>
                <w:color w:val="000000"/>
                <w:sz w:val="22"/>
                <w:szCs w:val="22"/>
              </w:rPr>
            </w:pPr>
            <w:r w:rsidRPr="00DA6F7E">
              <w:rPr>
                <w:color w:val="000000"/>
                <w:sz w:val="22"/>
                <w:szCs w:val="22"/>
              </w:rPr>
              <w:t>24</w:t>
            </w:r>
          </w:p>
        </w:tc>
      </w:tr>
      <w:tr w:rsidR="00836FEF" w:rsidRPr="001E6496" w14:paraId="6DE6E806" w14:textId="77777777" w:rsidTr="00AA298D">
        <w:trPr>
          <w:trHeight w:val="5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DA2C67D" w14:textId="77777777" w:rsidR="00836FEF" w:rsidRPr="00701D22" w:rsidRDefault="00836FEF" w:rsidP="00014FE3">
            <w:pPr>
              <w:jc w:val="center"/>
              <w:rPr>
                <w:color w:val="000000"/>
                <w:sz w:val="22"/>
                <w:szCs w:val="22"/>
              </w:rPr>
            </w:pPr>
            <w:r w:rsidRPr="00701D22">
              <w:rPr>
                <w:color w:val="000000"/>
                <w:sz w:val="22"/>
                <w:szCs w:val="22"/>
              </w:rPr>
              <w:t>2</w:t>
            </w:r>
          </w:p>
        </w:tc>
        <w:tc>
          <w:tcPr>
            <w:tcW w:w="5785" w:type="dxa"/>
            <w:tcBorders>
              <w:top w:val="single" w:sz="4" w:space="0" w:color="auto"/>
              <w:left w:val="nil"/>
              <w:bottom w:val="single" w:sz="4" w:space="0" w:color="auto"/>
              <w:right w:val="single" w:sz="4" w:space="0" w:color="auto"/>
            </w:tcBorders>
            <w:vAlign w:val="center"/>
            <w:hideMark/>
          </w:tcPr>
          <w:p w14:paraId="18A595D6" w14:textId="77777777" w:rsidR="00836FEF" w:rsidRPr="00701D22" w:rsidRDefault="00836FEF" w:rsidP="00014FE3">
            <w:pPr>
              <w:rPr>
                <w:color w:val="000000"/>
                <w:sz w:val="22"/>
                <w:szCs w:val="22"/>
              </w:rPr>
            </w:pPr>
            <w:r w:rsidRPr="00701D22">
              <w:rPr>
                <w:color w:val="000000"/>
                <w:sz w:val="22"/>
                <w:szCs w:val="22"/>
              </w:rPr>
              <w:t xml:space="preserve">Dostawa i wymiana pojedynczych podkładów drewnianych typ II/B, podkłady zbrojone wraz z elementami złącznymi do szyn </w:t>
            </w:r>
          </w:p>
        </w:tc>
        <w:tc>
          <w:tcPr>
            <w:tcW w:w="1519" w:type="dxa"/>
            <w:tcBorders>
              <w:top w:val="single" w:sz="4" w:space="0" w:color="auto"/>
              <w:left w:val="nil"/>
              <w:bottom w:val="single" w:sz="4" w:space="0" w:color="auto"/>
              <w:right w:val="single" w:sz="4" w:space="0" w:color="auto"/>
            </w:tcBorders>
            <w:noWrap/>
            <w:vAlign w:val="center"/>
            <w:hideMark/>
          </w:tcPr>
          <w:p w14:paraId="2371DFED"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nil"/>
              <w:bottom w:val="single" w:sz="4" w:space="0" w:color="auto"/>
              <w:right w:val="single" w:sz="4" w:space="0" w:color="auto"/>
            </w:tcBorders>
            <w:noWrap/>
            <w:vAlign w:val="center"/>
          </w:tcPr>
          <w:p w14:paraId="62A84EE1" w14:textId="77777777" w:rsidR="00836FEF" w:rsidRPr="00DA6F7E" w:rsidRDefault="00836FEF" w:rsidP="00014FE3">
            <w:pPr>
              <w:jc w:val="center"/>
              <w:rPr>
                <w:color w:val="000000"/>
                <w:sz w:val="22"/>
                <w:szCs w:val="22"/>
              </w:rPr>
            </w:pPr>
            <w:r w:rsidRPr="00DA6F7E">
              <w:rPr>
                <w:color w:val="000000"/>
                <w:sz w:val="22"/>
                <w:szCs w:val="22"/>
              </w:rPr>
              <w:t>300</w:t>
            </w:r>
          </w:p>
        </w:tc>
      </w:tr>
      <w:tr w:rsidR="00836FEF" w:rsidRPr="001E6496" w14:paraId="5B2E9A75" w14:textId="77777777" w:rsidTr="00AA298D">
        <w:trPr>
          <w:trHeight w:val="542"/>
        </w:trPr>
        <w:tc>
          <w:tcPr>
            <w:tcW w:w="709" w:type="dxa"/>
            <w:tcBorders>
              <w:top w:val="nil"/>
              <w:left w:val="single" w:sz="4" w:space="0" w:color="auto"/>
              <w:bottom w:val="single" w:sz="4" w:space="0" w:color="auto"/>
              <w:right w:val="single" w:sz="4" w:space="0" w:color="auto"/>
            </w:tcBorders>
            <w:noWrap/>
            <w:vAlign w:val="center"/>
            <w:hideMark/>
          </w:tcPr>
          <w:p w14:paraId="4E6029A9" w14:textId="77777777" w:rsidR="00836FEF" w:rsidRPr="00701D22" w:rsidRDefault="00836FEF" w:rsidP="00014FE3">
            <w:pPr>
              <w:jc w:val="center"/>
              <w:rPr>
                <w:color w:val="000000"/>
                <w:sz w:val="22"/>
                <w:szCs w:val="22"/>
              </w:rPr>
            </w:pPr>
            <w:r w:rsidRPr="00701D22">
              <w:rPr>
                <w:color w:val="000000"/>
                <w:sz w:val="22"/>
                <w:szCs w:val="22"/>
              </w:rPr>
              <w:t>3</w:t>
            </w:r>
          </w:p>
        </w:tc>
        <w:tc>
          <w:tcPr>
            <w:tcW w:w="5785" w:type="dxa"/>
            <w:tcBorders>
              <w:top w:val="nil"/>
              <w:left w:val="nil"/>
              <w:bottom w:val="single" w:sz="4" w:space="0" w:color="auto"/>
              <w:right w:val="single" w:sz="4" w:space="0" w:color="auto"/>
            </w:tcBorders>
            <w:vAlign w:val="center"/>
            <w:hideMark/>
          </w:tcPr>
          <w:p w14:paraId="5A2B1F6B" w14:textId="08E830DC" w:rsidR="00836FEF" w:rsidRPr="00701D22" w:rsidRDefault="00836FEF">
            <w:pPr>
              <w:rPr>
                <w:color w:val="000000"/>
                <w:sz w:val="22"/>
                <w:szCs w:val="22"/>
              </w:rPr>
            </w:pPr>
            <w:r w:rsidRPr="00701D22">
              <w:rPr>
                <w:color w:val="000000"/>
                <w:sz w:val="22"/>
                <w:szCs w:val="22"/>
              </w:rPr>
              <w:t xml:space="preserve">Dostawa i wymiana pojedynczych podrozjazdnic drewnianych typ I/B (wraz z elementami złącznymi) </w:t>
            </w:r>
          </w:p>
        </w:tc>
        <w:tc>
          <w:tcPr>
            <w:tcW w:w="1519" w:type="dxa"/>
            <w:tcBorders>
              <w:top w:val="nil"/>
              <w:left w:val="nil"/>
              <w:bottom w:val="single" w:sz="4" w:space="0" w:color="auto"/>
              <w:right w:val="single" w:sz="4" w:space="0" w:color="auto"/>
            </w:tcBorders>
            <w:noWrap/>
            <w:vAlign w:val="center"/>
            <w:hideMark/>
          </w:tcPr>
          <w:p w14:paraId="436142B5"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nil"/>
              <w:left w:val="nil"/>
              <w:bottom w:val="single" w:sz="4" w:space="0" w:color="auto"/>
              <w:right w:val="single" w:sz="4" w:space="0" w:color="auto"/>
            </w:tcBorders>
            <w:noWrap/>
            <w:vAlign w:val="center"/>
          </w:tcPr>
          <w:p w14:paraId="0548F6BE" w14:textId="77777777" w:rsidR="00836FEF" w:rsidRPr="00DA6F7E" w:rsidRDefault="00836FEF" w:rsidP="00014FE3">
            <w:pPr>
              <w:jc w:val="center"/>
              <w:rPr>
                <w:color w:val="000000"/>
                <w:sz w:val="22"/>
                <w:szCs w:val="22"/>
              </w:rPr>
            </w:pPr>
            <w:r w:rsidRPr="00DA6F7E">
              <w:rPr>
                <w:color w:val="000000"/>
                <w:sz w:val="22"/>
                <w:szCs w:val="22"/>
              </w:rPr>
              <w:t>500</w:t>
            </w:r>
          </w:p>
        </w:tc>
      </w:tr>
      <w:tr w:rsidR="00836FEF" w:rsidRPr="001E6496" w14:paraId="553DD893"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25E866A1" w14:textId="77777777" w:rsidR="00836FEF" w:rsidRPr="00701D22" w:rsidRDefault="00836FEF" w:rsidP="00014FE3">
            <w:pPr>
              <w:jc w:val="center"/>
              <w:rPr>
                <w:color w:val="000000"/>
                <w:sz w:val="22"/>
                <w:szCs w:val="22"/>
              </w:rPr>
            </w:pPr>
            <w:r w:rsidRPr="00701D22">
              <w:rPr>
                <w:color w:val="000000"/>
                <w:sz w:val="22"/>
                <w:szCs w:val="22"/>
              </w:rPr>
              <w:t>4</w:t>
            </w:r>
          </w:p>
        </w:tc>
        <w:tc>
          <w:tcPr>
            <w:tcW w:w="5785" w:type="dxa"/>
            <w:tcBorders>
              <w:top w:val="nil"/>
              <w:left w:val="nil"/>
              <w:bottom w:val="single" w:sz="4" w:space="0" w:color="auto"/>
              <w:right w:val="single" w:sz="4" w:space="0" w:color="auto"/>
            </w:tcBorders>
            <w:vAlign w:val="center"/>
            <w:hideMark/>
          </w:tcPr>
          <w:p w14:paraId="5FB5E615" w14:textId="77777777" w:rsidR="00836FEF" w:rsidRPr="00701D22" w:rsidRDefault="00836FEF" w:rsidP="00014FE3">
            <w:pPr>
              <w:rPr>
                <w:color w:val="000000"/>
                <w:sz w:val="22"/>
                <w:szCs w:val="22"/>
              </w:rPr>
            </w:pPr>
            <w:r w:rsidRPr="00701D22">
              <w:rPr>
                <w:color w:val="000000"/>
                <w:sz w:val="22"/>
                <w:szCs w:val="22"/>
              </w:rPr>
              <w:t xml:space="preserve">Dostawa i wymiana </w:t>
            </w:r>
            <w:proofErr w:type="spellStart"/>
            <w:r w:rsidRPr="00701D22">
              <w:rPr>
                <w:color w:val="000000"/>
                <w:sz w:val="22"/>
                <w:szCs w:val="22"/>
              </w:rPr>
              <w:t>półzwrotnicy</w:t>
            </w:r>
            <w:proofErr w:type="spellEnd"/>
            <w:r w:rsidRPr="00701D22">
              <w:rPr>
                <w:color w:val="000000"/>
                <w:sz w:val="22"/>
                <w:szCs w:val="22"/>
              </w:rPr>
              <w:t xml:space="preserve"> w rozjeździe zwyczajnym pojedynczym typ: </w:t>
            </w:r>
            <w:proofErr w:type="spellStart"/>
            <w:r w:rsidRPr="00701D22">
              <w:rPr>
                <w:color w:val="000000"/>
                <w:sz w:val="22"/>
                <w:szCs w:val="22"/>
              </w:rPr>
              <w:t>Rz</w:t>
            </w:r>
            <w:proofErr w:type="spellEnd"/>
            <w:r w:rsidRPr="00701D22">
              <w:rPr>
                <w:color w:val="000000"/>
                <w:sz w:val="22"/>
                <w:szCs w:val="22"/>
              </w:rPr>
              <w:t xml:space="preserve"> S-49 1:9 190 </w:t>
            </w:r>
            <w:proofErr w:type="spellStart"/>
            <w:r w:rsidRPr="00701D22">
              <w:rPr>
                <w:color w:val="000000"/>
                <w:sz w:val="22"/>
                <w:szCs w:val="22"/>
              </w:rPr>
              <w:t>ssd</w:t>
            </w:r>
            <w:proofErr w:type="spellEnd"/>
          </w:p>
        </w:tc>
        <w:tc>
          <w:tcPr>
            <w:tcW w:w="1519" w:type="dxa"/>
            <w:tcBorders>
              <w:top w:val="nil"/>
              <w:left w:val="nil"/>
              <w:bottom w:val="single" w:sz="4" w:space="0" w:color="auto"/>
              <w:right w:val="single" w:sz="4" w:space="0" w:color="auto"/>
            </w:tcBorders>
            <w:noWrap/>
            <w:vAlign w:val="center"/>
            <w:hideMark/>
          </w:tcPr>
          <w:p w14:paraId="6048AB4A"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EE012CB"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49EAA7B8" w14:textId="77777777" w:rsidTr="00AA298D">
        <w:trPr>
          <w:trHeight w:val="583"/>
        </w:trPr>
        <w:tc>
          <w:tcPr>
            <w:tcW w:w="709" w:type="dxa"/>
            <w:tcBorders>
              <w:top w:val="nil"/>
              <w:left w:val="single" w:sz="4" w:space="0" w:color="auto"/>
              <w:bottom w:val="single" w:sz="4" w:space="0" w:color="auto"/>
              <w:right w:val="single" w:sz="4" w:space="0" w:color="auto"/>
            </w:tcBorders>
            <w:noWrap/>
            <w:vAlign w:val="center"/>
            <w:hideMark/>
          </w:tcPr>
          <w:p w14:paraId="40AA6FA5" w14:textId="77777777" w:rsidR="00836FEF" w:rsidRPr="00701D22" w:rsidRDefault="00836FEF" w:rsidP="00014FE3">
            <w:pPr>
              <w:jc w:val="center"/>
              <w:rPr>
                <w:color w:val="000000"/>
                <w:sz w:val="22"/>
                <w:szCs w:val="22"/>
              </w:rPr>
            </w:pPr>
            <w:r w:rsidRPr="00701D22">
              <w:rPr>
                <w:color w:val="000000"/>
                <w:sz w:val="22"/>
                <w:szCs w:val="22"/>
              </w:rPr>
              <w:t>5</w:t>
            </w:r>
          </w:p>
        </w:tc>
        <w:tc>
          <w:tcPr>
            <w:tcW w:w="5785" w:type="dxa"/>
            <w:tcBorders>
              <w:top w:val="nil"/>
              <w:left w:val="nil"/>
              <w:bottom w:val="single" w:sz="4" w:space="0" w:color="auto"/>
              <w:right w:val="single" w:sz="4" w:space="0" w:color="auto"/>
            </w:tcBorders>
            <w:vAlign w:val="center"/>
            <w:hideMark/>
          </w:tcPr>
          <w:p w14:paraId="6589EA86" w14:textId="77777777" w:rsidR="00836FEF" w:rsidRPr="00701D22" w:rsidRDefault="00836FEF" w:rsidP="00014FE3">
            <w:pPr>
              <w:rPr>
                <w:color w:val="000000"/>
                <w:sz w:val="22"/>
                <w:szCs w:val="22"/>
              </w:rPr>
            </w:pPr>
            <w:r w:rsidRPr="00701D22">
              <w:rPr>
                <w:color w:val="000000"/>
                <w:sz w:val="22"/>
                <w:szCs w:val="22"/>
              </w:rPr>
              <w:t xml:space="preserve">Dostawa i wymiana </w:t>
            </w:r>
            <w:proofErr w:type="spellStart"/>
            <w:r w:rsidRPr="00701D22">
              <w:rPr>
                <w:color w:val="000000"/>
                <w:sz w:val="22"/>
                <w:szCs w:val="22"/>
              </w:rPr>
              <w:t>półzwrotnicy</w:t>
            </w:r>
            <w:proofErr w:type="spellEnd"/>
            <w:r w:rsidRPr="00701D22">
              <w:rPr>
                <w:color w:val="000000"/>
                <w:sz w:val="22"/>
                <w:szCs w:val="22"/>
              </w:rPr>
              <w:t xml:space="preserve"> w rozjeździe podwójnym krzyżowym typ: </w:t>
            </w:r>
            <w:proofErr w:type="spellStart"/>
            <w:r w:rsidRPr="00701D22">
              <w:rPr>
                <w:color w:val="000000"/>
                <w:sz w:val="22"/>
                <w:szCs w:val="22"/>
              </w:rPr>
              <w:t>Rkpd</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(łącznie z elementami złącznymi)</w:t>
            </w:r>
          </w:p>
        </w:tc>
        <w:tc>
          <w:tcPr>
            <w:tcW w:w="1519" w:type="dxa"/>
            <w:tcBorders>
              <w:top w:val="nil"/>
              <w:left w:val="nil"/>
              <w:bottom w:val="single" w:sz="4" w:space="0" w:color="auto"/>
              <w:right w:val="single" w:sz="4" w:space="0" w:color="auto"/>
            </w:tcBorders>
            <w:noWrap/>
            <w:vAlign w:val="center"/>
            <w:hideMark/>
          </w:tcPr>
          <w:p w14:paraId="76F711DC"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7F75166F"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2931A460"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4A312060" w14:textId="77777777" w:rsidR="00836FEF" w:rsidRPr="00701D22" w:rsidRDefault="00836FEF" w:rsidP="00014FE3">
            <w:pPr>
              <w:jc w:val="center"/>
              <w:rPr>
                <w:color w:val="000000"/>
                <w:sz w:val="22"/>
                <w:szCs w:val="22"/>
              </w:rPr>
            </w:pPr>
            <w:r w:rsidRPr="00701D22">
              <w:rPr>
                <w:color w:val="000000"/>
                <w:sz w:val="22"/>
                <w:szCs w:val="22"/>
              </w:rPr>
              <w:lastRenderedPageBreak/>
              <w:t>6</w:t>
            </w:r>
          </w:p>
        </w:tc>
        <w:tc>
          <w:tcPr>
            <w:tcW w:w="5785" w:type="dxa"/>
            <w:tcBorders>
              <w:top w:val="nil"/>
              <w:left w:val="nil"/>
              <w:bottom w:val="single" w:sz="4" w:space="0" w:color="auto"/>
              <w:right w:val="single" w:sz="4" w:space="0" w:color="auto"/>
            </w:tcBorders>
            <w:vAlign w:val="center"/>
            <w:hideMark/>
          </w:tcPr>
          <w:p w14:paraId="59B3D73E" w14:textId="77777777" w:rsidR="00836FEF" w:rsidRPr="00701D22" w:rsidRDefault="00836FEF" w:rsidP="00014FE3">
            <w:pPr>
              <w:rPr>
                <w:color w:val="000000"/>
                <w:sz w:val="22"/>
                <w:szCs w:val="22"/>
              </w:rPr>
            </w:pPr>
            <w:r w:rsidRPr="00701D22">
              <w:rPr>
                <w:color w:val="000000"/>
                <w:sz w:val="22"/>
                <w:szCs w:val="22"/>
              </w:rPr>
              <w:t>Dostawa i wymiana krzyżownicy zwyczajnej S-49 (łącznie z elementami złącznymi)</w:t>
            </w:r>
          </w:p>
        </w:tc>
        <w:tc>
          <w:tcPr>
            <w:tcW w:w="1519" w:type="dxa"/>
            <w:tcBorders>
              <w:top w:val="nil"/>
              <w:left w:val="nil"/>
              <w:bottom w:val="single" w:sz="4" w:space="0" w:color="auto"/>
              <w:right w:val="single" w:sz="4" w:space="0" w:color="auto"/>
            </w:tcBorders>
            <w:noWrap/>
            <w:vAlign w:val="center"/>
            <w:hideMark/>
          </w:tcPr>
          <w:p w14:paraId="63555397"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B74C18A"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7ACADE2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707BB729" w14:textId="77777777" w:rsidR="00836FEF" w:rsidRPr="00701D22" w:rsidRDefault="00836FEF" w:rsidP="00014FE3">
            <w:pPr>
              <w:jc w:val="center"/>
              <w:rPr>
                <w:color w:val="000000"/>
                <w:sz w:val="22"/>
                <w:szCs w:val="22"/>
              </w:rPr>
            </w:pPr>
            <w:r w:rsidRPr="00701D22">
              <w:rPr>
                <w:color w:val="000000"/>
                <w:sz w:val="22"/>
                <w:szCs w:val="22"/>
              </w:rPr>
              <w:t>7</w:t>
            </w:r>
          </w:p>
        </w:tc>
        <w:tc>
          <w:tcPr>
            <w:tcW w:w="5785" w:type="dxa"/>
            <w:tcBorders>
              <w:top w:val="nil"/>
              <w:left w:val="nil"/>
              <w:bottom w:val="single" w:sz="4" w:space="0" w:color="auto"/>
              <w:right w:val="single" w:sz="4" w:space="0" w:color="auto"/>
            </w:tcBorders>
            <w:vAlign w:val="center"/>
            <w:hideMark/>
          </w:tcPr>
          <w:p w14:paraId="552E9A40" w14:textId="77777777" w:rsidR="00836FEF" w:rsidRPr="00701D22" w:rsidRDefault="00836FEF" w:rsidP="00014FE3">
            <w:pPr>
              <w:rPr>
                <w:color w:val="000000"/>
                <w:sz w:val="22"/>
                <w:szCs w:val="22"/>
              </w:rPr>
            </w:pPr>
            <w:r w:rsidRPr="00701D22">
              <w:rPr>
                <w:color w:val="000000"/>
                <w:sz w:val="22"/>
                <w:szCs w:val="22"/>
              </w:rPr>
              <w:t>Dostawa i wymiana krzyżownicy podwójnej S-49 (łącznie z elementami złącznymi)</w:t>
            </w:r>
          </w:p>
        </w:tc>
        <w:tc>
          <w:tcPr>
            <w:tcW w:w="1519" w:type="dxa"/>
            <w:tcBorders>
              <w:top w:val="nil"/>
              <w:left w:val="nil"/>
              <w:bottom w:val="single" w:sz="4" w:space="0" w:color="auto"/>
              <w:right w:val="single" w:sz="4" w:space="0" w:color="auto"/>
            </w:tcBorders>
            <w:noWrap/>
            <w:vAlign w:val="center"/>
            <w:hideMark/>
          </w:tcPr>
          <w:p w14:paraId="77E07AEA"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79D851E6" w14:textId="77777777" w:rsidR="00836FEF" w:rsidRPr="00DA6F7E" w:rsidRDefault="00836FEF" w:rsidP="00014FE3">
            <w:pPr>
              <w:jc w:val="center"/>
              <w:rPr>
                <w:color w:val="000000"/>
                <w:sz w:val="22"/>
                <w:szCs w:val="22"/>
              </w:rPr>
            </w:pPr>
            <w:r w:rsidRPr="00DA6F7E">
              <w:rPr>
                <w:sz w:val="22"/>
                <w:szCs w:val="22"/>
              </w:rPr>
              <w:t>2</w:t>
            </w:r>
          </w:p>
        </w:tc>
      </w:tr>
      <w:tr w:rsidR="00836FEF" w:rsidRPr="001E6496" w14:paraId="6FD25C6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53B9C39A" w14:textId="77777777" w:rsidR="00836FEF" w:rsidRPr="00701D22" w:rsidRDefault="00836FEF" w:rsidP="00014FE3">
            <w:pPr>
              <w:jc w:val="center"/>
              <w:rPr>
                <w:color w:val="000000"/>
                <w:sz w:val="22"/>
                <w:szCs w:val="22"/>
              </w:rPr>
            </w:pPr>
            <w:r w:rsidRPr="00701D22">
              <w:rPr>
                <w:color w:val="000000"/>
                <w:sz w:val="22"/>
                <w:szCs w:val="22"/>
              </w:rPr>
              <w:t>8</w:t>
            </w:r>
          </w:p>
        </w:tc>
        <w:tc>
          <w:tcPr>
            <w:tcW w:w="5785" w:type="dxa"/>
            <w:tcBorders>
              <w:top w:val="nil"/>
              <w:left w:val="nil"/>
              <w:bottom w:val="single" w:sz="4" w:space="0" w:color="auto"/>
              <w:right w:val="single" w:sz="4" w:space="0" w:color="auto"/>
            </w:tcBorders>
            <w:vAlign w:val="center"/>
            <w:hideMark/>
          </w:tcPr>
          <w:p w14:paraId="1891DCC4" w14:textId="09418580" w:rsidR="00836FEF" w:rsidRPr="00701D22" w:rsidRDefault="00836FEF" w:rsidP="00014FE3">
            <w:pPr>
              <w:rPr>
                <w:color w:val="000000"/>
                <w:sz w:val="22"/>
                <w:szCs w:val="22"/>
              </w:rPr>
            </w:pPr>
            <w:r w:rsidRPr="00701D22">
              <w:rPr>
                <w:color w:val="000000"/>
                <w:sz w:val="22"/>
                <w:szCs w:val="22"/>
              </w:rPr>
              <w:t>Dostawa i wymiana kierownicy w rozjeździe typ S-</w:t>
            </w:r>
            <w:r w:rsidR="001576CD" w:rsidRPr="00701D22">
              <w:rPr>
                <w:color w:val="000000"/>
                <w:sz w:val="22"/>
                <w:szCs w:val="22"/>
              </w:rPr>
              <w:t>49 (</w:t>
            </w:r>
            <w:r w:rsidRPr="00701D22">
              <w:rPr>
                <w:color w:val="000000"/>
                <w:sz w:val="22"/>
                <w:szCs w:val="22"/>
              </w:rPr>
              <w:t>łącznie z elementami złącznymi)</w:t>
            </w:r>
          </w:p>
        </w:tc>
        <w:tc>
          <w:tcPr>
            <w:tcW w:w="1519" w:type="dxa"/>
            <w:tcBorders>
              <w:top w:val="nil"/>
              <w:left w:val="nil"/>
              <w:bottom w:val="single" w:sz="4" w:space="0" w:color="auto"/>
              <w:right w:val="single" w:sz="4" w:space="0" w:color="auto"/>
            </w:tcBorders>
            <w:noWrap/>
            <w:vAlign w:val="center"/>
            <w:hideMark/>
          </w:tcPr>
          <w:p w14:paraId="2ECEFB4F"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58BD0B4"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0656F81C" w14:textId="77777777" w:rsidTr="00AA298D">
        <w:trPr>
          <w:trHeight w:val="348"/>
        </w:trPr>
        <w:tc>
          <w:tcPr>
            <w:tcW w:w="709" w:type="dxa"/>
            <w:tcBorders>
              <w:top w:val="nil"/>
              <w:left w:val="single" w:sz="4" w:space="0" w:color="auto"/>
              <w:bottom w:val="single" w:sz="4" w:space="0" w:color="auto"/>
              <w:right w:val="single" w:sz="4" w:space="0" w:color="auto"/>
            </w:tcBorders>
            <w:noWrap/>
            <w:vAlign w:val="center"/>
          </w:tcPr>
          <w:p w14:paraId="74300BDF" w14:textId="77777777" w:rsidR="00836FEF" w:rsidRPr="00701D22" w:rsidRDefault="00836FEF" w:rsidP="00014FE3">
            <w:pPr>
              <w:jc w:val="center"/>
              <w:rPr>
                <w:color w:val="000000"/>
                <w:sz w:val="22"/>
                <w:szCs w:val="22"/>
              </w:rPr>
            </w:pPr>
            <w:r w:rsidRPr="00701D22">
              <w:rPr>
                <w:color w:val="000000"/>
                <w:sz w:val="22"/>
                <w:szCs w:val="22"/>
              </w:rPr>
              <w:t>9</w:t>
            </w:r>
          </w:p>
        </w:tc>
        <w:tc>
          <w:tcPr>
            <w:tcW w:w="5785" w:type="dxa"/>
            <w:tcBorders>
              <w:top w:val="nil"/>
              <w:left w:val="nil"/>
              <w:bottom w:val="single" w:sz="4" w:space="0" w:color="auto"/>
              <w:right w:val="single" w:sz="4" w:space="0" w:color="auto"/>
            </w:tcBorders>
            <w:vAlign w:val="center"/>
            <w:hideMark/>
          </w:tcPr>
          <w:p w14:paraId="72446138" w14:textId="77777777" w:rsidR="00836FEF" w:rsidRPr="00701D22" w:rsidRDefault="00836FEF" w:rsidP="00014FE3">
            <w:pPr>
              <w:rPr>
                <w:color w:val="000000"/>
                <w:sz w:val="22"/>
                <w:szCs w:val="22"/>
              </w:rPr>
            </w:pPr>
            <w:r w:rsidRPr="00701D22">
              <w:rPr>
                <w:color w:val="000000"/>
                <w:sz w:val="22"/>
                <w:szCs w:val="22"/>
              </w:rPr>
              <w:t>Dostawa i wymiana pojedynczych szyn w torach i rozjazdach</w:t>
            </w:r>
          </w:p>
        </w:tc>
        <w:tc>
          <w:tcPr>
            <w:tcW w:w="1519" w:type="dxa"/>
            <w:tcBorders>
              <w:top w:val="nil"/>
              <w:left w:val="nil"/>
              <w:bottom w:val="single" w:sz="4" w:space="0" w:color="auto"/>
              <w:right w:val="single" w:sz="4" w:space="0" w:color="auto"/>
            </w:tcBorders>
            <w:noWrap/>
            <w:vAlign w:val="center"/>
            <w:hideMark/>
          </w:tcPr>
          <w:p w14:paraId="4452A13F" w14:textId="77777777" w:rsidR="00836FEF" w:rsidRPr="00573BC6" w:rsidRDefault="00836FEF" w:rsidP="00014FE3">
            <w:pPr>
              <w:jc w:val="center"/>
              <w:rPr>
                <w:color w:val="000000"/>
                <w:sz w:val="22"/>
                <w:szCs w:val="22"/>
                <w:highlight w:val="yellow"/>
              </w:rPr>
            </w:pPr>
            <w:r w:rsidRPr="00701D22">
              <w:rPr>
                <w:color w:val="000000"/>
                <w:sz w:val="22"/>
                <w:szCs w:val="22"/>
              </w:rPr>
              <w:t>m</w:t>
            </w:r>
          </w:p>
        </w:tc>
        <w:tc>
          <w:tcPr>
            <w:tcW w:w="917" w:type="dxa"/>
            <w:tcBorders>
              <w:top w:val="nil"/>
              <w:left w:val="nil"/>
              <w:bottom w:val="single" w:sz="4" w:space="0" w:color="auto"/>
              <w:right w:val="single" w:sz="4" w:space="0" w:color="auto"/>
            </w:tcBorders>
            <w:noWrap/>
            <w:vAlign w:val="center"/>
          </w:tcPr>
          <w:p w14:paraId="3100CA20" w14:textId="77777777" w:rsidR="00836FEF" w:rsidRPr="00DA6F7E" w:rsidRDefault="00836FEF" w:rsidP="00014FE3">
            <w:pPr>
              <w:jc w:val="center"/>
              <w:rPr>
                <w:color w:val="000000"/>
                <w:sz w:val="22"/>
                <w:szCs w:val="22"/>
              </w:rPr>
            </w:pPr>
            <w:r w:rsidRPr="00DA6F7E">
              <w:rPr>
                <w:color w:val="000000"/>
                <w:sz w:val="22"/>
                <w:szCs w:val="22"/>
              </w:rPr>
              <w:t>300</w:t>
            </w:r>
          </w:p>
        </w:tc>
      </w:tr>
      <w:tr w:rsidR="00836FEF" w:rsidRPr="001E6496" w14:paraId="7567AE5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tcPr>
          <w:p w14:paraId="5178EC6A" w14:textId="77777777" w:rsidR="00836FEF" w:rsidRPr="00701D22" w:rsidRDefault="00836FEF" w:rsidP="00014FE3">
            <w:pPr>
              <w:jc w:val="center"/>
              <w:rPr>
                <w:color w:val="000000"/>
                <w:sz w:val="22"/>
                <w:szCs w:val="22"/>
              </w:rPr>
            </w:pPr>
            <w:r w:rsidRPr="00701D22">
              <w:rPr>
                <w:color w:val="000000"/>
                <w:sz w:val="22"/>
                <w:szCs w:val="22"/>
              </w:rPr>
              <w:t>10</w:t>
            </w:r>
          </w:p>
        </w:tc>
        <w:tc>
          <w:tcPr>
            <w:tcW w:w="5785" w:type="dxa"/>
            <w:tcBorders>
              <w:top w:val="nil"/>
              <w:left w:val="nil"/>
              <w:bottom w:val="single" w:sz="4" w:space="0" w:color="auto"/>
              <w:right w:val="single" w:sz="4" w:space="0" w:color="auto"/>
            </w:tcBorders>
            <w:vAlign w:val="center"/>
            <w:hideMark/>
          </w:tcPr>
          <w:p w14:paraId="271278B9" w14:textId="77777777" w:rsidR="00836FEF" w:rsidRPr="00701D22" w:rsidRDefault="00836FEF" w:rsidP="00014FE3">
            <w:pPr>
              <w:rPr>
                <w:color w:val="000000"/>
                <w:sz w:val="22"/>
                <w:szCs w:val="22"/>
              </w:rPr>
            </w:pPr>
            <w:r w:rsidRPr="00701D22">
              <w:rPr>
                <w:color w:val="000000"/>
                <w:sz w:val="22"/>
                <w:szCs w:val="22"/>
              </w:rPr>
              <w:t>Dostawa podsypki-tłucznia kolejowego 32,5-50 mm wraz z uzupełnieniem</w:t>
            </w:r>
          </w:p>
        </w:tc>
        <w:tc>
          <w:tcPr>
            <w:tcW w:w="1519" w:type="dxa"/>
            <w:tcBorders>
              <w:top w:val="nil"/>
              <w:left w:val="nil"/>
              <w:bottom w:val="single" w:sz="4" w:space="0" w:color="auto"/>
              <w:right w:val="single" w:sz="4" w:space="0" w:color="auto"/>
            </w:tcBorders>
            <w:noWrap/>
            <w:vAlign w:val="center"/>
            <w:hideMark/>
          </w:tcPr>
          <w:p w14:paraId="0AAE1F5C" w14:textId="77777777" w:rsidR="00836FEF" w:rsidRPr="00DA6F7E" w:rsidRDefault="00836FEF" w:rsidP="00014FE3">
            <w:pPr>
              <w:jc w:val="center"/>
              <w:rPr>
                <w:color w:val="000000"/>
                <w:sz w:val="22"/>
                <w:szCs w:val="22"/>
              </w:rPr>
            </w:pPr>
            <w:r w:rsidRPr="00DA6F7E">
              <w:rPr>
                <w:color w:val="000000"/>
                <w:sz w:val="22"/>
                <w:szCs w:val="22"/>
              </w:rPr>
              <w:t>tona</w:t>
            </w:r>
          </w:p>
        </w:tc>
        <w:tc>
          <w:tcPr>
            <w:tcW w:w="917" w:type="dxa"/>
            <w:tcBorders>
              <w:top w:val="nil"/>
              <w:left w:val="nil"/>
              <w:bottom w:val="single" w:sz="4" w:space="0" w:color="auto"/>
              <w:right w:val="single" w:sz="4" w:space="0" w:color="auto"/>
            </w:tcBorders>
            <w:noWrap/>
            <w:vAlign w:val="center"/>
          </w:tcPr>
          <w:p w14:paraId="54F5D135" w14:textId="77777777" w:rsidR="00836FEF" w:rsidRPr="00DA6F7E" w:rsidRDefault="00836FEF" w:rsidP="00014FE3">
            <w:pPr>
              <w:jc w:val="center"/>
              <w:rPr>
                <w:color w:val="000000"/>
                <w:sz w:val="22"/>
                <w:szCs w:val="22"/>
              </w:rPr>
            </w:pPr>
            <w:r w:rsidRPr="00DA6F7E">
              <w:rPr>
                <w:color w:val="000000"/>
                <w:sz w:val="22"/>
                <w:szCs w:val="22"/>
              </w:rPr>
              <w:t>1500</w:t>
            </w:r>
          </w:p>
        </w:tc>
      </w:tr>
      <w:tr w:rsidR="00836FEF" w:rsidRPr="001E6496" w14:paraId="2DF50963" w14:textId="77777777" w:rsidTr="00AA298D">
        <w:trPr>
          <w:trHeight w:val="326"/>
        </w:trPr>
        <w:tc>
          <w:tcPr>
            <w:tcW w:w="709" w:type="dxa"/>
            <w:tcBorders>
              <w:top w:val="nil"/>
              <w:left w:val="single" w:sz="4" w:space="0" w:color="auto"/>
              <w:bottom w:val="single" w:sz="4" w:space="0" w:color="auto"/>
              <w:right w:val="single" w:sz="4" w:space="0" w:color="auto"/>
            </w:tcBorders>
            <w:noWrap/>
            <w:vAlign w:val="center"/>
          </w:tcPr>
          <w:p w14:paraId="25989334" w14:textId="77777777" w:rsidR="00836FEF" w:rsidRPr="00701D22" w:rsidRDefault="00836FEF" w:rsidP="00014FE3">
            <w:pPr>
              <w:jc w:val="center"/>
              <w:rPr>
                <w:color w:val="000000"/>
                <w:sz w:val="22"/>
                <w:szCs w:val="22"/>
              </w:rPr>
            </w:pPr>
            <w:r w:rsidRPr="00701D22">
              <w:rPr>
                <w:color w:val="000000"/>
                <w:sz w:val="22"/>
                <w:szCs w:val="22"/>
              </w:rPr>
              <w:t>11</w:t>
            </w:r>
          </w:p>
        </w:tc>
        <w:tc>
          <w:tcPr>
            <w:tcW w:w="5785" w:type="dxa"/>
            <w:tcBorders>
              <w:top w:val="nil"/>
              <w:left w:val="nil"/>
              <w:bottom w:val="single" w:sz="4" w:space="0" w:color="auto"/>
              <w:right w:val="single" w:sz="4" w:space="0" w:color="auto"/>
            </w:tcBorders>
            <w:vAlign w:val="bottom"/>
            <w:hideMark/>
          </w:tcPr>
          <w:p w14:paraId="695409EE" w14:textId="77777777" w:rsidR="00836FEF" w:rsidRPr="00701D22" w:rsidRDefault="00836FEF" w:rsidP="00014FE3">
            <w:pPr>
              <w:rPr>
                <w:color w:val="000000"/>
                <w:sz w:val="22"/>
                <w:szCs w:val="22"/>
              </w:rPr>
            </w:pPr>
            <w:r w:rsidRPr="00701D22">
              <w:rPr>
                <w:color w:val="000000"/>
                <w:sz w:val="22"/>
                <w:szCs w:val="22"/>
              </w:rPr>
              <w:t xml:space="preserve">Likwidacja </w:t>
            </w:r>
            <w:proofErr w:type="spellStart"/>
            <w:r w:rsidRPr="00701D22">
              <w:rPr>
                <w:color w:val="000000"/>
                <w:sz w:val="22"/>
                <w:szCs w:val="22"/>
              </w:rPr>
              <w:t>wybuksowań</w:t>
            </w:r>
            <w:proofErr w:type="spellEnd"/>
          </w:p>
        </w:tc>
        <w:tc>
          <w:tcPr>
            <w:tcW w:w="1519" w:type="dxa"/>
            <w:tcBorders>
              <w:top w:val="nil"/>
              <w:left w:val="nil"/>
              <w:bottom w:val="single" w:sz="4" w:space="0" w:color="auto"/>
              <w:right w:val="single" w:sz="4" w:space="0" w:color="auto"/>
            </w:tcBorders>
            <w:noWrap/>
            <w:vAlign w:val="bottom"/>
          </w:tcPr>
          <w:p w14:paraId="580DD9B5"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2665E453" w14:textId="77777777" w:rsidR="00836FEF" w:rsidRPr="00DA6F7E" w:rsidRDefault="00836FEF" w:rsidP="00014FE3">
            <w:pPr>
              <w:jc w:val="center"/>
              <w:rPr>
                <w:color w:val="000000"/>
                <w:sz w:val="22"/>
                <w:szCs w:val="22"/>
              </w:rPr>
            </w:pPr>
            <w:r w:rsidRPr="00DA6F7E">
              <w:rPr>
                <w:color w:val="000000"/>
                <w:sz w:val="22"/>
                <w:szCs w:val="22"/>
              </w:rPr>
              <w:t>200</w:t>
            </w:r>
          </w:p>
        </w:tc>
      </w:tr>
      <w:tr w:rsidR="00836FEF" w:rsidRPr="001E6496" w14:paraId="061961E3" w14:textId="77777777" w:rsidTr="00AA298D">
        <w:trPr>
          <w:trHeight w:val="514"/>
        </w:trPr>
        <w:tc>
          <w:tcPr>
            <w:tcW w:w="709" w:type="dxa"/>
            <w:tcBorders>
              <w:top w:val="nil"/>
              <w:left w:val="single" w:sz="4" w:space="0" w:color="auto"/>
              <w:bottom w:val="single" w:sz="4" w:space="0" w:color="auto"/>
              <w:right w:val="single" w:sz="4" w:space="0" w:color="auto"/>
            </w:tcBorders>
            <w:noWrap/>
            <w:vAlign w:val="center"/>
          </w:tcPr>
          <w:p w14:paraId="2C75EE83" w14:textId="77777777" w:rsidR="00836FEF" w:rsidRPr="00701D22" w:rsidRDefault="00836FEF" w:rsidP="00014FE3">
            <w:pPr>
              <w:jc w:val="center"/>
              <w:rPr>
                <w:color w:val="000000"/>
                <w:sz w:val="22"/>
                <w:szCs w:val="22"/>
              </w:rPr>
            </w:pPr>
            <w:r w:rsidRPr="00701D22">
              <w:rPr>
                <w:color w:val="000000"/>
                <w:sz w:val="22"/>
                <w:szCs w:val="22"/>
              </w:rPr>
              <w:t>12</w:t>
            </w:r>
          </w:p>
        </w:tc>
        <w:tc>
          <w:tcPr>
            <w:tcW w:w="5785" w:type="dxa"/>
            <w:tcBorders>
              <w:top w:val="nil"/>
              <w:left w:val="nil"/>
              <w:bottom w:val="single" w:sz="4" w:space="0" w:color="auto"/>
              <w:right w:val="single" w:sz="4" w:space="0" w:color="auto"/>
            </w:tcBorders>
            <w:vAlign w:val="center"/>
            <w:hideMark/>
          </w:tcPr>
          <w:p w14:paraId="434BDF5F" w14:textId="77777777" w:rsidR="00836FEF" w:rsidRPr="00701D22" w:rsidRDefault="00836FEF" w:rsidP="00014FE3">
            <w:pPr>
              <w:rPr>
                <w:color w:val="000000"/>
                <w:sz w:val="22"/>
                <w:szCs w:val="22"/>
              </w:rPr>
            </w:pPr>
            <w:r w:rsidRPr="00701D22">
              <w:rPr>
                <w:color w:val="000000"/>
                <w:sz w:val="22"/>
                <w:szCs w:val="22"/>
              </w:rPr>
              <w:t>Wymiana pojedynczych szyn w torach i rozjazdach - materiał Zamawiającego</w:t>
            </w:r>
          </w:p>
        </w:tc>
        <w:tc>
          <w:tcPr>
            <w:tcW w:w="1519" w:type="dxa"/>
            <w:tcBorders>
              <w:top w:val="nil"/>
              <w:left w:val="nil"/>
              <w:bottom w:val="single" w:sz="4" w:space="0" w:color="auto"/>
              <w:right w:val="single" w:sz="4" w:space="0" w:color="auto"/>
            </w:tcBorders>
            <w:noWrap/>
            <w:vAlign w:val="center"/>
          </w:tcPr>
          <w:p w14:paraId="50C519CD"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nil"/>
              <w:left w:val="nil"/>
              <w:bottom w:val="single" w:sz="4" w:space="0" w:color="auto"/>
              <w:right w:val="single" w:sz="4" w:space="0" w:color="auto"/>
            </w:tcBorders>
            <w:noWrap/>
            <w:vAlign w:val="center"/>
          </w:tcPr>
          <w:p w14:paraId="347BA298" w14:textId="77777777" w:rsidR="00836FEF" w:rsidRPr="00DA6F7E" w:rsidRDefault="00836FEF" w:rsidP="00014FE3">
            <w:pPr>
              <w:jc w:val="center"/>
              <w:rPr>
                <w:color w:val="000000"/>
                <w:sz w:val="22"/>
                <w:szCs w:val="22"/>
              </w:rPr>
            </w:pPr>
            <w:r w:rsidRPr="00DA6F7E">
              <w:rPr>
                <w:color w:val="000000"/>
                <w:sz w:val="22"/>
                <w:szCs w:val="22"/>
              </w:rPr>
              <w:t>720</w:t>
            </w:r>
          </w:p>
        </w:tc>
      </w:tr>
      <w:tr w:rsidR="00836FEF" w:rsidRPr="001E6496" w14:paraId="264C1554" w14:textId="77777777" w:rsidTr="00AA298D">
        <w:trPr>
          <w:trHeight w:val="118"/>
        </w:trPr>
        <w:tc>
          <w:tcPr>
            <w:tcW w:w="709" w:type="dxa"/>
            <w:tcBorders>
              <w:top w:val="nil"/>
              <w:left w:val="single" w:sz="4" w:space="0" w:color="auto"/>
              <w:bottom w:val="single" w:sz="4" w:space="0" w:color="auto"/>
              <w:right w:val="single" w:sz="4" w:space="0" w:color="auto"/>
            </w:tcBorders>
            <w:noWrap/>
            <w:vAlign w:val="center"/>
          </w:tcPr>
          <w:p w14:paraId="16CCEB94" w14:textId="77777777" w:rsidR="00836FEF" w:rsidRPr="00701D22" w:rsidRDefault="00836FEF" w:rsidP="00014FE3">
            <w:pPr>
              <w:jc w:val="center"/>
              <w:rPr>
                <w:color w:val="000000"/>
                <w:sz w:val="22"/>
                <w:szCs w:val="22"/>
              </w:rPr>
            </w:pPr>
            <w:r w:rsidRPr="00701D22">
              <w:rPr>
                <w:color w:val="000000"/>
                <w:sz w:val="22"/>
                <w:szCs w:val="22"/>
              </w:rPr>
              <w:t>13</w:t>
            </w:r>
          </w:p>
        </w:tc>
        <w:tc>
          <w:tcPr>
            <w:tcW w:w="5785" w:type="dxa"/>
            <w:tcBorders>
              <w:top w:val="nil"/>
              <w:left w:val="nil"/>
              <w:bottom w:val="single" w:sz="4" w:space="0" w:color="auto"/>
              <w:right w:val="single" w:sz="4" w:space="0" w:color="auto"/>
            </w:tcBorders>
            <w:vAlign w:val="center"/>
          </w:tcPr>
          <w:p w14:paraId="4E764363" w14:textId="77777777" w:rsidR="00836FEF" w:rsidRPr="00701D22" w:rsidRDefault="00836FEF" w:rsidP="00014FE3">
            <w:pPr>
              <w:rPr>
                <w:color w:val="000000"/>
                <w:sz w:val="22"/>
                <w:szCs w:val="22"/>
              </w:rPr>
            </w:pPr>
            <w:r w:rsidRPr="00701D22">
              <w:rPr>
                <w:color w:val="000000"/>
                <w:sz w:val="22"/>
                <w:szCs w:val="22"/>
              </w:rPr>
              <w:t>Wymiana pojedynczych podkładów drewnianych typ II/B - materiał Zamawiającego (</w:t>
            </w:r>
            <w:r w:rsidR="008D6BB1" w:rsidRPr="00573BC6">
              <w:rPr>
                <w:color w:val="000000"/>
                <w:sz w:val="22"/>
                <w:szCs w:val="22"/>
              </w:rPr>
              <w:t xml:space="preserve">zbrojenie i </w:t>
            </w:r>
            <w:r w:rsidRPr="00701D22">
              <w:rPr>
                <w:color w:val="000000"/>
                <w:sz w:val="22"/>
                <w:szCs w:val="22"/>
              </w:rPr>
              <w:t>elementy złącze do szyn zapewnia Wykonawca)</w:t>
            </w:r>
          </w:p>
        </w:tc>
        <w:tc>
          <w:tcPr>
            <w:tcW w:w="1519" w:type="dxa"/>
            <w:tcBorders>
              <w:top w:val="nil"/>
              <w:left w:val="nil"/>
              <w:bottom w:val="single" w:sz="4" w:space="0" w:color="auto"/>
              <w:right w:val="single" w:sz="4" w:space="0" w:color="auto"/>
            </w:tcBorders>
            <w:noWrap/>
            <w:vAlign w:val="center"/>
          </w:tcPr>
          <w:p w14:paraId="2A0416C4" w14:textId="77777777" w:rsidR="00836FEF" w:rsidRPr="00DA6F7E" w:rsidRDefault="00836FEF" w:rsidP="00014FE3">
            <w:pPr>
              <w:jc w:val="center"/>
              <w:rPr>
                <w:color w:val="000000"/>
                <w:sz w:val="22"/>
                <w:szCs w:val="22"/>
              </w:rPr>
            </w:pPr>
            <w:r w:rsidRPr="00DA6F7E">
              <w:rPr>
                <w:sz w:val="22"/>
                <w:szCs w:val="22"/>
              </w:rPr>
              <w:t>szt.</w:t>
            </w:r>
          </w:p>
        </w:tc>
        <w:tc>
          <w:tcPr>
            <w:tcW w:w="917" w:type="dxa"/>
            <w:tcBorders>
              <w:top w:val="nil"/>
              <w:left w:val="nil"/>
              <w:bottom w:val="single" w:sz="4" w:space="0" w:color="auto"/>
              <w:right w:val="single" w:sz="4" w:space="0" w:color="auto"/>
            </w:tcBorders>
            <w:noWrap/>
            <w:vAlign w:val="center"/>
          </w:tcPr>
          <w:p w14:paraId="79EA22F5" w14:textId="77777777" w:rsidR="00836FEF" w:rsidRPr="00DA6F7E" w:rsidRDefault="00836FEF" w:rsidP="00014FE3">
            <w:pPr>
              <w:jc w:val="center"/>
              <w:rPr>
                <w:color w:val="000000"/>
                <w:sz w:val="22"/>
                <w:szCs w:val="22"/>
              </w:rPr>
            </w:pPr>
            <w:r w:rsidRPr="00DA6F7E">
              <w:rPr>
                <w:sz w:val="22"/>
                <w:szCs w:val="22"/>
              </w:rPr>
              <w:t>200</w:t>
            </w:r>
          </w:p>
        </w:tc>
      </w:tr>
      <w:tr w:rsidR="00836FEF" w:rsidRPr="001E6496" w14:paraId="70AADDA9"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4FDB08F6" w14:textId="77777777" w:rsidR="00836FEF" w:rsidRPr="00701D22" w:rsidRDefault="00836FEF" w:rsidP="00014FE3">
            <w:pPr>
              <w:jc w:val="center"/>
              <w:rPr>
                <w:color w:val="000000"/>
                <w:sz w:val="22"/>
                <w:szCs w:val="22"/>
              </w:rPr>
            </w:pPr>
            <w:r w:rsidRPr="00701D22">
              <w:rPr>
                <w:color w:val="000000"/>
                <w:sz w:val="22"/>
                <w:szCs w:val="22"/>
              </w:rPr>
              <w:t>14</w:t>
            </w:r>
          </w:p>
        </w:tc>
        <w:tc>
          <w:tcPr>
            <w:tcW w:w="5785" w:type="dxa"/>
            <w:tcBorders>
              <w:top w:val="single" w:sz="4" w:space="0" w:color="auto"/>
              <w:left w:val="single" w:sz="4" w:space="0" w:color="auto"/>
              <w:bottom w:val="single" w:sz="4" w:space="0" w:color="auto"/>
              <w:right w:val="single" w:sz="4" w:space="0" w:color="auto"/>
            </w:tcBorders>
            <w:vAlign w:val="center"/>
          </w:tcPr>
          <w:p w14:paraId="20F3B038" w14:textId="1CC96798" w:rsidR="00836FEF" w:rsidRPr="00701D22" w:rsidRDefault="00836FEF" w:rsidP="00014FE3">
            <w:pPr>
              <w:rPr>
                <w:color w:val="000000"/>
                <w:sz w:val="22"/>
                <w:szCs w:val="22"/>
              </w:rPr>
            </w:pPr>
            <w:r w:rsidRPr="00701D22">
              <w:rPr>
                <w:color w:val="000000"/>
                <w:sz w:val="22"/>
                <w:szCs w:val="22"/>
              </w:rPr>
              <w:t>Dostawa i wymiana pojedynczych podrozjazdnic drewnianych typ I/B (wraz z elementami złącznymi)</w:t>
            </w:r>
          </w:p>
        </w:tc>
        <w:tc>
          <w:tcPr>
            <w:tcW w:w="1519" w:type="dxa"/>
            <w:tcBorders>
              <w:top w:val="single" w:sz="4" w:space="0" w:color="auto"/>
              <w:left w:val="single" w:sz="4" w:space="0" w:color="auto"/>
              <w:bottom w:val="single" w:sz="4" w:space="0" w:color="auto"/>
              <w:right w:val="single" w:sz="4" w:space="0" w:color="auto"/>
            </w:tcBorders>
            <w:noWrap/>
            <w:vAlign w:val="center"/>
          </w:tcPr>
          <w:p w14:paraId="3FBC0892"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single" w:sz="4" w:space="0" w:color="auto"/>
              <w:left w:val="single" w:sz="4" w:space="0" w:color="auto"/>
              <w:bottom w:val="single" w:sz="4" w:space="0" w:color="auto"/>
              <w:right w:val="single" w:sz="4" w:space="0" w:color="auto"/>
            </w:tcBorders>
            <w:noWrap/>
            <w:vAlign w:val="center"/>
          </w:tcPr>
          <w:p w14:paraId="2BA193AB" w14:textId="77777777" w:rsidR="00836FEF" w:rsidRPr="00DA6F7E" w:rsidRDefault="00836FEF" w:rsidP="00014FE3">
            <w:pPr>
              <w:jc w:val="center"/>
              <w:rPr>
                <w:color w:val="000000"/>
                <w:sz w:val="22"/>
                <w:szCs w:val="22"/>
              </w:rPr>
            </w:pPr>
            <w:r w:rsidRPr="00DA6F7E">
              <w:rPr>
                <w:color w:val="000000"/>
                <w:sz w:val="22"/>
                <w:szCs w:val="22"/>
              </w:rPr>
              <w:t>100</w:t>
            </w:r>
          </w:p>
        </w:tc>
      </w:tr>
      <w:tr w:rsidR="00836FEF" w:rsidRPr="001E6496" w14:paraId="1AFC0159"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660694BA" w14:textId="77777777" w:rsidR="00836FEF" w:rsidRPr="00701D22" w:rsidRDefault="00836FEF" w:rsidP="00014FE3">
            <w:pPr>
              <w:jc w:val="center"/>
              <w:rPr>
                <w:color w:val="000000"/>
                <w:sz w:val="22"/>
                <w:szCs w:val="22"/>
              </w:rPr>
            </w:pPr>
            <w:r w:rsidRPr="00701D22">
              <w:rPr>
                <w:color w:val="000000"/>
                <w:sz w:val="22"/>
                <w:szCs w:val="22"/>
              </w:rPr>
              <w:t>15</w:t>
            </w:r>
          </w:p>
        </w:tc>
        <w:tc>
          <w:tcPr>
            <w:tcW w:w="5785" w:type="dxa"/>
            <w:tcBorders>
              <w:top w:val="single" w:sz="4" w:space="0" w:color="auto"/>
              <w:left w:val="single" w:sz="4" w:space="0" w:color="auto"/>
              <w:bottom w:val="single" w:sz="4" w:space="0" w:color="auto"/>
              <w:right w:val="single" w:sz="4" w:space="0" w:color="auto"/>
            </w:tcBorders>
            <w:vAlign w:val="center"/>
            <w:hideMark/>
          </w:tcPr>
          <w:p w14:paraId="258498FC" w14:textId="77777777" w:rsidR="00836FEF" w:rsidRPr="00701D22" w:rsidRDefault="00836FEF" w:rsidP="00014FE3">
            <w:pPr>
              <w:rPr>
                <w:color w:val="000000"/>
                <w:sz w:val="22"/>
                <w:szCs w:val="22"/>
              </w:rPr>
            </w:pPr>
            <w:r w:rsidRPr="00701D22">
              <w:rPr>
                <w:color w:val="000000"/>
                <w:sz w:val="22"/>
                <w:szCs w:val="22"/>
              </w:rPr>
              <w:t xml:space="preserve">Wymiana </w:t>
            </w:r>
            <w:proofErr w:type="spellStart"/>
            <w:r w:rsidRPr="00701D22">
              <w:rPr>
                <w:color w:val="000000"/>
                <w:sz w:val="22"/>
                <w:szCs w:val="22"/>
              </w:rPr>
              <w:t>półzwrotnicy</w:t>
            </w:r>
            <w:proofErr w:type="spellEnd"/>
            <w:r w:rsidRPr="00701D22">
              <w:rPr>
                <w:color w:val="000000"/>
                <w:sz w:val="22"/>
                <w:szCs w:val="22"/>
              </w:rPr>
              <w:t xml:space="preserve"> w rozjeździe zwyczajnym pojedynczym typ: </w:t>
            </w:r>
            <w:proofErr w:type="spellStart"/>
            <w:r w:rsidRPr="00701D22">
              <w:rPr>
                <w:color w:val="000000"/>
                <w:sz w:val="22"/>
                <w:szCs w:val="22"/>
              </w:rPr>
              <w:t>Rz</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w:t>
            </w:r>
            <w:r w:rsidR="00DA6F7E" w:rsidRPr="00701D22">
              <w:rPr>
                <w:color w:val="000000"/>
                <w:sz w:val="22"/>
                <w:szCs w:val="22"/>
              </w:rPr>
              <w:t>- materiał</w:t>
            </w:r>
            <w:r w:rsidRPr="00701D22">
              <w:rPr>
                <w:color w:val="000000"/>
                <w:sz w:val="22"/>
                <w:szCs w:val="22"/>
              </w:rPr>
              <w:t xml:space="preserve"> Zamawiającego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6AEDC739"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3F00C114"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6E9FD3F7"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50CC6815" w14:textId="77777777" w:rsidR="00836FEF" w:rsidRPr="00701D22" w:rsidRDefault="00836FEF" w:rsidP="00014FE3">
            <w:pPr>
              <w:jc w:val="center"/>
              <w:rPr>
                <w:color w:val="000000"/>
                <w:sz w:val="22"/>
                <w:szCs w:val="22"/>
              </w:rPr>
            </w:pPr>
            <w:r w:rsidRPr="00701D22">
              <w:rPr>
                <w:color w:val="000000"/>
                <w:sz w:val="22"/>
                <w:szCs w:val="22"/>
              </w:rPr>
              <w:t>16</w:t>
            </w:r>
          </w:p>
        </w:tc>
        <w:tc>
          <w:tcPr>
            <w:tcW w:w="5785" w:type="dxa"/>
            <w:tcBorders>
              <w:top w:val="single" w:sz="4" w:space="0" w:color="auto"/>
              <w:left w:val="single" w:sz="4" w:space="0" w:color="auto"/>
              <w:bottom w:val="single" w:sz="4" w:space="0" w:color="auto"/>
              <w:right w:val="single" w:sz="4" w:space="0" w:color="auto"/>
            </w:tcBorders>
            <w:vAlign w:val="center"/>
            <w:hideMark/>
          </w:tcPr>
          <w:p w14:paraId="4CC1C2AC" w14:textId="77777777" w:rsidR="00836FEF" w:rsidRPr="00701D22" w:rsidRDefault="00836FEF" w:rsidP="00014FE3">
            <w:pPr>
              <w:rPr>
                <w:color w:val="000000"/>
                <w:sz w:val="22"/>
                <w:szCs w:val="22"/>
              </w:rPr>
            </w:pPr>
            <w:r w:rsidRPr="00701D22">
              <w:rPr>
                <w:color w:val="000000"/>
                <w:sz w:val="22"/>
                <w:szCs w:val="22"/>
              </w:rPr>
              <w:t xml:space="preserve">Wymiana kierownicy w rozjeździe typ S-49 </w:t>
            </w:r>
            <w:r w:rsidR="00DA6F7E" w:rsidRPr="00701D22">
              <w:rPr>
                <w:color w:val="000000"/>
                <w:sz w:val="22"/>
                <w:szCs w:val="22"/>
              </w:rPr>
              <w:t>- materiał</w:t>
            </w:r>
            <w:r w:rsidRPr="00701D22">
              <w:rPr>
                <w:color w:val="000000"/>
                <w:sz w:val="22"/>
                <w:szCs w:val="22"/>
              </w:rPr>
              <w:t xml:space="preserve"> Zamawiającego (elementy złącze zapewnia Wykonawca)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4056208B"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432B4917"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0101540A"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0493980E" w14:textId="77777777" w:rsidR="00836FEF" w:rsidRPr="00701D22" w:rsidRDefault="00836FEF" w:rsidP="00014FE3">
            <w:pPr>
              <w:jc w:val="center"/>
              <w:rPr>
                <w:color w:val="000000"/>
                <w:sz w:val="22"/>
                <w:szCs w:val="22"/>
              </w:rPr>
            </w:pPr>
            <w:r w:rsidRPr="00701D22">
              <w:rPr>
                <w:color w:val="000000"/>
                <w:sz w:val="22"/>
                <w:szCs w:val="22"/>
              </w:rPr>
              <w:t>17</w:t>
            </w:r>
          </w:p>
        </w:tc>
        <w:tc>
          <w:tcPr>
            <w:tcW w:w="5785" w:type="dxa"/>
            <w:tcBorders>
              <w:top w:val="single" w:sz="4" w:space="0" w:color="auto"/>
              <w:left w:val="single" w:sz="4" w:space="0" w:color="auto"/>
              <w:bottom w:val="single" w:sz="4" w:space="0" w:color="auto"/>
              <w:right w:val="single" w:sz="4" w:space="0" w:color="auto"/>
            </w:tcBorders>
            <w:vAlign w:val="center"/>
            <w:hideMark/>
          </w:tcPr>
          <w:p w14:paraId="2D3D052A" w14:textId="77777777" w:rsidR="00836FEF" w:rsidRPr="00701D22" w:rsidRDefault="00836FEF" w:rsidP="00014FE3">
            <w:pPr>
              <w:rPr>
                <w:color w:val="000000"/>
                <w:sz w:val="22"/>
                <w:szCs w:val="22"/>
              </w:rPr>
            </w:pPr>
            <w:r w:rsidRPr="00701D22">
              <w:rPr>
                <w:color w:val="000000"/>
                <w:sz w:val="22"/>
                <w:szCs w:val="22"/>
              </w:rPr>
              <w:t xml:space="preserve">Wymiana </w:t>
            </w:r>
            <w:proofErr w:type="spellStart"/>
            <w:r w:rsidRPr="00701D22">
              <w:rPr>
                <w:color w:val="000000"/>
                <w:sz w:val="22"/>
                <w:szCs w:val="22"/>
              </w:rPr>
              <w:t>półzwrotnicy</w:t>
            </w:r>
            <w:proofErr w:type="spellEnd"/>
            <w:r w:rsidRPr="00701D22">
              <w:rPr>
                <w:color w:val="000000"/>
                <w:sz w:val="22"/>
                <w:szCs w:val="22"/>
              </w:rPr>
              <w:t xml:space="preserve"> w rozjeździe podwójnym </w:t>
            </w:r>
            <w:r w:rsidR="00DA6F7E" w:rsidRPr="00701D22">
              <w:rPr>
                <w:color w:val="000000"/>
                <w:sz w:val="22"/>
                <w:szCs w:val="22"/>
              </w:rPr>
              <w:t>krzyżowym typ</w:t>
            </w:r>
            <w:r w:rsidRPr="00701D22">
              <w:rPr>
                <w:color w:val="000000"/>
                <w:sz w:val="22"/>
                <w:szCs w:val="22"/>
              </w:rPr>
              <w:t xml:space="preserve">: </w:t>
            </w:r>
            <w:proofErr w:type="spellStart"/>
            <w:r w:rsidRPr="00701D22">
              <w:rPr>
                <w:color w:val="000000"/>
                <w:sz w:val="22"/>
                <w:szCs w:val="22"/>
              </w:rPr>
              <w:t>Rkpd</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materiał Zamawiającego)</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18FBD8F4" w14:textId="77777777" w:rsidR="00836FEF" w:rsidRPr="00DA6F7E" w:rsidRDefault="00836FEF" w:rsidP="00014FE3">
            <w:pPr>
              <w:jc w:val="center"/>
              <w:rPr>
                <w:color w:val="FF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10BEC111" w14:textId="77777777" w:rsidR="00836FEF" w:rsidRPr="00DA6F7E" w:rsidRDefault="00836FEF" w:rsidP="00014FE3">
            <w:pPr>
              <w:jc w:val="center"/>
              <w:rPr>
                <w:color w:val="FF0000"/>
                <w:sz w:val="22"/>
                <w:szCs w:val="22"/>
              </w:rPr>
            </w:pPr>
            <w:r w:rsidRPr="00DA6F7E">
              <w:rPr>
                <w:color w:val="000000"/>
                <w:sz w:val="22"/>
                <w:szCs w:val="22"/>
              </w:rPr>
              <w:t>2</w:t>
            </w:r>
          </w:p>
        </w:tc>
      </w:tr>
      <w:tr w:rsidR="00836FEF" w:rsidRPr="001E6496" w14:paraId="45781F64"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2B01B337" w14:textId="77777777" w:rsidR="00836FEF" w:rsidRPr="00DA6F7E" w:rsidRDefault="00836FEF" w:rsidP="00014FE3">
            <w:pPr>
              <w:jc w:val="center"/>
              <w:rPr>
                <w:color w:val="000000"/>
                <w:sz w:val="22"/>
                <w:szCs w:val="22"/>
              </w:rPr>
            </w:pPr>
            <w:r w:rsidRPr="00DA6F7E">
              <w:rPr>
                <w:color w:val="000000"/>
                <w:sz w:val="22"/>
                <w:szCs w:val="22"/>
              </w:rPr>
              <w:t>18</w:t>
            </w:r>
          </w:p>
        </w:tc>
        <w:tc>
          <w:tcPr>
            <w:tcW w:w="5785" w:type="dxa"/>
            <w:tcBorders>
              <w:top w:val="single" w:sz="4" w:space="0" w:color="auto"/>
              <w:left w:val="single" w:sz="4" w:space="0" w:color="auto"/>
              <w:bottom w:val="single" w:sz="4" w:space="0" w:color="auto"/>
              <w:right w:val="single" w:sz="4" w:space="0" w:color="auto"/>
            </w:tcBorders>
            <w:vAlign w:val="center"/>
            <w:hideMark/>
          </w:tcPr>
          <w:p w14:paraId="7B450591" w14:textId="7597E1F2" w:rsidR="00836FEF" w:rsidRPr="00DA6F7E" w:rsidRDefault="00836FEF" w:rsidP="00014FE3">
            <w:pPr>
              <w:rPr>
                <w:color w:val="000000"/>
                <w:sz w:val="22"/>
                <w:szCs w:val="22"/>
              </w:rPr>
            </w:pPr>
            <w:r w:rsidRPr="00DA6F7E">
              <w:rPr>
                <w:color w:val="000000"/>
                <w:sz w:val="22"/>
                <w:szCs w:val="22"/>
              </w:rPr>
              <w:t xml:space="preserve">Wymiana </w:t>
            </w:r>
            <w:r w:rsidR="00701D22">
              <w:rPr>
                <w:color w:val="000000"/>
                <w:sz w:val="22"/>
                <w:szCs w:val="22"/>
              </w:rPr>
              <w:t>krzyżownicy zwyczajnej</w:t>
            </w:r>
            <w:r w:rsidRPr="00DA6F7E">
              <w:rPr>
                <w:color w:val="000000"/>
                <w:sz w:val="22"/>
                <w:szCs w:val="22"/>
              </w:rPr>
              <w:t xml:space="preserve"> w rozjeździe typ S-49 </w:t>
            </w:r>
            <w:r w:rsidR="00DA6F7E" w:rsidRPr="00DA6F7E">
              <w:rPr>
                <w:color w:val="000000"/>
                <w:sz w:val="22"/>
                <w:szCs w:val="22"/>
              </w:rPr>
              <w:t>- materiał</w:t>
            </w:r>
            <w:r w:rsidRPr="00DA6F7E">
              <w:rPr>
                <w:color w:val="000000"/>
                <w:sz w:val="22"/>
                <w:szCs w:val="22"/>
              </w:rPr>
              <w:t xml:space="preserve"> Zamawiającego (elementy złącze zapewnia Wykonawca)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21F3870C"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1690A0DE" w14:textId="77777777" w:rsidR="00836FEF" w:rsidRPr="00DA6F7E" w:rsidRDefault="00836FEF" w:rsidP="00014FE3">
            <w:pPr>
              <w:jc w:val="center"/>
              <w:rPr>
                <w:color w:val="000000"/>
                <w:sz w:val="22"/>
                <w:szCs w:val="22"/>
              </w:rPr>
            </w:pPr>
            <w:r w:rsidRPr="00DA6F7E">
              <w:rPr>
                <w:color w:val="000000"/>
                <w:sz w:val="22"/>
                <w:szCs w:val="22"/>
              </w:rPr>
              <w:t>2</w:t>
            </w:r>
          </w:p>
        </w:tc>
      </w:tr>
    </w:tbl>
    <w:p w14:paraId="2C5928C1" w14:textId="77777777" w:rsidR="00836FEF" w:rsidRPr="00D41C52" w:rsidRDefault="00836FEF" w:rsidP="0066362A">
      <w:pPr>
        <w:ind w:left="426"/>
        <w:contextualSpacing/>
        <w:jc w:val="both"/>
        <w:rPr>
          <w:b/>
          <w:sz w:val="22"/>
          <w:szCs w:val="22"/>
        </w:rPr>
      </w:pPr>
    </w:p>
    <w:p w14:paraId="737D3D64" w14:textId="77777777" w:rsidR="0066362A" w:rsidRPr="007C1948" w:rsidRDefault="0066362A" w:rsidP="0066362A">
      <w:pPr>
        <w:spacing w:before="120"/>
        <w:jc w:val="both"/>
        <w:rPr>
          <w:sz w:val="24"/>
          <w:szCs w:val="24"/>
        </w:rPr>
      </w:pPr>
      <w:r w:rsidRPr="007C1948">
        <w:rPr>
          <w:b/>
          <w:bCs/>
          <w:sz w:val="24"/>
          <w:szCs w:val="24"/>
        </w:rPr>
        <w:t>UWAGA</w:t>
      </w:r>
      <w:r w:rsidRPr="007C1948">
        <w:rPr>
          <w:sz w:val="24"/>
          <w:szCs w:val="24"/>
        </w:rPr>
        <w:t>:</w:t>
      </w:r>
    </w:p>
    <w:p w14:paraId="26A917E5" w14:textId="77777777" w:rsidR="003E1F36" w:rsidRPr="004F1176" w:rsidRDefault="003E1F36" w:rsidP="003E1F36">
      <w:pPr>
        <w:contextualSpacing/>
        <w:jc w:val="both"/>
        <w:rPr>
          <w:sz w:val="24"/>
          <w:szCs w:val="24"/>
        </w:rPr>
      </w:pPr>
      <w:r w:rsidRPr="00DA6F7E">
        <w:rPr>
          <w:color w:val="000000"/>
          <w:sz w:val="24"/>
          <w:szCs w:val="24"/>
        </w:rPr>
        <w:t xml:space="preserve">W poz. 1. </w:t>
      </w:r>
      <w:r w:rsidRPr="004F1176">
        <w:rPr>
          <w:sz w:val="24"/>
          <w:szCs w:val="24"/>
        </w:rPr>
        <w:t>Diagnostyka i konserwacja bocznicy należy uwzględnić m.in.</w:t>
      </w:r>
    </w:p>
    <w:p w14:paraId="40067BB1" w14:textId="3690B0A4" w:rsidR="003E1F36" w:rsidRPr="004F1176" w:rsidRDefault="003E1F36">
      <w:pPr>
        <w:numPr>
          <w:ilvl w:val="0"/>
          <w:numId w:val="83"/>
        </w:numPr>
        <w:contextualSpacing/>
        <w:jc w:val="both"/>
        <w:rPr>
          <w:sz w:val="24"/>
          <w:szCs w:val="24"/>
        </w:rPr>
      </w:pPr>
      <w:r w:rsidRPr="004F1176">
        <w:rPr>
          <w:sz w:val="24"/>
          <w:szCs w:val="24"/>
        </w:rPr>
        <w:t xml:space="preserve">Pracę co najmniej 1 pracownika o kwalifikacjach toromistrza na zm. A </w:t>
      </w:r>
    </w:p>
    <w:p w14:paraId="53C4046D" w14:textId="4B389824" w:rsidR="003E1F36" w:rsidRPr="004F1176" w:rsidRDefault="003E1F36">
      <w:pPr>
        <w:numPr>
          <w:ilvl w:val="0"/>
          <w:numId w:val="83"/>
        </w:numPr>
        <w:contextualSpacing/>
        <w:jc w:val="both"/>
        <w:rPr>
          <w:sz w:val="24"/>
          <w:szCs w:val="24"/>
        </w:rPr>
      </w:pPr>
      <w:r w:rsidRPr="004F1176">
        <w:rPr>
          <w:sz w:val="24"/>
          <w:szCs w:val="24"/>
        </w:rPr>
        <w:t xml:space="preserve">Pracę co najmniej 4 pracowników torowych na zm. A </w:t>
      </w:r>
    </w:p>
    <w:p w14:paraId="038CA403" w14:textId="77777777" w:rsidR="00A2502A" w:rsidRPr="004F1176" w:rsidRDefault="003E1F36">
      <w:pPr>
        <w:numPr>
          <w:ilvl w:val="0"/>
          <w:numId w:val="83"/>
        </w:numPr>
        <w:tabs>
          <w:tab w:val="left" w:pos="1134"/>
        </w:tabs>
        <w:contextualSpacing/>
        <w:jc w:val="both"/>
        <w:rPr>
          <w:sz w:val="24"/>
          <w:szCs w:val="24"/>
        </w:rPr>
      </w:pPr>
      <w:r w:rsidRPr="004F1176">
        <w:rPr>
          <w:sz w:val="24"/>
          <w:szCs w:val="24"/>
        </w:rPr>
        <w:t xml:space="preserve">Pracę co najmniej 2 pracowników o kwalifikacjach automatyka (monter) urządzeń sterowania ruchem kolejowym na zm. </w:t>
      </w:r>
    </w:p>
    <w:p w14:paraId="394670A3" w14:textId="77777777" w:rsidR="00A2502A" w:rsidRPr="004F1176" w:rsidRDefault="00A2502A" w:rsidP="00A2502A">
      <w:pPr>
        <w:tabs>
          <w:tab w:val="left" w:pos="1134"/>
        </w:tabs>
        <w:ind w:left="768"/>
        <w:contextualSpacing/>
        <w:jc w:val="both"/>
        <w:rPr>
          <w:sz w:val="24"/>
          <w:szCs w:val="24"/>
        </w:rPr>
      </w:pPr>
    </w:p>
    <w:p w14:paraId="1EA4019D" w14:textId="1D2D4501" w:rsidR="00FF44EC" w:rsidRPr="004F1176" w:rsidRDefault="00FF44EC" w:rsidP="00A2502A">
      <w:pPr>
        <w:tabs>
          <w:tab w:val="left" w:pos="1134"/>
        </w:tabs>
        <w:ind w:left="768"/>
        <w:contextualSpacing/>
        <w:jc w:val="both"/>
        <w:rPr>
          <w:sz w:val="24"/>
          <w:szCs w:val="24"/>
        </w:rPr>
      </w:pPr>
      <w:r w:rsidRPr="004F1176">
        <w:rPr>
          <w:sz w:val="24"/>
          <w:szCs w:val="24"/>
        </w:rPr>
        <w:t>Uwaga w sytuacjach</w:t>
      </w:r>
      <w:r w:rsidR="00A2502A" w:rsidRPr="004F1176">
        <w:rPr>
          <w:sz w:val="24"/>
          <w:szCs w:val="24"/>
        </w:rPr>
        <w:t xml:space="preserve"> wystąpienia poważnych usterek lub awarii Zamawiający przewiduje możliwość realizacji usług przez ww. pracowników oprócz zm. A również na zmianach B i/lub C na wniosek i w uzgodnieniu z Koordynatorem umowy. </w:t>
      </w:r>
    </w:p>
    <w:p w14:paraId="2B30163D" w14:textId="77777777" w:rsidR="00A2502A" w:rsidRPr="00A2502A" w:rsidRDefault="00A2502A" w:rsidP="00A2502A">
      <w:pPr>
        <w:tabs>
          <w:tab w:val="left" w:pos="1134"/>
        </w:tabs>
        <w:ind w:left="768"/>
        <w:contextualSpacing/>
        <w:jc w:val="both"/>
        <w:rPr>
          <w:color w:val="0000FF"/>
          <w:sz w:val="24"/>
          <w:szCs w:val="24"/>
        </w:rPr>
      </w:pPr>
    </w:p>
    <w:p w14:paraId="4078DDC6" w14:textId="1828D4C2" w:rsidR="003E1F36" w:rsidRPr="00DA6F7E" w:rsidRDefault="003E1F36" w:rsidP="003E1F36">
      <w:pPr>
        <w:ind w:left="426"/>
        <w:contextualSpacing/>
        <w:jc w:val="both"/>
        <w:rPr>
          <w:color w:val="000000"/>
          <w:sz w:val="24"/>
          <w:szCs w:val="24"/>
        </w:rPr>
      </w:pPr>
      <w:r w:rsidRPr="00DA6F7E">
        <w:rPr>
          <w:color w:val="000000"/>
          <w:sz w:val="24"/>
          <w:szCs w:val="24"/>
        </w:rPr>
        <w:t>Podstawą określenia zakresu rzeczowego i ilościowego prac bieżącego utrzymania będą wyniki przeprowadzonych przez Wykonawcę czynności diagnostycznych i/lub postanowienia „protokołów kontroli stanu technicznego” kolejowych obiektów budowlanych bocznic, wykonanych na podstawie przepisów art. 62 Ustawy Prawo Budowlane z dnia 07.07.1994 r. Wykonawcy przysługuje prawo uczestniczenia w w/w kontrolach.</w:t>
      </w:r>
    </w:p>
    <w:p w14:paraId="77E0DA4E" w14:textId="77777777" w:rsidR="003E1F36" w:rsidRPr="00DA6F7E" w:rsidRDefault="003E1F36">
      <w:pPr>
        <w:numPr>
          <w:ilvl w:val="0"/>
          <w:numId w:val="82"/>
        </w:numPr>
        <w:ind w:left="426" w:hanging="426"/>
        <w:contextualSpacing/>
        <w:jc w:val="both"/>
        <w:rPr>
          <w:b/>
          <w:bCs/>
          <w:iCs/>
          <w:color w:val="000000"/>
          <w:sz w:val="24"/>
          <w:szCs w:val="24"/>
        </w:rPr>
      </w:pPr>
      <w:r w:rsidRPr="00DA6F7E">
        <w:rPr>
          <w:color w:val="000000"/>
          <w:sz w:val="24"/>
          <w:szCs w:val="24"/>
        </w:rPr>
        <w:t xml:space="preserve">Wykonawca udzieli co najmniej </w:t>
      </w:r>
      <w:r w:rsidRPr="00DA6F7E">
        <w:rPr>
          <w:b/>
          <w:bCs/>
          <w:color w:val="000000"/>
          <w:sz w:val="24"/>
          <w:szCs w:val="24"/>
        </w:rPr>
        <w:t>24 miesięcznej gwarancji</w:t>
      </w:r>
      <w:r w:rsidRPr="00DA6F7E">
        <w:rPr>
          <w:color w:val="000000"/>
          <w:sz w:val="24"/>
          <w:szCs w:val="24"/>
        </w:rPr>
        <w:t xml:space="preserve"> liczonej od dnia podpisania protokołu odbioru, na wykonane roboty remontowe, dostarczone i zabudowane materiały torowe oraz dostarczone i zabudowane urządzenia </w:t>
      </w:r>
      <w:proofErr w:type="spellStart"/>
      <w:r w:rsidRPr="00DA6F7E">
        <w:rPr>
          <w:color w:val="000000"/>
          <w:sz w:val="24"/>
          <w:szCs w:val="24"/>
        </w:rPr>
        <w:t>srk</w:t>
      </w:r>
      <w:proofErr w:type="spellEnd"/>
      <w:r w:rsidRPr="00DA6F7E">
        <w:rPr>
          <w:color w:val="000000"/>
          <w:sz w:val="24"/>
          <w:szCs w:val="24"/>
        </w:rPr>
        <w:t xml:space="preserve">. </w:t>
      </w:r>
    </w:p>
    <w:p w14:paraId="0823D953" w14:textId="77777777" w:rsidR="00DA6F7E" w:rsidRDefault="00DA6F7E" w:rsidP="00DA6F7E">
      <w:pPr>
        <w:contextualSpacing/>
        <w:jc w:val="both"/>
        <w:rPr>
          <w:b/>
          <w:bCs/>
          <w:iCs/>
          <w:color w:val="000000"/>
          <w:sz w:val="24"/>
          <w:szCs w:val="24"/>
        </w:rPr>
      </w:pPr>
      <w:r w:rsidRPr="00DA6F7E">
        <w:rPr>
          <w:b/>
          <w:bCs/>
          <w:iCs/>
          <w:color w:val="000000"/>
          <w:sz w:val="24"/>
          <w:szCs w:val="24"/>
        </w:rPr>
        <w:t xml:space="preserve">W przypadku realizacji zamówienia w stopniu mniejszym niż został określony przez Zamawiającego, Zamawiający zastrzega sobie możliwość zmiany zakresów ilościowych </w:t>
      </w:r>
      <w:r w:rsidRPr="00DA6F7E">
        <w:rPr>
          <w:b/>
          <w:bCs/>
          <w:iCs/>
          <w:color w:val="000000"/>
          <w:sz w:val="24"/>
          <w:szCs w:val="24"/>
        </w:rPr>
        <w:lastRenderedPageBreak/>
        <w:t xml:space="preserve">między poszczególnymi pozycjami, przy czym zmiany te nie mogą doprowadzić do przekroczenia wartości zamówienia a ceny poszczególnych usług będą zgodne z obowiązującym cennikiem w umowie. </w:t>
      </w:r>
    </w:p>
    <w:p w14:paraId="625509B6" w14:textId="77777777" w:rsidR="000369C3" w:rsidRPr="00DA6F7E" w:rsidRDefault="000369C3" w:rsidP="00DA6F7E">
      <w:pPr>
        <w:contextualSpacing/>
        <w:jc w:val="both"/>
        <w:rPr>
          <w:b/>
          <w:bCs/>
          <w:iCs/>
          <w:color w:val="000000"/>
          <w:sz w:val="24"/>
          <w:szCs w:val="24"/>
        </w:rPr>
      </w:pPr>
    </w:p>
    <w:p w14:paraId="73626CAC" w14:textId="244AA52D" w:rsidR="0066362A" w:rsidRDefault="0066362A">
      <w:pPr>
        <w:numPr>
          <w:ilvl w:val="0"/>
          <w:numId w:val="88"/>
        </w:numPr>
        <w:ind w:left="426" w:hanging="426"/>
        <w:contextualSpacing/>
        <w:rPr>
          <w:b/>
          <w:bCs/>
          <w:sz w:val="24"/>
          <w:szCs w:val="24"/>
        </w:rPr>
      </w:pPr>
      <w:r w:rsidRPr="00D41C52">
        <w:rPr>
          <w:b/>
          <w:bCs/>
          <w:sz w:val="24"/>
          <w:szCs w:val="24"/>
        </w:rPr>
        <w:t>Opis zasad zamawiania i rozliczania usług</w:t>
      </w:r>
      <w:r w:rsidR="00701D22">
        <w:rPr>
          <w:b/>
          <w:bCs/>
          <w:sz w:val="24"/>
          <w:szCs w:val="24"/>
        </w:rPr>
        <w:t xml:space="preserve"> zadania nr 1</w:t>
      </w:r>
    </w:p>
    <w:p w14:paraId="21EFEF5B" w14:textId="77777777" w:rsidR="00F40052" w:rsidRPr="00F40052" w:rsidRDefault="00F40052">
      <w:pPr>
        <w:pStyle w:val="Akapitzlist"/>
        <w:numPr>
          <w:ilvl w:val="0"/>
          <w:numId w:val="102"/>
        </w:numPr>
        <w:ind w:left="426" w:hanging="426"/>
        <w:jc w:val="both"/>
        <w:rPr>
          <w:b/>
          <w:bCs/>
        </w:rPr>
      </w:pPr>
      <w:r w:rsidRPr="00F40052">
        <w:rPr>
          <w:bCs/>
          <w:color w:val="000000"/>
        </w:rPr>
        <w:t xml:space="preserve">Rozliczanie usługi diagnostyki konserwacji i bieżącego utrzymania infrastruktury bocznicy, nadzoru eksploatacyjnego pracy bocznicy, obejmujących między innymi następujące koszty: pracowników torowych, toromistrzów, automatyków sterowania ruchem kolejowym, pracę sprzętu, materiałów i transportu. itp. - w oparciu o miesięczne wynagrodzenie ryczałtowe. </w:t>
      </w:r>
    </w:p>
    <w:p w14:paraId="0CBE4D0E" w14:textId="77777777" w:rsidR="00F40052" w:rsidRPr="00F40052" w:rsidRDefault="00F40052">
      <w:pPr>
        <w:pStyle w:val="Akapitzlist"/>
        <w:numPr>
          <w:ilvl w:val="0"/>
          <w:numId w:val="102"/>
        </w:numPr>
        <w:ind w:left="426" w:hanging="426"/>
        <w:jc w:val="both"/>
        <w:rPr>
          <w:b/>
          <w:bCs/>
        </w:rPr>
      </w:pPr>
      <w:r w:rsidRPr="001E6496">
        <w:t xml:space="preserve">Podstawą rozliczania usług wykonanych w obrębie bocznicy będą ceny jednostkowe zawarte w cenniku stanowiącym załącznik do umowy, karty zapisu </w:t>
      </w:r>
      <w:r w:rsidRPr="00F40052">
        <w:rPr>
          <w:color w:val="000000"/>
        </w:rPr>
        <w:t xml:space="preserve">robót torowych oraz protokoły technicznego odbioru urządzeń </w:t>
      </w:r>
      <w:proofErr w:type="spellStart"/>
      <w:r w:rsidRPr="00F40052">
        <w:rPr>
          <w:color w:val="000000"/>
        </w:rPr>
        <w:t>srk</w:t>
      </w:r>
      <w:proofErr w:type="spellEnd"/>
      <w:r w:rsidRPr="00F40052">
        <w:rPr>
          <w:color w:val="000000"/>
        </w:rPr>
        <w:t xml:space="preserve">. </w:t>
      </w:r>
    </w:p>
    <w:p w14:paraId="7B9EC123" w14:textId="77777777" w:rsidR="00F40052" w:rsidRPr="00F40052" w:rsidRDefault="00F40052">
      <w:pPr>
        <w:pStyle w:val="Akapitzlist"/>
        <w:numPr>
          <w:ilvl w:val="0"/>
          <w:numId w:val="102"/>
        </w:numPr>
        <w:ind w:left="426" w:hanging="426"/>
        <w:jc w:val="both"/>
        <w:rPr>
          <w:b/>
          <w:bCs/>
        </w:rPr>
      </w:pPr>
      <w:r w:rsidRPr="00F40052">
        <w:rPr>
          <w:bCs/>
          <w:color w:val="000000"/>
        </w:rPr>
        <w:t xml:space="preserve"> Podstawą wystawienia faktury będzie potwierdzony miesięczny protokół odbioru wykonanych usług (załącznik nr 3 do umowy) </w:t>
      </w:r>
    </w:p>
    <w:p w14:paraId="14645E9E" w14:textId="77777777" w:rsidR="00F40052" w:rsidRPr="00F40052" w:rsidRDefault="00F40052" w:rsidP="00F40052">
      <w:pPr>
        <w:jc w:val="both"/>
        <w:rPr>
          <w:b/>
          <w:bCs/>
        </w:rPr>
      </w:pPr>
    </w:p>
    <w:p w14:paraId="698E9376" w14:textId="027AA4E1" w:rsidR="0066362A" w:rsidRDefault="0066362A">
      <w:pPr>
        <w:numPr>
          <w:ilvl w:val="0"/>
          <w:numId w:val="88"/>
        </w:numPr>
        <w:ind w:left="426" w:hanging="426"/>
        <w:contextualSpacing/>
        <w:rPr>
          <w:b/>
          <w:bCs/>
          <w:sz w:val="24"/>
          <w:szCs w:val="24"/>
        </w:rPr>
      </w:pPr>
      <w:r w:rsidRPr="00D41C52">
        <w:rPr>
          <w:b/>
          <w:bCs/>
          <w:sz w:val="24"/>
          <w:szCs w:val="24"/>
        </w:rPr>
        <w:t>Warunki wykonania ww. usług</w:t>
      </w:r>
      <w:r w:rsidR="00701D22">
        <w:rPr>
          <w:b/>
          <w:bCs/>
          <w:sz w:val="24"/>
          <w:szCs w:val="24"/>
        </w:rPr>
        <w:t xml:space="preserve"> zadania nr 1</w:t>
      </w:r>
    </w:p>
    <w:p w14:paraId="1DBBFB53" w14:textId="77777777" w:rsidR="00D85A10" w:rsidRPr="00D85A10" w:rsidRDefault="00D85A10">
      <w:pPr>
        <w:numPr>
          <w:ilvl w:val="6"/>
          <w:numId w:val="79"/>
        </w:numPr>
        <w:ind w:left="426" w:hanging="426"/>
        <w:contextualSpacing/>
        <w:jc w:val="both"/>
        <w:rPr>
          <w:bCs/>
          <w:color w:val="000000"/>
          <w:sz w:val="24"/>
          <w:szCs w:val="24"/>
        </w:rPr>
      </w:pPr>
      <w:r w:rsidRPr="00D85A10">
        <w:rPr>
          <w:bCs/>
          <w:color w:val="000000"/>
          <w:sz w:val="24"/>
          <w:szCs w:val="24"/>
        </w:rPr>
        <w:t>Materiały zastosowane do remontów bieżących dostarczane przez Wykonawcę muszą być fabrycznie nowe i zgodne z obowiązującymi przepisami.</w:t>
      </w:r>
    </w:p>
    <w:p w14:paraId="4FA55061"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będzie miał obowiązek składowania materiałów po wykonanych remontach bieżących w miejscach wyznaczonych i wskazanych przez Zamawiającego oraz prawidłowe ich opisanie.</w:t>
      </w:r>
    </w:p>
    <w:p w14:paraId="1409800B" w14:textId="77777777" w:rsidR="00D85A10" w:rsidRPr="00D85A10" w:rsidRDefault="00D85A10">
      <w:pPr>
        <w:numPr>
          <w:ilvl w:val="6"/>
          <w:numId w:val="79"/>
        </w:numPr>
        <w:ind w:left="426" w:hanging="426"/>
        <w:contextualSpacing/>
        <w:jc w:val="both"/>
        <w:rPr>
          <w:b/>
          <w:sz w:val="24"/>
          <w:szCs w:val="24"/>
        </w:rPr>
      </w:pPr>
      <w:r w:rsidRPr="00D85A10">
        <w:rPr>
          <w:b/>
          <w:sz w:val="24"/>
          <w:szCs w:val="24"/>
        </w:rPr>
        <w:t>Remonty główne (kapitalne) infrastruktury kolejowej oraz usuwanie ewentualnych szkód w infrastrukturze kolejowej bocznicy spowodowanych eksploatacją górniczą nie wchodzą w zakres zamówienia.</w:t>
      </w:r>
    </w:p>
    <w:p w14:paraId="4B81E190" w14:textId="77777777" w:rsidR="00D85A10" w:rsidRPr="00D85A10" w:rsidRDefault="00D85A10">
      <w:pPr>
        <w:numPr>
          <w:ilvl w:val="6"/>
          <w:numId w:val="79"/>
        </w:numPr>
        <w:ind w:left="426" w:hanging="426"/>
        <w:contextualSpacing/>
        <w:jc w:val="both"/>
        <w:rPr>
          <w:sz w:val="24"/>
          <w:szCs w:val="24"/>
        </w:rPr>
      </w:pPr>
      <w:r w:rsidRPr="00D85A10">
        <w:rPr>
          <w:sz w:val="24"/>
          <w:szCs w:val="24"/>
        </w:rPr>
        <w:t>Diagnostyka, konserwacja, utrzymanie, remonty bieżące infrastruktury kolejowej bocznicy oraz dokumentacja prowadzone będą zgodnie z obowiązującymi przepisami.</w:t>
      </w:r>
    </w:p>
    <w:p w14:paraId="50B73AA9"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zobowiązany jest do zapewnienia nadzoru do kierowania i nadzorowania prac</w:t>
      </w:r>
      <w:r>
        <w:rPr>
          <w:sz w:val="24"/>
          <w:szCs w:val="24"/>
        </w:rPr>
        <w:t xml:space="preserve"> </w:t>
      </w:r>
      <w:r w:rsidRPr="00D85A10">
        <w:rPr>
          <w:sz w:val="24"/>
          <w:szCs w:val="24"/>
        </w:rPr>
        <w:t>i robót kolejowych</w:t>
      </w:r>
      <w:r>
        <w:rPr>
          <w:sz w:val="24"/>
          <w:szCs w:val="24"/>
        </w:rPr>
        <w:t>.</w:t>
      </w:r>
    </w:p>
    <w:p w14:paraId="20524E12" w14:textId="77777777" w:rsidR="00D85A10" w:rsidRPr="00D85A10" w:rsidRDefault="00D85A10">
      <w:pPr>
        <w:numPr>
          <w:ilvl w:val="6"/>
          <w:numId w:val="79"/>
        </w:numPr>
        <w:ind w:left="426" w:hanging="426"/>
        <w:contextualSpacing/>
        <w:jc w:val="both"/>
        <w:rPr>
          <w:sz w:val="24"/>
          <w:szCs w:val="24"/>
        </w:rPr>
      </w:pPr>
      <w:r w:rsidRPr="00D85A10">
        <w:rPr>
          <w:sz w:val="24"/>
          <w:szCs w:val="24"/>
        </w:rPr>
        <w:t>Zatrudnieni pracownicy posiadać będą wymagane uprawnienia i kwalifikacje oraz poddawani będą okresowym szkoleniom i badaniom lekarskim, posiadać będą przeszkolenie w zakresie stosowania przepisów BHP i ppoż.</w:t>
      </w:r>
    </w:p>
    <w:p w14:paraId="1089D8DE" w14:textId="77777777" w:rsidR="00D85A10" w:rsidRPr="00D85A10" w:rsidRDefault="00D85A10">
      <w:pPr>
        <w:numPr>
          <w:ilvl w:val="6"/>
          <w:numId w:val="79"/>
        </w:numPr>
        <w:ind w:left="426" w:hanging="426"/>
        <w:contextualSpacing/>
        <w:jc w:val="both"/>
        <w:rPr>
          <w:sz w:val="24"/>
          <w:szCs w:val="24"/>
        </w:rPr>
      </w:pPr>
      <w:r w:rsidRPr="00D85A10">
        <w:rPr>
          <w:sz w:val="24"/>
          <w:szCs w:val="24"/>
        </w:rPr>
        <w:t xml:space="preserve">W przypadku odpracowywania przez Zamawiającego dni roboczych (np. Wigilia, Sylwester) w soboty, Wykonawca dostosuje się do tych postanowień Zamawiającego i dzień ten będzie traktowany jako dzień roboczy. O powyższym wykonawca zostanie poinformowany z co najmniej 7 dniowym wyprzedzeniem. Zamawiający informuje, że dzień 4 grudnia („Barbórka”) jest dniem wolnym od pracy w Oddziale KWK </w:t>
      </w:r>
      <w:proofErr w:type="spellStart"/>
      <w:r w:rsidRPr="00D85A10">
        <w:rPr>
          <w:sz w:val="24"/>
          <w:szCs w:val="24"/>
        </w:rPr>
        <w:t>Murcki-Staszic</w:t>
      </w:r>
      <w:proofErr w:type="spellEnd"/>
      <w:r w:rsidRPr="00D85A10">
        <w:rPr>
          <w:bCs/>
          <w:sz w:val="24"/>
          <w:szCs w:val="24"/>
        </w:rPr>
        <w:t>.</w:t>
      </w:r>
    </w:p>
    <w:p w14:paraId="13516556"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powinien wykonywać obowiązki umowne w sposób należyty, zapewnić niezbędną ilość osób do wykonania zadania, dozoru oraz niezbędnych maszyn i urządzeń, taboru kolejowego (wymiana nawierzchni torowej) w ilości zapewniającej</w:t>
      </w:r>
      <w:r w:rsidRPr="00D85A10">
        <w:rPr>
          <w:b/>
          <w:bCs/>
          <w:sz w:val="24"/>
          <w:szCs w:val="24"/>
        </w:rPr>
        <w:t xml:space="preserve"> </w:t>
      </w:r>
      <w:r w:rsidRPr="00D85A10">
        <w:rPr>
          <w:sz w:val="24"/>
          <w:szCs w:val="24"/>
        </w:rPr>
        <w:t xml:space="preserve">płynną realizację robót. </w:t>
      </w:r>
    </w:p>
    <w:p w14:paraId="34A95FEC" w14:textId="77777777" w:rsidR="00D85A10" w:rsidRPr="00D85A10" w:rsidRDefault="00D85A10">
      <w:pPr>
        <w:numPr>
          <w:ilvl w:val="6"/>
          <w:numId w:val="79"/>
        </w:numPr>
        <w:ind w:left="426" w:hanging="426"/>
        <w:contextualSpacing/>
        <w:jc w:val="both"/>
        <w:rPr>
          <w:sz w:val="24"/>
          <w:szCs w:val="24"/>
        </w:rPr>
      </w:pPr>
      <w:r w:rsidRPr="00D85A10">
        <w:rPr>
          <w:sz w:val="24"/>
          <w:szCs w:val="24"/>
        </w:rPr>
        <w:t>Realizacja robót nie może wpływać w negatywny sposób na ciągłość ruchu Zakładu Mechanicznej Przeróbki Węgla. Wszystkie roboty muszą być uzgadniane z Nadsztygarem ds. kolejowych Zamawiającego. W sytuacji wymagającej zamknięcia torów głównych bocznicy należy przewidzieć wykonanie takich zadań w dni wolne od pracy (brak załadunku węgla i odpadów wydobywczych do wagonów).</w:t>
      </w:r>
    </w:p>
    <w:p w14:paraId="60D1A5BE"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odpowiedzialny jest za prawidłowe użytkowanie obiektów Zamawiającego, jak również Wykonawca zapewnia ład, porządek i bezpieczeństwo ppoż. w użytkowanych obiektach.</w:t>
      </w:r>
    </w:p>
    <w:p w14:paraId="65D04F06" w14:textId="77777777" w:rsidR="00D85A10" w:rsidRPr="00D85A10" w:rsidRDefault="00D85A10">
      <w:pPr>
        <w:numPr>
          <w:ilvl w:val="6"/>
          <w:numId w:val="79"/>
        </w:numPr>
        <w:ind w:left="426" w:hanging="426"/>
        <w:contextualSpacing/>
        <w:jc w:val="both"/>
        <w:rPr>
          <w:sz w:val="24"/>
          <w:szCs w:val="24"/>
        </w:rPr>
      </w:pPr>
      <w:r w:rsidRPr="00D85A10">
        <w:rPr>
          <w:sz w:val="24"/>
          <w:szCs w:val="24"/>
        </w:rPr>
        <w:lastRenderedPageBreak/>
        <w:t xml:space="preserve">Wykonawca odpowiedzialny jest za bezpieczeństwo pracy bocznicy Oddziału KWK </w:t>
      </w:r>
      <w:proofErr w:type="spellStart"/>
      <w:r w:rsidRPr="00D85A10">
        <w:rPr>
          <w:sz w:val="24"/>
          <w:szCs w:val="24"/>
        </w:rPr>
        <w:t>Murcki-Staszic</w:t>
      </w:r>
      <w:proofErr w:type="spellEnd"/>
      <w:r w:rsidRPr="00D85A10">
        <w:rPr>
          <w:sz w:val="24"/>
          <w:szCs w:val="24"/>
        </w:rPr>
        <w:t xml:space="preserve"> i ponosi odpowiednio odpowiedzialność z tego tytułu wobec organów kontrolnych, zgodnie z Ustawą o Transporcie Kolejowym z dnia 28 marca 2003 r. (Dz. U. 2020 r. poz.1043 z </w:t>
      </w:r>
      <w:proofErr w:type="spellStart"/>
      <w:r w:rsidRPr="00D85A10">
        <w:rPr>
          <w:sz w:val="24"/>
          <w:szCs w:val="24"/>
        </w:rPr>
        <w:t>późn</w:t>
      </w:r>
      <w:proofErr w:type="spellEnd"/>
      <w:r w:rsidRPr="00D85A10">
        <w:rPr>
          <w:sz w:val="24"/>
          <w:szCs w:val="24"/>
        </w:rPr>
        <w:t>. zm.) w zakresie objętym zamówieniem.</w:t>
      </w:r>
    </w:p>
    <w:p w14:paraId="037493B1" w14:textId="77777777" w:rsidR="00D85A10" w:rsidRPr="00D32C54" w:rsidRDefault="00D85A10">
      <w:pPr>
        <w:numPr>
          <w:ilvl w:val="6"/>
          <w:numId w:val="79"/>
        </w:numPr>
        <w:shd w:val="clear" w:color="auto" w:fill="FFFFFF" w:themeFill="background1"/>
        <w:ind w:left="426" w:hanging="426"/>
        <w:contextualSpacing/>
        <w:jc w:val="both"/>
        <w:rPr>
          <w:sz w:val="24"/>
          <w:szCs w:val="24"/>
        </w:rPr>
      </w:pPr>
      <w:r w:rsidRPr="00D32C54">
        <w:rPr>
          <w:sz w:val="24"/>
          <w:szCs w:val="24"/>
        </w:rPr>
        <w:t>Wykonawca odpowiada materialnie za szkody w majątku Zamawiającego i osób trzecich powstałe z przyczyn leżących po stronie Wykonawcy w związku z realizacją zamówienia.</w:t>
      </w:r>
    </w:p>
    <w:p w14:paraId="2A52A01B" w14:textId="77777777" w:rsidR="00D85A10" w:rsidRPr="00D32C54" w:rsidRDefault="008D6BB1">
      <w:pPr>
        <w:numPr>
          <w:ilvl w:val="6"/>
          <w:numId w:val="79"/>
        </w:numPr>
        <w:shd w:val="clear" w:color="auto" w:fill="FFFFFF" w:themeFill="background1"/>
        <w:ind w:left="426" w:hanging="426"/>
        <w:contextualSpacing/>
        <w:jc w:val="both"/>
        <w:rPr>
          <w:sz w:val="24"/>
          <w:szCs w:val="24"/>
        </w:rPr>
      </w:pPr>
      <w:r w:rsidRPr="00D32C54">
        <w:rPr>
          <w:sz w:val="24"/>
          <w:szCs w:val="24"/>
        </w:rPr>
        <w:t>Wykonawca odpowiada za odpady powstałe w związku z wykonywaniem przedmiotu umowy zgodnie z § 20, ust. 3 umowy (Załącznik nr 5 SWZ).</w:t>
      </w:r>
    </w:p>
    <w:p w14:paraId="3ED4E521" w14:textId="77777777" w:rsidR="00D85A10" w:rsidRPr="00D85A10" w:rsidRDefault="00D85A10">
      <w:pPr>
        <w:numPr>
          <w:ilvl w:val="6"/>
          <w:numId w:val="79"/>
        </w:numPr>
        <w:ind w:left="426" w:hanging="426"/>
        <w:contextualSpacing/>
        <w:jc w:val="both"/>
        <w:rPr>
          <w:sz w:val="24"/>
          <w:szCs w:val="24"/>
        </w:rPr>
      </w:pPr>
      <w:r w:rsidRPr="00D85A10">
        <w:rPr>
          <w:sz w:val="24"/>
          <w:szCs w:val="24"/>
        </w:rPr>
        <w:t>Najpóźniej na 30 dni przed zakończeniem realizacji zamówienia, w celu nabycia praktycznych umiejętności dla potrzeb dokonania autoryzacji pracowników nowego wykonawcy, przewiduje się umożliwienie dostępu do posterunków ruchu oraz infrastruktury kolejowej łącznie z dokumentacją, następnemu wykonawcy, który będzie kontynuował obsługę bocznicy.</w:t>
      </w:r>
    </w:p>
    <w:p w14:paraId="0866FB1C" w14:textId="77777777" w:rsidR="0066362A" w:rsidRDefault="0066362A">
      <w:pPr>
        <w:numPr>
          <w:ilvl w:val="0"/>
          <w:numId w:val="88"/>
        </w:numPr>
        <w:ind w:left="426" w:hanging="426"/>
        <w:contextualSpacing/>
        <w:rPr>
          <w:b/>
          <w:bCs/>
          <w:sz w:val="24"/>
          <w:szCs w:val="24"/>
        </w:rPr>
      </w:pPr>
      <w:r w:rsidRPr="0037722F">
        <w:rPr>
          <w:b/>
          <w:bCs/>
          <w:sz w:val="24"/>
          <w:szCs w:val="24"/>
        </w:rPr>
        <w:t xml:space="preserve">Obowiązki Wykonawcy Zadania nr </w:t>
      </w:r>
      <w:r w:rsidR="00640136">
        <w:rPr>
          <w:b/>
          <w:bCs/>
          <w:sz w:val="24"/>
          <w:szCs w:val="24"/>
        </w:rPr>
        <w:t>1</w:t>
      </w:r>
    </w:p>
    <w:p w14:paraId="71BC05A9" w14:textId="77777777" w:rsidR="00792035" w:rsidRPr="00792035" w:rsidRDefault="00792035">
      <w:pPr>
        <w:pStyle w:val="Akapitzlist"/>
        <w:numPr>
          <w:ilvl w:val="0"/>
          <w:numId w:val="103"/>
        </w:numPr>
        <w:ind w:left="709" w:hanging="283"/>
        <w:jc w:val="both"/>
        <w:rPr>
          <w:b/>
          <w:bCs/>
        </w:rPr>
      </w:pPr>
      <w:r w:rsidRPr="001E6496">
        <w:t>Prowadzenie dokumentacji zgodnie z obowiązującymi przepisami.</w:t>
      </w:r>
    </w:p>
    <w:p w14:paraId="55320FD7" w14:textId="77777777" w:rsidR="00792035" w:rsidRPr="00792035" w:rsidRDefault="00792035">
      <w:pPr>
        <w:pStyle w:val="Akapitzlist"/>
        <w:numPr>
          <w:ilvl w:val="0"/>
          <w:numId w:val="103"/>
        </w:numPr>
        <w:ind w:left="709" w:hanging="283"/>
        <w:jc w:val="both"/>
        <w:rPr>
          <w:b/>
          <w:bCs/>
        </w:rPr>
      </w:pPr>
      <w:r w:rsidRPr="00792035">
        <w:rPr>
          <w:color w:val="000000"/>
        </w:rPr>
        <w:t>Diagnostyka, konserwacja, utrzymanie i naprawy bieżące infrastruktury kolejowej bocznicy prowadzone będą zgodnie z przepisami obowiązującymi u Zamawiającego;</w:t>
      </w:r>
    </w:p>
    <w:p w14:paraId="7C969739" w14:textId="77777777" w:rsidR="00792035" w:rsidRPr="00792035" w:rsidRDefault="00792035">
      <w:pPr>
        <w:pStyle w:val="Akapitzlist"/>
        <w:numPr>
          <w:ilvl w:val="0"/>
          <w:numId w:val="103"/>
        </w:numPr>
        <w:ind w:left="709" w:hanging="283"/>
        <w:jc w:val="both"/>
        <w:rPr>
          <w:b/>
          <w:bCs/>
        </w:rPr>
      </w:pPr>
      <w:r w:rsidRPr="001E6496">
        <w:t>Wszelkie prace związane z remontami bieżącymi i utrzymaniem infrastruktury kolejowej będą prowadzone pod nadzorem osób uprawnionych do wykonywania funkcji technicznych w budownictwie (o ile będą wymagane) w zakresie realizacji zamówienia.</w:t>
      </w:r>
    </w:p>
    <w:p w14:paraId="38346A08" w14:textId="77777777" w:rsidR="00792035" w:rsidRPr="00792035" w:rsidRDefault="00792035">
      <w:pPr>
        <w:pStyle w:val="Akapitzlist"/>
        <w:numPr>
          <w:ilvl w:val="0"/>
          <w:numId w:val="103"/>
        </w:numPr>
        <w:ind w:left="709" w:hanging="283"/>
        <w:jc w:val="both"/>
        <w:rPr>
          <w:b/>
          <w:bCs/>
        </w:rPr>
      </w:pPr>
      <w:r w:rsidRPr="001E6496">
        <w:t xml:space="preserve">Wykonawca jako podmiot wykonujący diagnostykę, bieżące utrzymanie, konserwacje infrastruktury kolejowej bocznicy Oddziału KWK </w:t>
      </w:r>
      <w:proofErr w:type="spellStart"/>
      <w:r w:rsidRPr="001E6496">
        <w:t>Murcki-Staszic</w:t>
      </w:r>
      <w:proofErr w:type="spellEnd"/>
      <w:r w:rsidRPr="001E6496">
        <w:t xml:space="preserve"> jest stroną w zakresie kontroli wykonywanej zgodnie z art. 13 ust. 1a pkt 6 lit. a) i 7 Ustawy o Transporcie Kolejowym.</w:t>
      </w:r>
    </w:p>
    <w:p w14:paraId="4DD4865A" w14:textId="77777777" w:rsidR="00792035" w:rsidRPr="00792035" w:rsidRDefault="00792035">
      <w:pPr>
        <w:pStyle w:val="Akapitzlist"/>
        <w:numPr>
          <w:ilvl w:val="0"/>
          <w:numId w:val="103"/>
        </w:numPr>
        <w:ind w:left="709" w:hanging="283"/>
        <w:jc w:val="both"/>
        <w:rPr>
          <w:b/>
          <w:bCs/>
        </w:rPr>
      </w:pPr>
      <w:r w:rsidRPr="001E6496">
        <w:t>Zastosowanie do wykonania przedmiotu umowy urządzeń, narzędzi, materiałów, które spełniają wymagania obowiązujących przepisów prawa w tym zakresie.</w:t>
      </w:r>
    </w:p>
    <w:p w14:paraId="6D33158A" w14:textId="77777777" w:rsidR="00792035" w:rsidRPr="00792035" w:rsidRDefault="00792035">
      <w:pPr>
        <w:pStyle w:val="Akapitzlist"/>
        <w:numPr>
          <w:ilvl w:val="0"/>
          <w:numId w:val="103"/>
        </w:numPr>
        <w:ind w:left="709" w:hanging="283"/>
        <w:jc w:val="both"/>
        <w:rPr>
          <w:b/>
          <w:bCs/>
        </w:rPr>
      </w:pPr>
      <w:r w:rsidRPr="001E6496">
        <w:t xml:space="preserve">Wykonawca jest wytwarzającym i posiadaczem wszystkich odpadów (za wyjątkiem złomu) powstałych w trakcie realizacji przedmiotu umowy i jest zobowiązany do postępowania z nimi zgodnie z obowiązującymi przepisami prawa w sposób gwarantujący poszanowanie środowiska </w:t>
      </w:r>
      <w:r w:rsidR="000369C3" w:rsidRPr="001E6496">
        <w:t>naturalnego (</w:t>
      </w:r>
      <w:r w:rsidRPr="001E6496">
        <w:t xml:space="preserve">Ustawa o Odpadach z dnia 14.12.2012 r. </w:t>
      </w:r>
      <w:r w:rsidR="000369C3" w:rsidRPr="001E6496">
        <w:t>(</w:t>
      </w:r>
      <w:proofErr w:type="spellStart"/>
      <w:r w:rsidR="000369C3" w:rsidRPr="001E6496">
        <w:t>t.j</w:t>
      </w:r>
      <w:proofErr w:type="spellEnd"/>
      <w:r w:rsidR="000369C3" w:rsidRPr="001E6496">
        <w:t>.</w:t>
      </w:r>
      <w:r w:rsidRPr="001E6496">
        <w:t xml:space="preserve"> Dz. U. z 2022r. poz.699</w:t>
      </w:r>
      <w:r w:rsidR="000369C3" w:rsidRPr="001E6496">
        <w:t>).</w:t>
      </w:r>
    </w:p>
    <w:p w14:paraId="5BCE5015" w14:textId="77777777" w:rsidR="00792035" w:rsidRPr="00792035" w:rsidRDefault="00792035">
      <w:pPr>
        <w:pStyle w:val="Akapitzlist"/>
        <w:numPr>
          <w:ilvl w:val="0"/>
          <w:numId w:val="103"/>
        </w:numPr>
        <w:ind w:left="709" w:hanging="283"/>
        <w:jc w:val="both"/>
        <w:rPr>
          <w:b/>
          <w:bCs/>
        </w:rPr>
      </w:pPr>
      <w:r w:rsidRPr="001E6496">
        <w:t>W przypadku złomu np. szyn kolejowych itp. Wykonawca, przed przekazaniem do zagospodarowania Zamawiającemu, ma obowiązek pocięcia go na 5-metrowe kawałki złomowe.</w:t>
      </w:r>
    </w:p>
    <w:p w14:paraId="14E326B3" w14:textId="77777777" w:rsidR="00792035" w:rsidRPr="00792035" w:rsidRDefault="00792035">
      <w:pPr>
        <w:pStyle w:val="Akapitzlist"/>
        <w:numPr>
          <w:ilvl w:val="0"/>
          <w:numId w:val="103"/>
        </w:numPr>
        <w:ind w:left="709" w:hanging="283"/>
        <w:jc w:val="both"/>
        <w:rPr>
          <w:b/>
          <w:bCs/>
        </w:rPr>
      </w:pPr>
      <w:r w:rsidRPr="001E6496">
        <w:t xml:space="preserve">W trakcie wykonywania robót Wykonawca zapewni utrzymanie czystości torów i międzytorzy, kanałów i rowów odwadniających torowiska, oraz przepisowych skrajni przy torach i na punktach ładunkowych, również w okresie zimowym. </w:t>
      </w:r>
    </w:p>
    <w:p w14:paraId="6950582C" w14:textId="77777777" w:rsidR="00792035" w:rsidRPr="00792035" w:rsidRDefault="00792035">
      <w:pPr>
        <w:pStyle w:val="Akapitzlist"/>
        <w:numPr>
          <w:ilvl w:val="0"/>
          <w:numId w:val="103"/>
        </w:numPr>
        <w:ind w:left="709" w:hanging="283"/>
        <w:jc w:val="both"/>
        <w:rPr>
          <w:b/>
          <w:bCs/>
        </w:rPr>
      </w:pPr>
      <w:r w:rsidRPr="001E6496">
        <w:t xml:space="preserve">Wykonawca przed przystąpieniem do wykonania przedmiotu umowy jest zobowiązany do przekazania Koordynatorowi Umowy, nadzorującemu prace ze strony Zamawiającego oświadczenia, że stosowany sprzęt techniczny i narzędzia przez Wykonawcę na terenie KWK </w:t>
      </w:r>
      <w:proofErr w:type="spellStart"/>
      <w:r w:rsidRPr="00792035">
        <w:rPr>
          <w:bCs/>
        </w:rPr>
        <w:t>Murcki-Staszic</w:t>
      </w:r>
      <w:proofErr w:type="spellEnd"/>
      <w:r w:rsidRPr="001E6496">
        <w:t xml:space="preserve"> są sprawne, w należytym stanie technicznym oraz spełniają wymagania określone przepisami prawa.</w:t>
      </w:r>
    </w:p>
    <w:p w14:paraId="4A538433" w14:textId="6ED1E96A" w:rsidR="00A2502A" w:rsidRDefault="00A2502A">
      <w:pPr>
        <w:spacing w:after="160" w:line="259" w:lineRule="auto"/>
        <w:rPr>
          <w:b/>
          <w:bCs/>
          <w:sz w:val="24"/>
          <w:szCs w:val="24"/>
        </w:rPr>
      </w:pPr>
      <w:r>
        <w:rPr>
          <w:b/>
          <w:bCs/>
          <w:sz w:val="24"/>
          <w:szCs w:val="24"/>
        </w:rPr>
        <w:br w:type="page"/>
      </w:r>
    </w:p>
    <w:p w14:paraId="05F47DC0" w14:textId="77777777" w:rsidR="00792035" w:rsidRDefault="00792035" w:rsidP="00792035">
      <w:pPr>
        <w:ind w:left="426"/>
        <w:contextualSpacing/>
        <w:rPr>
          <w:b/>
          <w:bCs/>
          <w:sz w:val="24"/>
          <w:szCs w:val="24"/>
        </w:rPr>
      </w:pPr>
    </w:p>
    <w:p w14:paraId="010367CE" w14:textId="77777777" w:rsidR="00C82BFD" w:rsidRDefault="00C82BFD" w:rsidP="00C82BFD">
      <w:pPr>
        <w:widowControl w:val="0"/>
        <w:tabs>
          <w:tab w:val="num" w:pos="1701"/>
        </w:tabs>
        <w:adjustRightInd w:val="0"/>
        <w:ind w:left="1985" w:hanging="1985"/>
        <w:contextualSpacing/>
        <w:jc w:val="both"/>
        <w:textAlignment w:val="baseline"/>
        <w:rPr>
          <w:b/>
          <w:bCs/>
          <w:sz w:val="24"/>
          <w:szCs w:val="24"/>
        </w:rPr>
      </w:pPr>
      <w:r w:rsidRPr="00C82BFD">
        <w:rPr>
          <w:b/>
          <w:bCs/>
          <w:sz w:val="24"/>
          <w:szCs w:val="24"/>
        </w:rPr>
        <w:t xml:space="preserve">ZADANIE NR </w:t>
      </w:r>
      <w:r w:rsidR="00160519">
        <w:rPr>
          <w:b/>
          <w:bCs/>
          <w:sz w:val="24"/>
          <w:szCs w:val="24"/>
        </w:rPr>
        <w:t>2</w:t>
      </w:r>
      <w:r w:rsidRPr="00C82BFD">
        <w:rPr>
          <w:b/>
          <w:bCs/>
          <w:sz w:val="24"/>
          <w:szCs w:val="24"/>
        </w:rPr>
        <w:t xml:space="preserve"> Naprawa główna systemu oświetlenia bocznicy z wykorzystaniem materiału własnego zamawiającego</w:t>
      </w:r>
    </w:p>
    <w:p w14:paraId="7AB2040D" w14:textId="77777777" w:rsidR="006A674B" w:rsidRDefault="006A674B">
      <w:pPr>
        <w:numPr>
          <w:ilvl w:val="0"/>
          <w:numId w:val="88"/>
        </w:numPr>
        <w:contextualSpacing/>
        <w:rPr>
          <w:b/>
          <w:bCs/>
          <w:sz w:val="24"/>
          <w:szCs w:val="24"/>
        </w:rPr>
      </w:pPr>
      <w:r w:rsidRPr="00D41C52">
        <w:rPr>
          <w:b/>
          <w:bCs/>
          <w:sz w:val="24"/>
          <w:szCs w:val="24"/>
        </w:rPr>
        <w:t>Wymagania ogólne</w:t>
      </w:r>
    </w:p>
    <w:p w14:paraId="1A526C19" w14:textId="0F88D424" w:rsidR="00E66943" w:rsidRPr="00E66943" w:rsidRDefault="00E66943" w:rsidP="00E66943">
      <w:pPr>
        <w:pStyle w:val="Akapitzlist"/>
        <w:shd w:val="clear" w:color="auto" w:fill="FFFFFF" w:themeFill="background1"/>
        <w:jc w:val="both"/>
        <w:rPr>
          <w:color w:val="000000"/>
        </w:rPr>
      </w:pPr>
      <w:r w:rsidRPr="00E66943">
        <w:t>W</w:t>
      </w:r>
      <w:r w:rsidRPr="00E66943">
        <w:rPr>
          <w:color w:val="000000"/>
        </w:rPr>
        <w:t xml:space="preserve"> ramach utrzymania bocznicy Zamawiający przewiduje wykonanie przez Wykonawcę następujących robót w zakresie</w:t>
      </w:r>
      <w:r w:rsidRPr="00E454ED">
        <w:t xml:space="preserve"> </w:t>
      </w:r>
      <w:r w:rsidRPr="00E66943">
        <w:rPr>
          <w:color w:val="000000"/>
        </w:rPr>
        <w:t>naprawy głównej systemu oświetlenia bocznicy z wykorzystaniem materiału własnego zamawiającego, poniżej wyszczególnienie</w:t>
      </w:r>
      <w:r>
        <w:rPr>
          <w:color w:val="000000"/>
        </w:rPr>
        <w:t xml:space="preserve"> </w:t>
      </w:r>
      <w:r w:rsidRPr="00E66943">
        <w:t>podstawowych materiałów</w:t>
      </w:r>
      <w:r w:rsidRPr="00E66943">
        <w:rPr>
          <w:color w:val="000000"/>
        </w:rPr>
        <w:t>:</w:t>
      </w:r>
    </w:p>
    <w:p w14:paraId="6709C662" w14:textId="77777777" w:rsidR="00E66943" w:rsidRDefault="00E66943" w:rsidP="00E66943">
      <w:pPr>
        <w:pStyle w:val="Akapitzlist"/>
        <w:shd w:val="clear" w:color="auto" w:fill="FFFFFF" w:themeFill="background1"/>
        <w:rPr>
          <w:b/>
          <w:color w:val="000000"/>
        </w:rPr>
      </w:pPr>
    </w:p>
    <w:p w14:paraId="7D0C8C7E" w14:textId="77777777" w:rsidR="00E66943" w:rsidRPr="00E66943" w:rsidRDefault="00E66943" w:rsidP="00E66943">
      <w:pPr>
        <w:pStyle w:val="Akapitzlist"/>
        <w:shd w:val="clear" w:color="auto" w:fill="FFFFFF" w:themeFill="background1"/>
        <w:rPr>
          <w:b/>
          <w:color w:val="000000"/>
        </w:rPr>
      </w:pPr>
      <w:r w:rsidRPr="00E66943">
        <w:rPr>
          <w:b/>
          <w:color w:val="000000"/>
        </w:rPr>
        <w:t>Tabela nr 4</w:t>
      </w:r>
    </w:p>
    <w:tbl>
      <w:tblPr>
        <w:tblW w:w="9309" w:type="dxa"/>
        <w:tblInd w:w="65" w:type="dxa"/>
        <w:tblLayout w:type="fixed"/>
        <w:tblCellMar>
          <w:left w:w="70" w:type="dxa"/>
          <w:right w:w="70" w:type="dxa"/>
        </w:tblCellMar>
        <w:tblLook w:val="04A0" w:firstRow="1" w:lastRow="0" w:firstColumn="1" w:lastColumn="0" w:noHBand="0" w:noVBand="1"/>
      </w:tblPr>
      <w:tblGrid>
        <w:gridCol w:w="519"/>
        <w:gridCol w:w="6857"/>
        <w:gridCol w:w="1068"/>
        <w:gridCol w:w="865"/>
      </w:tblGrid>
      <w:tr w:rsidR="00E66943" w:rsidRPr="007D2E19" w14:paraId="24F74588" w14:textId="77777777" w:rsidTr="00014FE3">
        <w:trPr>
          <w:trHeight w:val="425"/>
        </w:trPr>
        <w:tc>
          <w:tcPr>
            <w:tcW w:w="519" w:type="dxa"/>
            <w:tcBorders>
              <w:top w:val="single" w:sz="4" w:space="0" w:color="auto"/>
              <w:left w:val="single" w:sz="4" w:space="0" w:color="auto"/>
              <w:bottom w:val="single" w:sz="4" w:space="0" w:color="auto"/>
              <w:right w:val="single" w:sz="4" w:space="0" w:color="auto"/>
            </w:tcBorders>
            <w:noWrap/>
            <w:vAlign w:val="center"/>
            <w:hideMark/>
          </w:tcPr>
          <w:p w14:paraId="6576B761"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lp.</w:t>
            </w:r>
          </w:p>
        </w:tc>
        <w:tc>
          <w:tcPr>
            <w:tcW w:w="6857" w:type="dxa"/>
            <w:tcBorders>
              <w:top w:val="single" w:sz="4" w:space="0" w:color="auto"/>
              <w:left w:val="nil"/>
              <w:bottom w:val="single" w:sz="4" w:space="0" w:color="auto"/>
              <w:right w:val="single" w:sz="4" w:space="0" w:color="auto"/>
            </w:tcBorders>
            <w:noWrap/>
            <w:vAlign w:val="center"/>
            <w:hideMark/>
          </w:tcPr>
          <w:p w14:paraId="1665FCF3"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 xml:space="preserve">Nazwa </w:t>
            </w:r>
          </w:p>
        </w:tc>
        <w:tc>
          <w:tcPr>
            <w:tcW w:w="1068" w:type="dxa"/>
            <w:tcBorders>
              <w:top w:val="single" w:sz="4" w:space="0" w:color="auto"/>
              <w:left w:val="nil"/>
              <w:bottom w:val="single" w:sz="4" w:space="0" w:color="auto"/>
              <w:right w:val="single" w:sz="4" w:space="0" w:color="auto"/>
            </w:tcBorders>
            <w:vAlign w:val="center"/>
            <w:hideMark/>
          </w:tcPr>
          <w:p w14:paraId="61A5C1A7"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 xml:space="preserve">jednostka </w:t>
            </w:r>
          </w:p>
        </w:tc>
        <w:tc>
          <w:tcPr>
            <w:tcW w:w="865" w:type="dxa"/>
            <w:tcBorders>
              <w:top w:val="single" w:sz="4" w:space="0" w:color="auto"/>
              <w:left w:val="nil"/>
              <w:bottom w:val="single" w:sz="4" w:space="0" w:color="auto"/>
              <w:right w:val="single" w:sz="4" w:space="0" w:color="auto"/>
            </w:tcBorders>
            <w:noWrap/>
            <w:vAlign w:val="center"/>
            <w:hideMark/>
          </w:tcPr>
          <w:p w14:paraId="2F031988"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ilość</w:t>
            </w:r>
          </w:p>
        </w:tc>
      </w:tr>
      <w:tr w:rsidR="00E66943" w:rsidRPr="007D2E19" w14:paraId="4DF50394" w14:textId="77777777" w:rsidTr="00014FE3">
        <w:trPr>
          <w:trHeight w:val="654"/>
        </w:trPr>
        <w:tc>
          <w:tcPr>
            <w:tcW w:w="519" w:type="dxa"/>
            <w:tcBorders>
              <w:top w:val="nil"/>
              <w:left w:val="single" w:sz="4" w:space="0" w:color="auto"/>
              <w:bottom w:val="single" w:sz="4" w:space="0" w:color="auto"/>
              <w:right w:val="single" w:sz="4" w:space="0" w:color="auto"/>
            </w:tcBorders>
            <w:noWrap/>
            <w:vAlign w:val="center"/>
          </w:tcPr>
          <w:p w14:paraId="3D33450D"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1</w:t>
            </w:r>
          </w:p>
        </w:tc>
        <w:tc>
          <w:tcPr>
            <w:tcW w:w="6857" w:type="dxa"/>
            <w:tcBorders>
              <w:top w:val="nil"/>
              <w:left w:val="nil"/>
              <w:bottom w:val="single" w:sz="4" w:space="0" w:color="auto"/>
              <w:right w:val="single" w:sz="4" w:space="0" w:color="auto"/>
            </w:tcBorders>
            <w:vAlign w:val="center"/>
          </w:tcPr>
          <w:p w14:paraId="72ECEAF9" w14:textId="6DF163B2" w:rsidR="00E66943" w:rsidRPr="00E66943" w:rsidRDefault="00E66943" w:rsidP="00014FE3">
            <w:pPr>
              <w:shd w:val="clear" w:color="auto" w:fill="FFFFFF" w:themeFill="background1"/>
              <w:rPr>
                <w:color w:val="000000"/>
                <w:sz w:val="22"/>
                <w:szCs w:val="22"/>
              </w:rPr>
            </w:pPr>
            <w:r w:rsidRPr="00E66943">
              <w:rPr>
                <w:rFonts w:eastAsia="Calibri"/>
                <w:sz w:val="22"/>
                <w:szCs w:val="22"/>
                <w:lang w:eastAsia="en-US"/>
              </w:rPr>
              <w:t>Kabel linii zasilającej typu</w:t>
            </w:r>
            <w:r w:rsidRPr="00E66943">
              <w:rPr>
                <w:rFonts w:ascii="Calibri" w:eastAsia="Calibri" w:hAnsi="Calibri"/>
                <w:sz w:val="22"/>
                <w:szCs w:val="22"/>
                <w:lang w:eastAsia="en-US"/>
              </w:rPr>
              <w:t xml:space="preserve"> </w:t>
            </w:r>
            <w:r w:rsidRPr="00E66943">
              <w:rPr>
                <w:rFonts w:eastAsia="Calibri"/>
                <w:sz w:val="22"/>
                <w:szCs w:val="22"/>
                <w:lang w:eastAsia="en-US"/>
              </w:rPr>
              <w:t xml:space="preserve">YKY 5×4 mm² </w:t>
            </w:r>
            <w:r w:rsidR="00AA298D">
              <w:rPr>
                <w:rFonts w:eastAsia="Calibri"/>
                <w:sz w:val="22"/>
                <w:szCs w:val="22"/>
                <w:lang w:eastAsia="en-US"/>
              </w:rPr>
              <w:br/>
              <w:t>(</w:t>
            </w:r>
            <w:r w:rsidRPr="00E66943">
              <w:rPr>
                <w:rFonts w:eastAsia="Calibri"/>
                <w:sz w:val="22"/>
                <w:szCs w:val="22"/>
                <w:lang w:eastAsia="en-US"/>
              </w:rPr>
              <w:t>dostarczony przez Zamawiającego)</w:t>
            </w:r>
          </w:p>
        </w:tc>
        <w:tc>
          <w:tcPr>
            <w:tcW w:w="1068" w:type="dxa"/>
            <w:tcBorders>
              <w:top w:val="nil"/>
              <w:left w:val="nil"/>
              <w:bottom w:val="single" w:sz="4" w:space="0" w:color="auto"/>
              <w:right w:val="single" w:sz="4" w:space="0" w:color="auto"/>
            </w:tcBorders>
            <w:noWrap/>
            <w:vAlign w:val="center"/>
          </w:tcPr>
          <w:p w14:paraId="05FF37D7"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m</w:t>
            </w:r>
          </w:p>
        </w:tc>
        <w:tc>
          <w:tcPr>
            <w:tcW w:w="865" w:type="dxa"/>
            <w:tcBorders>
              <w:top w:val="nil"/>
              <w:left w:val="nil"/>
              <w:bottom w:val="single" w:sz="4" w:space="0" w:color="auto"/>
              <w:right w:val="single" w:sz="4" w:space="0" w:color="auto"/>
            </w:tcBorders>
            <w:noWrap/>
            <w:vAlign w:val="center"/>
          </w:tcPr>
          <w:p w14:paraId="2B0DDD71"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3000</w:t>
            </w:r>
          </w:p>
        </w:tc>
      </w:tr>
      <w:tr w:rsidR="00E66943" w:rsidRPr="007D2E19" w14:paraId="0B0D1798"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4B972233"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2</w:t>
            </w:r>
          </w:p>
        </w:tc>
        <w:tc>
          <w:tcPr>
            <w:tcW w:w="6857" w:type="dxa"/>
            <w:tcBorders>
              <w:top w:val="single" w:sz="4" w:space="0" w:color="auto"/>
              <w:left w:val="nil"/>
              <w:bottom w:val="single" w:sz="4" w:space="0" w:color="auto"/>
              <w:right w:val="single" w:sz="4" w:space="0" w:color="auto"/>
            </w:tcBorders>
            <w:vAlign w:val="center"/>
          </w:tcPr>
          <w:p w14:paraId="0007EBC7"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 xml:space="preserve">Słupy kompozytowe (polimerowe wzmacniane włóknem szklanym) o długości 12 m. </w:t>
            </w:r>
          </w:p>
        </w:tc>
        <w:tc>
          <w:tcPr>
            <w:tcW w:w="1068" w:type="dxa"/>
            <w:tcBorders>
              <w:top w:val="single" w:sz="4" w:space="0" w:color="auto"/>
              <w:left w:val="nil"/>
              <w:bottom w:val="single" w:sz="4" w:space="0" w:color="auto"/>
              <w:right w:val="single" w:sz="4" w:space="0" w:color="auto"/>
            </w:tcBorders>
            <w:noWrap/>
            <w:vAlign w:val="center"/>
          </w:tcPr>
          <w:p w14:paraId="4AECDE53"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7C19F65C"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85</w:t>
            </w:r>
          </w:p>
        </w:tc>
      </w:tr>
      <w:tr w:rsidR="00E66943" w:rsidRPr="007D2E19" w14:paraId="51880D85"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104ED28D"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w:t>
            </w:r>
          </w:p>
        </w:tc>
        <w:tc>
          <w:tcPr>
            <w:tcW w:w="6857" w:type="dxa"/>
            <w:tcBorders>
              <w:top w:val="single" w:sz="4" w:space="0" w:color="auto"/>
              <w:left w:val="nil"/>
              <w:bottom w:val="single" w:sz="4" w:space="0" w:color="auto"/>
              <w:right w:val="single" w:sz="4" w:space="0" w:color="auto"/>
            </w:tcBorders>
            <w:vAlign w:val="center"/>
          </w:tcPr>
          <w:p w14:paraId="3AF024C5"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Fundamenty betonowe</w:t>
            </w:r>
          </w:p>
        </w:tc>
        <w:tc>
          <w:tcPr>
            <w:tcW w:w="1068" w:type="dxa"/>
            <w:tcBorders>
              <w:top w:val="single" w:sz="4" w:space="0" w:color="auto"/>
              <w:left w:val="nil"/>
              <w:bottom w:val="single" w:sz="4" w:space="0" w:color="auto"/>
              <w:right w:val="single" w:sz="4" w:space="0" w:color="auto"/>
            </w:tcBorders>
            <w:noWrap/>
            <w:vAlign w:val="center"/>
          </w:tcPr>
          <w:p w14:paraId="29BF603A"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2DDB4F90"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85</w:t>
            </w:r>
          </w:p>
        </w:tc>
      </w:tr>
      <w:tr w:rsidR="00E66943" w:rsidRPr="007D2E19" w14:paraId="15DE1A63"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6B7B88B9"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4</w:t>
            </w:r>
          </w:p>
        </w:tc>
        <w:tc>
          <w:tcPr>
            <w:tcW w:w="6857" w:type="dxa"/>
            <w:tcBorders>
              <w:top w:val="single" w:sz="4" w:space="0" w:color="auto"/>
              <w:left w:val="nil"/>
              <w:bottom w:val="single" w:sz="4" w:space="0" w:color="auto"/>
              <w:right w:val="single" w:sz="4" w:space="0" w:color="auto"/>
            </w:tcBorders>
            <w:vAlign w:val="center"/>
          </w:tcPr>
          <w:p w14:paraId="7D390023"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Oprawy typu LED</w:t>
            </w:r>
          </w:p>
        </w:tc>
        <w:tc>
          <w:tcPr>
            <w:tcW w:w="1068" w:type="dxa"/>
            <w:tcBorders>
              <w:top w:val="single" w:sz="4" w:space="0" w:color="auto"/>
              <w:left w:val="nil"/>
              <w:bottom w:val="single" w:sz="4" w:space="0" w:color="auto"/>
              <w:right w:val="single" w:sz="4" w:space="0" w:color="auto"/>
            </w:tcBorders>
            <w:noWrap/>
            <w:vAlign w:val="center"/>
          </w:tcPr>
          <w:p w14:paraId="0EC74451"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0D9485CF"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139</w:t>
            </w:r>
          </w:p>
        </w:tc>
      </w:tr>
      <w:tr w:rsidR="00E66943" w:rsidRPr="007D2E19" w14:paraId="3CB03E4D"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04A706AF"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5</w:t>
            </w:r>
          </w:p>
        </w:tc>
        <w:tc>
          <w:tcPr>
            <w:tcW w:w="6857" w:type="dxa"/>
            <w:tcBorders>
              <w:top w:val="single" w:sz="4" w:space="0" w:color="auto"/>
              <w:left w:val="nil"/>
              <w:bottom w:val="single" w:sz="4" w:space="0" w:color="auto"/>
              <w:right w:val="single" w:sz="4" w:space="0" w:color="auto"/>
            </w:tcBorders>
            <w:vAlign w:val="center"/>
          </w:tcPr>
          <w:p w14:paraId="16B81C54" w14:textId="77777777" w:rsidR="00E66943" w:rsidRPr="00E66943" w:rsidRDefault="00E66943" w:rsidP="00014FE3">
            <w:pPr>
              <w:shd w:val="clear" w:color="auto" w:fill="FFFFFF" w:themeFill="background1"/>
              <w:rPr>
                <w:color w:val="000000"/>
                <w:sz w:val="22"/>
                <w:szCs w:val="22"/>
              </w:rPr>
            </w:pPr>
            <w:r w:rsidRPr="00E66943">
              <w:rPr>
                <w:rFonts w:eastAsia="Calibri"/>
                <w:sz w:val="22"/>
                <w:szCs w:val="22"/>
                <w:lang w:eastAsia="en-US"/>
              </w:rPr>
              <w:t>Wysięgnik dwuramienny o długości maksymalnej 0,5 - 0,6 metra</w:t>
            </w:r>
          </w:p>
        </w:tc>
        <w:tc>
          <w:tcPr>
            <w:tcW w:w="1068" w:type="dxa"/>
            <w:tcBorders>
              <w:top w:val="single" w:sz="4" w:space="0" w:color="auto"/>
              <w:left w:val="nil"/>
              <w:bottom w:val="single" w:sz="4" w:space="0" w:color="auto"/>
              <w:right w:val="single" w:sz="4" w:space="0" w:color="auto"/>
            </w:tcBorders>
            <w:noWrap/>
            <w:vAlign w:val="center"/>
          </w:tcPr>
          <w:p w14:paraId="30237132"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5ABA6B39"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54</w:t>
            </w:r>
          </w:p>
        </w:tc>
      </w:tr>
      <w:tr w:rsidR="00E66943" w:rsidRPr="007D2E19" w14:paraId="2757022A"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5052EC95"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6</w:t>
            </w:r>
          </w:p>
        </w:tc>
        <w:tc>
          <w:tcPr>
            <w:tcW w:w="6857" w:type="dxa"/>
            <w:tcBorders>
              <w:top w:val="single" w:sz="4" w:space="0" w:color="auto"/>
              <w:left w:val="nil"/>
              <w:bottom w:val="single" w:sz="4" w:space="0" w:color="auto"/>
              <w:right w:val="single" w:sz="4" w:space="0" w:color="auto"/>
            </w:tcBorders>
            <w:vAlign w:val="center"/>
          </w:tcPr>
          <w:p w14:paraId="184AFD74" w14:textId="77777777" w:rsidR="00E66943" w:rsidRPr="00E66943" w:rsidRDefault="00E66943" w:rsidP="00014FE3">
            <w:pPr>
              <w:shd w:val="clear" w:color="auto" w:fill="FFFFFF" w:themeFill="background1"/>
              <w:rPr>
                <w:rFonts w:eastAsia="Calibri"/>
                <w:sz w:val="22"/>
                <w:szCs w:val="22"/>
                <w:lang w:eastAsia="en-US"/>
              </w:rPr>
            </w:pPr>
            <w:r w:rsidRPr="00E66943">
              <w:rPr>
                <w:rFonts w:eastAsia="Calibri"/>
                <w:sz w:val="22"/>
                <w:szCs w:val="22"/>
                <w:lang w:eastAsia="en-US"/>
              </w:rPr>
              <w:t>Wysięgnik jednoramienny o długości maksymalnej 0,5 - 0,6 metra</w:t>
            </w:r>
          </w:p>
        </w:tc>
        <w:tc>
          <w:tcPr>
            <w:tcW w:w="1068" w:type="dxa"/>
            <w:tcBorders>
              <w:top w:val="single" w:sz="4" w:space="0" w:color="auto"/>
              <w:left w:val="nil"/>
              <w:bottom w:val="single" w:sz="4" w:space="0" w:color="auto"/>
              <w:right w:val="single" w:sz="4" w:space="0" w:color="auto"/>
            </w:tcBorders>
            <w:noWrap/>
            <w:vAlign w:val="center"/>
          </w:tcPr>
          <w:p w14:paraId="0FE9FF25"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1EEDE42B"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31</w:t>
            </w:r>
          </w:p>
        </w:tc>
      </w:tr>
    </w:tbl>
    <w:p w14:paraId="4FFAD61B" w14:textId="77777777" w:rsidR="007D3E68" w:rsidRPr="007D3E68" w:rsidRDefault="007D3E68">
      <w:pPr>
        <w:numPr>
          <w:ilvl w:val="0"/>
          <w:numId w:val="88"/>
        </w:numPr>
        <w:ind w:left="284" w:firstLine="0"/>
        <w:contextualSpacing/>
        <w:rPr>
          <w:b/>
          <w:bCs/>
          <w:sz w:val="24"/>
          <w:szCs w:val="24"/>
        </w:rPr>
      </w:pPr>
      <w:r w:rsidRPr="007D3E68">
        <w:rPr>
          <w:b/>
          <w:bCs/>
          <w:sz w:val="24"/>
          <w:szCs w:val="24"/>
        </w:rPr>
        <w:t>Opis zasad wykonania usług:</w:t>
      </w:r>
      <w:r w:rsidRPr="007D3E68">
        <w:rPr>
          <w:bCs/>
          <w:color w:val="000000"/>
          <w:sz w:val="24"/>
          <w:szCs w:val="24"/>
        </w:rPr>
        <w:t xml:space="preserve"> </w:t>
      </w:r>
    </w:p>
    <w:p w14:paraId="64F4A345" w14:textId="77777777" w:rsidR="007D3E68" w:rsidRPr="007D2E19" w:rsidRDefault="007D3E68">
      <w:pPr>
        <w:numPr>
          <w:ilvl w:val="0"/>
          <w:numId w:val="108"/>
        </w:numPr>
        <w:spacing w:after="200" w:line="276" w:lineRule="auto"/>
        <w:contextualSpacing/>
        <w:jc w:val="both"/>
        <w:rPr>
          <w:rFonts w:eastAsia="Calibri"/>
          <w:sz w:val="24"/>
          <w:szCs w:val="24"/>
          <w:lang w:eastAsia="en-US"/>
        </w:rPr>
      </w:pPr>
      <w:r w:rsidRPr="007D2E19">
        <w:rPr>
          <w:rFonts w:eastAsia="Calibri"/>
          <w:sz w:val="24"/>
          <w:szCs w:val="24"/>
          <w:lang w:eastAsia="en-US"/>
        </w:rPr>
        <w:t>Przedmiotem naprawy głównej systemu oświetlenia bocznicy kolejowej jest wymiana słupów i opraw oświetleniowych wraz z wymianą kabla zasilającego.</w:t>
      </w:r>
      <w:r w:rsidRPr="007D2E19">
        <w:rPr>
          <w:rFonts w:ascii="Calibri" w:eastAsia="Calibri" w:hAnsi="Calibri"/>
          <w:sz w:val="22"/>
          <w:szCs w:val="22"/>
          <w:lang w:eastAsia="en-US"/>
        </w:rPr>
        <w:t xml:space="preserve"> </w:t>
      </w:r>
      <w:r w:rsidRPr="007D2E19">
        <w:rPr>
          <w:rFonts w:eastAsia="Calibri"/>
          <w:sz w:val="24"/>
          <w:szCs w:val="24"/>
          <w:lang w:eastAsia="en-US"/>
        </w:rPr>
        <w:t>Zakres prac obejmuje następujące etapy:</w:t>
      </w:r>
    </w:p>
    <w:p w14:paraId="182889A0" w14:textId="18CE1D43" w:rsidR="007D3E68" w:rsidRPr="007D2E19" w:rsidRDefault="003F350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Demontaż opraw</w:t>
      </w:r>
      <w:r w:rsidR="007D3E68" w:rsidRPr="007D2E19">
        <w:rPr>
          <w:rFonts w:eastAsia="Calibri"/>
          <w:sz w:val="24"/>
          <w:szCs w:val="24"/>
          <w:lang w:eastAsia="en-US"/>
        </w:rPr>
        <w:t xml:space="preserve"> oświetleniowych wraz z osprzętem słupowym.</w:t>
      </w:r>
    </w:p>
    <w:p w14:paraId="663486C1"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Usunięcie istniejących słupów betonowych (85szt.) wraz z utylizacją.</w:t>
      </w:r>
    </w:p>
    <w:p w14:paraId="08228CD5"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Wykonanie prac ziemnych za pomocą minikoparki lub innym sprzętem w celu usunięcia starego kabla zasilającego</w:t>
      </w:r>
      <w:r w:rsidR="00C53FE1">
        <w:rPr>
          <w:rFonts w:eastAsia="Calibri"/>
          <w:sz w:val="24"/>
          <w:szCs w:val="24"/>
          <w:lang w:eastAsia="en-US"/>
        </w:rPr>
        <w:t xml:space="preserve"> (zdemontowany kabel zostaje zwrócony Zamawiającemu)</w:t>
      </w:r>
      <w:r w:rsidRPr="007D2E19">
        <w:rPr>
          <w:rFonts w:eastAsia="Calibri"/>
          <w:sz w:val="24"/>
          <w:szCs w:val="24"/>
          <w:lang w:eastAsia="en-US"/>
        </w:rPr>
        <w:t xml:space="preserve"> oraz wykonanie wykopu o głębokości około</w:t>
      </w:r>
      <w:r>
        <w:rPr>
          <w:rFonts w:eastAsia="Calibri"/>
          <w:sz w:val="24"/>
          <w:szCs w:val="24"/>
          <w:lang w:eastAsia="en-US"/>
        </w:rPr>
        <w:t xml:space="preserve"> </w:t>
      </w:r>
      <w:r w:rsidRPr="007D2E19">
        <w:rPr>
          <w:rFonts w:eastAsia="Calibri"/>
          <w:sz w:val="24"/>
          <w:szCs w:val="24"/>
          <w:lang w:eastAsia="en-US"/>
        </w:rPr>
        <w:t>80 cm na międzytorzu torów bocznicowych (w tej samej linii przebiegu linii zasilania) w celu wymiany kabla zasilającego między słupami oświetleniowymi.</w:t>
      </w:r>
    </w:p>
    <w:p w14:paraId="30817E61"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Dostawa, posadowienie fundamentów betonowych i montaż nowych słupów kompozytowych wysokości 12 metrów waz z uzbrojeniem kablowym i wysięgnikiem dwuramiennym</w:t>
      </w:r>
      <w:r w:rsidR="00C53FE1">
        <w:rPr>
          <w:rFonts w:eastAsia="Calibri"/>
          <w:sz w:val="24"/>
          <w:szCs w:val="24"/>
          <w:lang w:eastAsia="en-US"/>
        </w:rPr>
        <w:t> / jednoramiennym</w:t>
      </w:r>
      <w:r w:rsidRPr="007D2E19">
        <w:rPr>
          <w:rFonts w:eastAsia="Calibri"/>
          <w:sz w:val="24"/>
          <w:szCs w:val="24"/>
          <w:lang w:eastAsia="en-US"/>
        </w:rPr>
        <w:t>.</w:t>
      </w:r>
      <w:r w:rsidRPr="007D2E19">
        <w:rPr>
          <w:rFonts w:ascii="Calibri" w:eastAsia="Calibri" w:hAnsi="Calibri"/>
          <w:sz w:val="22"/>
          <w:szCs w:val="22"/>
          <w:lang w:eastAsia="en-US"/>
        </w:rPr>
        <w:t xml:space="preserve"> </w:t>
      </w:r>
      <w:r w:rsidRPr="007D2E19">
        <w:rPr>
          <w:rFonts w:eastAsia="Calibri"/>
          <w:sz w:val="24"/>
          <w:szCs w:val="24"/>
          <w:lang w:eastAsia="en-US"/>
        </w:rPr>
        <w:t xml:space="preserve">Okablowanie od lampy do skrzynki przyłączeniowej, miejsce przyłączenia zasilania w dolnej części słupa (skrzynka przyłączeniowa), zabezpieczenie elektroenergetyczne lampy w skrzynce przyłączeniowej stanowiące wyłącznik nadprądowy typu S. </w:t>
      </w:r>
    </w:p>
    <w:p w14:paraId="72DA0F26"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 xml:space="preserve"> Dostawa i montaż opraw oświetleniowych typu LED o mocy 200W</w:t>
      </w:r>
      <w:r>
        <w:rPr>
          <w:rFonts w:eastAsia="Calibri"/>
          <w:sz w:val="24"/>
          <w:szCs w:val="24"/>
          <w:lang w:eastAsia="en-US"/>
        </w:rPr>
        <w:t xml:space="preserve"> i ilości emitowanego światła ≥ 25</w:t>
      </w:r>
      <w:r w:rsidRPr="007D2E19">
        <w:rPr>
          <w:rFonts w:eastAsia="Calibri"/>
          <w:sz w:val="24"/>
          <w:szCs w:val="24"/>
          <w:lang w:eastAsia="en-US"/>
        </w:rPr>
        <w:t>000 lm</w:t>
      </w:r>
      <w:r>
        <w:rPr>
          <w:rFonts w:eastAsia="Calibri"/>
          <w:sz w:val="24"/>
          <w:szCs w:val="24"/>
          <w:lang w:eastAsia="en-US"/>
        </w:rPr>
        <w:t>.</w:t>
      </w:r>
    </w:p>
    <w:p w14:paraId="328422AF"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Zabudowa kabla linii zasilającej typu</w:t>
      </w:r>
      <w:r w:rsidRPr="007D2E19">
        <w:rPr>
          <w:rFonts w:ascii="Calibri" w:eastAsia="Calibri" w:hAnsi="Calibri"/>
          <w:sz w:val="22"/>
          <w:szCs w:val="22"/>
          <w:lang w:eastAsia="en-US"/>
        </w:rPr>
        <w:t xml:space="preserve"> </w:t>
      </w:r>
      <w:r w:rsidRPr="007D2E19">
        <w:rPr>
          <w:rFonts w:eastAsia="Calibri"/>
          <w:sz w:val="24"/>
          <w:szCs w:val="24"/>
          <w:lang w:eastAsia="en-US"/>
        </w:rPr>
        <w:t xml:space="preserve">YKY 5×4 mm² (dostarczonego przez Zamawiającego) między słupami oświetleniowymi, o łącznej długości 3000 </w:t>
      </w:r>
      <w:proofErr w:type="spellStart"/>
      <w:r w:rsidRPr="007D2E19">
        <w:rPr>
          <w:rFonts w:eastAsia="Calibri"/>
          <w:sz w:val="24"/>
          <w:szCs w:val="24"/>
          <w:lang w:eastAsia="en-US"/>
        </w:rPr>
        <w:t>mb</w:t>
      </w:r>
      <w:proofErr w:type="spellEnd"/>
      <w:r w:rsidRPr="007D2E19">
        <w:rPr>
          <w:rFonts w:eastAsia="Calibri"/>
          <w:sz w:val="24"/>
          <w:szCs w:val="24"/>
          <w:lang w:eastAsia="en-US"/>
        </w:rPr>
        <w:t xml:space="preserve">, wraz </w:t>
      </w:r>
      <w:r>
        <w:rPr>
          <w:rFonts w:eastAsia="Calibri"/>
          <w:sz w:val="24"/>
          <w:szCs w:val="24"/>
          <w:lang w:eastAsia="en-US"/>
        </w:rPr>
        <w:br/>
      </w:r>
      <w:r w:rsidRPr="007D2E19">
        <w:rPr>
          <w:rFonts w:eastAsia="Calibri"/>
          <w:sz w:val="24"/>
          <w:szCs w:val="24"/>
          <w:lang w:eastAsia="en-US"/>
        </w:rPr>
        <w:lastRenderedPageBreak/>
        <w:t xml:space="preserve">z montażem kabla zasilającego do skrzynek przyłączeniowych słupów oświetleniowych i zasilania głównego. </w:t>
      </w:r>
    </w:p>
    <w:p w14:paraId="12337369"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Zabezpieczenie wyłożonego kabla piaskiem i folią ostrzegawczą.</w:t>
      </w:r>
    </w:p>
    <w:p w14:paraId="5ADF42D5"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Wykonanie prac ziemnych za pomocą minikoparki lub innym sprzętem polegających na zasypaniu wykopu z wyłożonym kablem po wykonaniu prac przyłączeniowych.</w:t>
      </w:r>
    </w:p>
    <w:p w14:paraId="4213CE5B"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Po zakończeniu prac wykonawca przywróci teren prac do stanu sprzed rozpoczęcia robot.</w:t>
      </w:r>
    </w:p>
    <w:p w14:paraId="0CE03EE5" w14:textId="77777777" w:rsidR="007D3E68" w:rsidRPr="007D2E19"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Przedmiot niniejszego zamówienia obejmuje także świadczenie usługi konserwacji wymienionych opraw w okresie udzielonej gwarancji jakości, zgodnie z zaleceniami zastosowanego sprzętu oświetleniowego według zestawienia:</w:t>
      </w:r>
    </w:p>
    <w:p w14:paraId="11D995C2" w14:textId="77777777" w:rsidR="007D3E68" w:rsidRDefault="007D3E68" w:rsidP="007D3E68">
      <w:pPr>
        <w:ind w:left="284"/>
        <w:contextualSpacing/>
        <w:jc w:val="both"/>
        <w:rPr>
          <w:rFonts w:eastAsia="Calibri"/>
          <w:sz w:val="24"/>
          <w:szCs w:val="24"/>
          <w:lang w:eastAsia="en-US"/>
        </w:rPr>
      </w:pPr>
      <w:r w:rsidRPr="007D2E19">
        <w:rPr>
          <w:rFonts w:eastAsia="Calibri"/>
          <w:sz w:val="24"/>
          <w:szCs w:val="24"/>
          <w:lang w:eastAsia="en-US"/>
        </w:rPr>
        <w:t xml:space="preserve">- </w:t>
      </w:r>
      <w:r>
        <w:rPr>
          <w:rFonts w:eastAsia="Calibri"/>
          <w:sz w:val="24"/>
          <w:szCs w:val="24"/>
          <w:lang w:eastAsia="en-US"/>
        </w:rPr>
        <w:t xml:space="preserve">  </w:t>
      </w:r>
      <w:r w:rsidRPr="007D2E19">
        <w:rPr>
          <w:rFonts w:eastAsia="Calibri"/>
          <w:sz w:val="24"/>
          <w:szCs w:val="24"/>
          <w:lang w:eastAsia="en-US"/>
        </w:rPr>
        <w:t>wymiana niesprawnych lub uszkodzonych elementów opraw oświetleniowych,</w:t>
      </w:r>
    </w:p>
    <w:p w14:paraId="024CE3F5" w14:textId="77777777" w:rsidR="007D3E68" w:rsidRPr="007D2E19" w:rsidRDefault="007D3E68" w:rsidP="007D3E68">
      <w:pPr>
        <w:ind w:left="567" w:hanging="283"/>
        <w:contextualSpacing/>
        <w:jc w:val="both"/>
        <w:rPr>
          <w:rFonts w:eastAsia="Calibri"/>
          <w:sz w:val="24"/>
          <w:szCs w:val="24"/>
          <w:lang w:eastAsia="en-US"/>
        </w:rPr>
      </w:pPr>
      <w:r w:rsidRPr="007D2E19">
        <w:rPr>
          <w:rFonts w:eastAsia="Calibri"/>
          <w:sz w:val="24"/>
          <w:szCs w:val="24"/>
          <w:lang w:eastAsia="en-US"/>
        </w:rPr>
        <w:t>-</w:t>
      </w:r>
      <w:r>
        <w:rPr>
          <w:rFonts w:eastAsia="Calibri"/>
          <w:sz w:val="24"/>
          <w:szCs w:val="24"/>
          <w:lang w:eastAsia="en-US"/>
        </w:rPr>
        <w:t xml:space="preserve"> </w:t>
      </w:r>
      <w:r w:rsidRPr="007D2E19">
        <w:rPr>
          <w:rFonts w:eastAsia="Calibri"/>
          <w:sz w:val="24"/>
          <w:szCs w:val="24"/>
          <w:lang w:eastAsia="en-US"/>
        </w:rPr>
        <w:t>czyszczenie kloszy opraw w uzasadnionych wypadkach wewnątrz (w przypadku nieszczelnych opraw)</w:t>
      </w:r>
      <w:r w:rsidR="007471C0">
        <w:rPr>
          <w:rFonts w:eastAsia="Calibri"/>
          <w:sz w:val="24"/>
          <w:szCs w:val="24"/>
          <w:lang w:eastAsia="en-US"/>
        </w:rPr>
        <w:t xml:space="preserve"> wraz z poprawą ich szczelności</w:t>
      </w:r>
      <w:r w:rsidRPr="007D2E19">
        <w:rPr>
          <w:rFonts w:eastAsia="Calibri"/>
          <w:sz w:val="24"/>
          <w:szCs w:val="24"/>
          <w:lang w:eastAsia="en-US"/>
        </w:rPr>
        <w:t>.</w:t>
      </w:r>
    </w:p>
    <w:p w14:paraId="5AD1E6F3" w14:textId="212CDE72" w:rsidR="007D3E68" w:rsidRPr="007D2E19"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 xml:space="preserve">Zastosowane </w:t>
      </w:r>
      <w:r w:rsidRPr="005E0D87">
        <w:rPr>
          <w:rFonts w:eastAsia="Calibri"/>
          <w:sz w:val="24"/>
          <w:szCs w:val="24"/>
          <w:lang w:eastAsia="en-US"/>
        </w:rPr>
        <w:t>elementy oświetlenia t</w:t>
      </w:r>
      <w:r>
        <w:rPr>
          <w:rFonts w:eastAsia="Calibri"/>
          <w:sz w:val="24"/>
          <w:szCs w:val="24"/>
          <w:lang w:eastAsia="en-US"/>
        </w:rPr>
        <w:t>j. słupy</w:t>
      </w:r>
      <w:r w:rsidRPr="005E0D87">
        <w:rPr>
          <w:rFonts w:eastAsia="Calibri"/>
          <w:sz w:val="24"/>
          <w:szCs w:val="24"/>
          <w:lang w:eastAsia="en-US"/>
        </w:rPr>
        <w:t xml:space="preserve"> i lampy oświetleniowe ze względów estetycznych i dla ujednolicenia wyglądu instalacji oświetleniowej, na całym obszarze bocznicy objętej zakresem naprawy, powinny by</w:t>
      </w:r>
      <w:r w:rsidR="00C609E6">
        <w:rPr>
          <w:rFonts w:eastAsia="Calibri"/>
          <w:sz w:val="24"/>
          <w:szCs w:val="24"/>
          <w:lang w:eastAsia="en-US"/>
        </w:rPr>
        <w:t>ć</w:t>
      </w:r>
      <w:r w:rsidRPr="005E0D87">
        <w:rPr>
          <w:rFonts w:eastAsia="Calibri"/>
          <w:sz w:val="24"/>
          <w:szCs w:val="24"/>
          <w:lang w:eastAsia="en-US"/>
        </w:rPr>
        <w:t xml:space="preserve"> tego samego rodzaju i kształtu.</w:t>
      </w:r>
    </w:p>
    <w:p w14:paraId="4195D3EB" w14:textId="77777777" w:rsidR="007D3E68"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Wykonawca jest odpowiedzialny za dostawę opraw, słupów, urządzeń oraz materiałów fabrycznie nowych i nieużywanych, oraz nie prototypowych niezbędnych do realizacji zamówienia.</w:t>
      </w:r>
    </w:p>
    <w:p w14:paraId="2BEFAE79" w14:textId="77777777" w:rsidR="007D3E68" w:rsidRDefault="007D3E68">
      <w:pPr>
        <w:numPr>
          <w:ilvl w:val="0"/>
          <w:numId w:val="108"/>
        </w:numPr>
        <w:spacing w:after="200" w:line="276" w:lineRule="auto"/>
        <w:ind w:left="284" w:hanging="284"/>
        <w:contextualSpacing/>
        <w:jc w:val="both"/>
        <w:rPr>
          <w:rFonts w:eastAsia="Calibri"/>
          <w:sz w:val="24"/>
          <w:szCs w:val="24"/>
          <w:lang w:eastAsia="en-US"/>
        </w:rPr>
      </w:pPr>
      <w:r>
        <w:rPr>
          <w:rFonts w:eastAsia="Calibri"/>
          <w:sz w:val="24"/>
          <w:szCs w:val="24"/>
          <w:lang w:eastAsia="en-US"/>
        </w:rPr>
        <w:t>Pracownicy wykonawcy wykonujący prace z zakresu demontażu i montażu systemu oświetlenia bocznicy kolejowej powinni posiadać świadectwa kwalifikacyjne (u</w:t>
      </w:r>
      <w:r w:rsidRPr="0045652A">
        <w:rPr>
          <w:rFonts w:eastAsia="Calibri"/>
          <w:sz w:val="24"/>
          <w:szCs w:val="24"/>
          <w:lang w:eastAsia="en-US"/>
        </w:rPr>
        <w:t>prawnienia elektryczne G1</w:t>
      </w:r>
      <w:r>
        <w:rPr>
          <w:rFonts w:eastAsia="Calibri"/>
          <w:sz w:val="24"/>
          <w:szCs w:val="24"/>
          <w:lang w:eastAsia="en-US"/>
        </w:rPr>
        <w:t xml:space="preserve">), uprawniające do wykonywania prac przy urządzeniach instalacjach </w:t>
      </w:r>
      <w:r>
        <w:rPr>
          <w:rFonts w:eastAsia="Calibri"/>
          <w:sz w:val="24"/>
          <w:szCs w:val="24"/>
          <w:lang w:eastAsia="en-US"/>
        </w:rPr>
        <w:br/>
        <w:t>i sieciach elektroenergetycznych o napięciu znamionowym do 1kV oraz wykonywania prac przy sieciach elektrycznego oświetlenia ulicznego na stanowisku:</w:t>
      </w:r>
    </w:p>
    <w:p w14:paraId="2505121A" w14:textId="77777777" w:rsidR="007D3E68" w:rsidRDefault="007D3E68">
      <w:pPr>
        <w:numPr>
          <w:ilvl w:val="1"/>
          <w:numId w:val="108"/>
        </w:numPr>
        <w:spacing w:after="200" w:line="276" w:lineRule="auto"/>
        <w:ind w:left="709" w:hanging="283"/>
        <w:contextualSpacing/>
        <w:jc w:val="both"/>
        <w:rPr>
          <w:rFonts w:eastAsia="Calibri"/>
          <w:sz w:val="24"/>
          <w:szCs w:val="24"/>
          <w:lang w:eastAsia="en-US"/>
        </w:rPr>
      </w:pPr>
      <w:r>
        <w:rPr>
          <w:rFonts w:eastAsia="Calibri"/>
          <w:sz w:val="24"/>
          <w:szCs w:val="24"/>
          <w:lang w:eastAsia="en-US"/>
        </w:rPr>
        <w:t>Dozoru – osoby nadzorujące wykonywanie prac demontażowych i montażowych,</w:t>
      </w:r>
    </w:p>
    <w:p w14:paraId="4E94477C" w14:textId="77777777" w:rsidR="007D3E68" w:rsidRPr="007D2E19" w:rsidRDefault="007D3E68">
      <w:pPr>
        <w:numPr>
          <w:ilvl w:val="1"/>
          <w:numId w:val="108"/>
        </w:numPr>
        <w:spacing w:after="200" w:line="276" w:lineRule="auto"/>
        <w:ind w:left="709" w:hanging="283"/>
        <w:contextualSpacing/>
        <w:jc w:val="both"/>
        <w:rPr>
          <w:rFonts w:eastAsia="Calibri"/>
          <w:sz w:val="24"/>
          <w:szCs w:val="24"/>
          <w:lang w:eastAsia="en-US"/>
        </w:rPr>
      </w:pPr>
      <w:r>
        <w:rPr>
          <w:rFonts w:eastAsia="Calibri"/>
          <w:sz w:val="24"/>
          <w:szCs w:val="24"/>
          <w:lang w:eastAsia="en-US"/>
        </w:rPr>
        <w:t>Eksploatacji – osoby wykonujące prace demontażowe i montażowe.</w:t>
      </w:r>
    </w:p>
    <w:p w14:paraId="29874A4C" w14:textId="77777777" w:rsidR="00E6344E" w:rsidRPr="007D2E19" w:rsidRDefault="00E6344E">
      <w:pPr>
        <w:numPr>
          <w:ilvl w:val="0"/>
          <w:numId w:val="108"/>
        </w:numPr>
        <w:spacing w:line="276" w:lineRule="auto"/>
        <w:ind w:left="284" w:hanging="284"/>
        <w:contextualSpacing/>
        <w:jc w:val="both"/>
        <w:rPr>
          <w:rFonts w:eastAsia="Calibri"/>
          <w:sz w:val="24"/>
          <w:szCs w:val="24"/>
          <w:lang w:eastAsia="en-US"/>
        </w:rPr>
      </w:pPr>
      <w:r w:rsidRPr="007D2E19">
        <w:rPr>
          <w:rFonts w:eastAsia="Calibri"/>
          <w:b/>
          <w:sz w:val="24"/>
          <w:szCs w:val="24"/>
          <w:lang w:eastAsia="en-US"/>
        </w:rPr>
        <w:t>Lampy materiał korpusu</w:t>
      </w:r>
    </w:p>
    <w:p w14:paraId="463A0ED0" w14:textId="77777777" w:rsidR="00E6344E" w:rsidRDefault="00E6344E">
      <w:pPr>
        <w:pStyle w:val="Akapitzlist"/>
        <w:numPr>
          <w:ilvl w:val="2"/>
          <w:numId w:val="39"/>
        </w:numPr>
        <w:ind w:left="567" w:hanging="283"/>
        <w:jc w:val="both"/>
        <w:rPr>
          <w:rFonts w:eastAsia="Calibri"/>
          <w:lang w:eastAsia="en-US"/>
        </w:rPr>
      </w:pPr>
      <w:r w:rsidRPr="002F4F93">
        <w:rPr>
          <w:rFonts w:eastAsia="Calibri"/>
          <w:lang w:eastAsia="en-US"/>
        </w:rPr>
        <w:t xml:space="preserve">Aluminium malowane proszkowo nadany kolor (preferowany kolor szary). </w:t>
      </w:r>
    </w:p>
    <w:p w14:paraId="3C572D29" w14:textId="77777777" w:rsidR="00E6344E" w:rsidRDefault="00E6344E">
      <w:pPr>
        <w:pStyle w:val="Akapitzlist"/>
        <w:numPr>
          <w:ilvl w:val="2"/>
          <w:numId w:val="39"/>
        </w:numPr>
        <w:ind w:left="567" w:hanging="283"/>
        <w:jc w:val="both"/>
        <w:rPr>
          <w:rFonts w:eastAsia="Calibri"/>
          <w:lang w:eastAsia="en-US"/>
        </w:rPr>
      </w:pPr>
      <w:r w:rsidRPr="002F4F93">
        <w:rPr>
          <w:rFonts w:eastAsia="Calibri"/>
          <w:lang w:eastAsia="en-US"/>
        </w:rPr>
        <w:t>Klosz wykonany z hartowanego szkła o wytrzymałości mechanicznej min. IK08 lub z PC o wytrzymałości mechanicznej IK09 – dla każdego typu wymagany jest raport z badań pochodząc</w:t>
      </w:r>
      <w:r>
        <w:rPr>
          <w:rFonts w:eastAsia="Calibri"/>
          <w:lang w:eastAsia="en-US"/>
        </w:rPr>
        <w:t>y z akredytowanego laboratorium.</w:t>
      </w:r>
    </w:p>
    <w:p w14:paraId="776C5170" w14:textId="77777777" w:rsidR="00E6344E" w:rsidRPr="002F4F93" w:rsidRDefault="00E6344E">
      <w:pPr>
        <w:pStyle w:val="Akapitzlist"/>
        <w:numPr>
          <w:ilvl w:val="2"/>
          <w:numId w:val="39"/>
        </w:numPr>
        <w:ind w:left="567" w:hanging="283"/>
        <w:jc w:val="both"/>
        <w:rPr>
          <w:rFonts w:eastAsia="Calibri"/>
          <w:lang w:eastAsia="en-US"/>
        </w:rPr>
      </w:pPr>
      <w:r>
        <w:rPr>
          <w:rFonts w:eastAsia="Calibri"/>
          <w:lang w:eastAsia="en-US"/>
        </w:rPr>
        <w:t>S</w:t>
      </w:r>
      <w:r w:rsidRPr="002F4F93">
        <w:rPr>
          <w:rFonts w:eastAsia="Calibri"/>
          <w:lang w:eastAsia="en-US"/>
        </w:rPr>
        <w:t>zczelność komory optycznej i elektrycznej IP66 - wymagany jest raport z badań szczelności pochodzący z akredytowanego laboratorium.</w:t>
      </w:r>
      <w:r w:rsidRPr="002F4F93">
        <w:rPr>
          <w:rFonts w:ascii="Calibri" w:eastAsia="Calibri" w:hAnsi="Calibri"/>
          <w:sz w:val="22"/>
          <w:szCs w:val="22"/>
          <w:lang w:eastAsia="en-US"/>
        </w:rPr>
        <w:t xml:space="preserve"> </w:t>
      </w:r>
    </w:p>
    <w:p w14:paraId="117D23D6" w14:textId="77777777" w:rsidR="00C628F7" w:rsidRPr="002F4F93" w:rsidRDefault="00C628F7">
      <w:pPr>
        <w:pStyle w:val="Akapitzlist"/>
        <w:numPr>
          <w:ilvl w:val="2"/>
          <w:numId w:val="39"/>
        </w:numPr>
        <w:ind w:left="568" w:hanging="284"/>
        <w:jc w:val="both"/>
        <w:rPr>
          <w:rFonts w:eastAsia="Calibri"/>
          <w:lang w:eastAsia="en-US"/>
        </w:rPr>
      </w:pPr>
      <w:r w:rsidRPr="002F4F93">
        <w:rPr>
          <w:rFonts w:eastAsia="Calibri"/>
          <w:lang w:eastAsia="en-US"/>
        </w:rPr>
        <w:t>Oprawa mont</w:t>
      </w:r>
      <w:r>
        <w:rPr>
          <w:rFonts w:eastAsia="Calibri"/>
          <w:lang w:eastAsia="en-US"/>
        </w:rPr>
        <w:t xml:space="preserve">owana na </w:t>
      </w:r>
      <w:r w:rsidRPr="002F4F93">
        <w:rPr>
          <w:rFonts w:eastAsia="Calibri"/>
          <w:lang w:eastAsia="en-US"/>
        </w:rPr>
        <w:t>wysięgniku, elementy mocujące oprawę na słupie (śruby, podkładki) muszą być wykonane ze stali nierdzewnej.</w:t>
      </w:r>
      <w:r w:rsidRPr="002F4F93">
        <w:rPr>
          <w:rFonts w:ascii="Calibri" w:eastAsia="Calibri" w:hAnsi="Calibri"/>
          <w:sz w:val="22"/>
          <w:szCs w:val="22"/>
          <w:lang w:eastAsia="en-US"/>
        </w:rPr>
        <w:t xml:space="preserve"> </w:t>
      </w:r>
    </w:p>
    <w:p w14:paraId="08D47CD2" w14:textId="77777777" w:rsidR="00E6344E" w:rsidRPr="007D2E19" w:rsidRDefault="00E6344E">
      <w:pPr>
        <w:numPr>
          <w:ilvl w:val="0"/>
          <w:numId w:val="108"/>
        </w:numPr>
        <w:spacing w:line="276" w:lineRule="auto"/>
        <w:ind w:left="284" w:hanging="284"/>
        <w:contextualSpacing/>
        <w:jc w:val="both"/>
        <w:rPr>
          <w:rFonts w:eastAsia="Calibri"/>
          <w:sz w:val="24"/>
          <w:szCs w:val="24"/>
          <w:lang w:eastAsia="en-US"/>
        </w:rPr>
      </w:pPr>
      <w:r w:rsidRPr="007D2E19">
        <w:rPr>
          <w:rFonts w:eastAsia="Calibri"/>
          <w:b/>
          <w:sz w:val="24"/>
          <w:szCs w:val="24"/>
          <w:lang w:eastAsia="en-US"/>
        </w:rPr>
        <w:t>Paramenty oprawy</w:t>
      </w:r>
    </w:p>
    <w:p w14:paraId="5AC540FB" w14:textId="77777777" w:rsidR="00E6344E" w:rsidRPr="002F4F93"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Oprawa wykonana w II klasie ochronności elektrycznej, znamionowe napięcie zasilania 230V/50Hz, współczynnik mocy oprawy &gt;=0,93 dla znamionowego obciążenia.</w:t>
      </w:r>
      <w:r w:rsidRPr="002F4F93">
        <w:rPr>
          <w:rFonts w:ascii="Calibri" w:eastAsia="Calibri" w:hAnsi="Calibri"/>
          <w:sz w:val="22"/>
          <w:szCs w:val="22"/>
          <w:lang w:eastAsia="en-US"/>
        </w:rPr>
        <w:t xml:space="preserve"> </w:t>
      </w:r>
    </w:p>
    <w:p w14:paraId="5C5ABBF7" w14:textId="77777777" w:rsidR="00E6344E" w:rsidRPr="002F4F93"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Zakres temperatury otoczenia podczas pracy oprawy: od -30°C do +35°C.</w:t>
      </w:r>
      <w:r w:rsidRPr="002F4F93">
        <w:rPr>
          <w:rFonts w:ascii="Calibri" w:eastAsia="Calibri" w:hAnsi="Calibri"/>
          <w:sz w:val="22"/>
          <w:szCs w:val="22"/>
          <w:lang w:eastAsia="en-US"/>
        </w:rPr>
        <w:t xml:space="preserve"> </w:t>
      </w:r>
    </w:p>
    <w:p w14:paraId="1FE9EA51" w14:textId="30DBFFA3"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Oprawa powinna posiadać zabezpieczenie termiczne w punkcie panelu LED, pozwalające na automatyczne ograniczenie prądu zasilania modułu, przy wzroście temperatury w</w:t>
      </w:r>
      <w:r w:rsidR="00084AD8">
        <w:rPr>
          <w:rFonts w:eastAsia="Calibri"/>
          <w:lang w:eastAsia="en-US"/>
        </w:rPr>
        <w:t> </w:t>
      </w:r>
      <w:r w:rsidRPr="002F4F93">
        <w:rPr>
          <w:rFonts w:eastAsia="Calibri"/>
          <w:lang w:eastAsia="en-US"/>
        </w:rPr>
        <w:t xml:space="preserve">punkcie krytycznym panelu LED. </w:t>
      </w:r>
    </w:p>
    <w:p w14:paraId="6BCEFB5E"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Budowa oprawy pozwala na wymianę układu optycznego oraz modułu zasilającego.</w:t>
      </w:r>
    </w:p>
    <w:p w14:paraId="7E8E2C19"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Wymiana elementów układu optycznego bez konieczności wykonania połączeń lutowanych. </w:t>
      </w:r>
    </w:p>
    <w:p w14:paraId="2F3EAB1A"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Oprawa musi być oznakowana znakiem CE oraz posiadać deklarację zgodności właściwości użytkowych. </w:t>
      </w:r>
    </w:p>
    <w:p w14:paraId="1236CD34"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Oprawa wykonana w technologii LED, bryła fotometryczna kształtowana za pomocą płaskiej wielosoczewkowej matrycy LED. Każda z soczewek matrycy emituje taką samą </w:t>
      </w:r>
      <w:r w:rsidRPr="002F4F93">
        <w:rPr>
          <w:rFonts w:eastAsia="Calibri"/>
          <w:lang w:eastAsia="en-US"/>
        </w:rPr>
        <w:lastRenderedPageBreak/>
        <w:t>krzywą światłości, a całkowity strumień oprawy jest sumą strumieni poszczególnych soczewek, użyte w oprawie panele LED muszą spełniać wymagania normy EN 62471 „Bezpieczeństwo fotobiologi</w:t>
      </w:r>
      <w:r>
        <w:rPr>
          <w:rFonts w:eastAsia="Calibri"/>
          <w:lang w:eastAsia="en-US"/>
        </w:rPr>
        <w:t>czne lamp i systemów lampowych”.</w:t>
      </w:r>
    </w:p>
    <w:p w14:paraId="5B6B05AD" w14:textId="77777777" w:rsidR="00C523E6" w:rsidRDefault="00C523E6" w:rsidP="00C523E6">
      <w:pPr>
        <w:pStyle w:val="Akapitzlist"/>
        <w:numPr>
          <w:ilvl w:val="2"/>
          <w:numId w:val="15"/>
        </w:numPr>
        <w:ind w:left="567" w:hanging="283"/>
        <w:jc w:val="both"/>
        <w:rPr>
          <w:rFonts w:eastAsia="Calibri"/>
          <w:lang w:eastAsia="en-US"/>
        </w:rPr>
      </w:pPr>
      <w:r>
        <w:rPr>
          <w:rFonts w:eastAsia="Calibri"/>
          <w:lang w:eastAsia="en-US"/>
        </w:rPr>
        <w:t>I</w:t>
      </w:r>
      <w:r w:rsidRPr="002F4F93">
        <w:rPr>
          <w:rFonts w:eastAsia="Calibri"/>
          <w:lang w:eastAsia="en-US"/>
        </w:rPr>
        <w:t>loś</w:t>
      </w:r>
      <w:r>
        <w:rPr>
          <w:rFonts w:eastAsia="Calibri"/>
          <w:lang w:eastAsia="en-US"/>
        </w:rPr>
        <w:t>ć</w:t>
      </w:r>
      <w:r w:rsidRPr="002F4F93">
        <w:rPr>
          <w:rFonts w:eastAsia="Calibri"/>
          <w:lang w:eastAsia="en-US"/>
        </w:rPr>
        <w:t xml:space="preserve"> światła emitowanego przez źródło świ</w:t>
      </w:r>
      <w:r>
        <w:rPr>
          <w:rFonts w:eastAsia="Calibri"/>
          <w:lang w:eastAsia="en-US"/>
        </w:rPr>
        <w:t xml:space="preserve">atła w każdym kierunku ≥ </w:t>
      </w:r>
      <w:r w:rsidRPr="005E0D87">
        <w:rPr>
          <w:rFonts w:eastAsia="Calibri"/>
          <w:lang w:eastAsia="en-US"/>
        </w:rPr>
        <w:t>25000</w:t>
      </w:r>
      <w:r>
        <w:rPr>
          <w:rFonts w:eastAsia="Calibri"/>
          <w:lang w:eastAsia="en-US"/>
        </w:rPr>
        <w:t xml:space="preserve"> lm.</w:t>
      </w:r>
    </w:p>
    <w:p w14:paraId="33C5AA1F" w14:textId="77777777" w:rsidR="00C628F7" w:rsidRDefault="00C628F7" w:rsidP="00C628F7">
      <w:pPr>
        <w:pStyle w:val="Akapitzlist"/>
        <w:numPr>
          <w:ilvl w:val="2"/>
          <w:numId w:val="15"/>
        </w:numPr>
        <w:ind w:left="567" w:hanging="283"/>
        <w:jc w:val="both"/>
        <w:rPr>
          <w:rFonts w:eastAsia="Calibri"/>
          <w:lang w:eastAsia="en-US"/>
        </w:rPr>
      </w:pPr>
      <w:r>
        <w:rPr>
          <w:rFonts w:eastAsia="Calibri"/>
          <w:lang w:eastAsia="en-US"/>
        </w:rPr>
        <w:t>T</w:t>
      </w:r>
      <w:r w:rsidRPr="002F4F93">
        <w:rPr>
          <w:rFonts w:eastAsia="Calibri"/>
          <w:lang w:eastAsia="en-US"/>
        </w:rPr>
        <w:t>emperatura barwowa użytych diod – neutral</w:t>
      </w:r>
      <w:r>
        <w:rPr>
          <w:rFonts w:eastAsia="Calibri"/>
          <w:lang w:eastAsia="en-US"/>
        </w:rPr>
        <w:t>ny biały.</w:t>
      </w:r>
      <w:r w:rsidRPr="00613EC4">
        <w:rPr>
          <w:rFonts w:eastAsia="Calibri"/>
          <w:lang w:eastAsia="en-US"/>
        </w:rPr>
        <w:t xml:space="preserve"> </w:t>
      </w:r>
    </w:p>
    <w:p w14:paraId="411C2CCC" w14:textId="77777777" w:rsidR="00C628F7" w:rsidRDefault="00C628F7" w:rsidP="00700DE3">
      <w:pPr>
        <w:pStyle w:val="Akapitzlist"/>
        <w:numPr>
          <w:ilvl w:val="2"/>
          <w:numId w:val="15"/>
        </w:numPr>
        <w:ind w:left="568" w:hanging="284"/>
        <w:jc w:val="both"/>
        <w:rPr>
          <w:rFonts w:eastAsia="Calibri"/>
          <w:lang w:eastAsia="en-US"/>
        </w:rPr>
      </w:pPr>
      <w:r>
        <w:rPr>
          <w:rFonts w:eastAsia="Calibri"/>
          <w:lang w:eastAsia="en-US"/>
        </w:rPr>
        <w:t>Żywotność ≥ 80000h.</w:t>
      </w:r>
    </w:p>
    <w:p w14:paraId="70EF5729" w14:textId="77777777" w:rsidR="00C628F7" w:rsidRDefault="00C628F7" w:rsidP="00C628F7">
      <w:pPr>
        <w:pStyle w:val="Akapitzlist"/>
        <w:numPr>
          <w:ilvl w:val="2"/>
          <w:numId w:val="15"/>
        </w:numPr>
        <w:ind w:left="567" w:hanging="283"/>
        <w:jc w:val="both"/>
        <w:rPr>
          <w:rFonts w:eastAsia="Calibri"/>
          <w:lang w:eastAsia="en-US"/>
        </w:rPr>
      </w:pPr>
      <w:r>
        <w:rPr>
          <w:rFonts w:eastAsia="Calibri"/>
          <w:lang w:eastAsia="en-US"/>
        </w:rPr>
        <w:t>Oprawa przystosowana do pracy ciągłej</w:t>
      </w:r>
      <w:r w:rsidDel="00C628F7">
        <w:rPr>
          <w:rFonts w:eastAsia="Calibri"/>
          <w:lang w:eastAsia="en-US"/>
        </w:rPr>
        <w:t xml:space="preserve"> </w:t>
      </w:r>
    </w:p>
    <w:p w14:paraId="28EFC3EC" w14:textId="77777777" w:rsidR="00E6344E" w:rsidRPr="007D2E19" w:rsidRDefault="00E6344E">
      <w:pPr>
        <w:numPr>
          <w:ilvl w:val="0"/>
          <w:numId w:val="108"/>
        </w:numPr>
        <w:spacing w:line="276" w:lineRule="auto"/>
        <w:ind w:left="284" w:hanging="284"/>
        <w:contextualSpacing/>
        <w:jc w:val="both"/>
        <w:rPr>
          <w:rFonts w:eastAsia="Calibri"/>
          <w:b/>
          <w:sz w:val="24"/>
          <w:szCs w:val="24"/>
          <w:lang w:eastAsia="en-US"/>
        </w:rPr>
      </w:pPr>
      <w:r w:rsidRPr="007D2E19">
        <w:rPr>
          <w:rFonts w:eastAsia="Calibri"/>
          <w:b/>
          <w:sz w:val="24"/>
          <w:szCs w:val="24"/>
          <w:lang w:eastAsia="en-US"/>
        </w:rPr>
        <w:t>Słupy oświetleniowe i fundamenty</w:t>
      </w:r>
    </w:p>
    <w:p w14:paraId="113BEA50" w14:textId="77777777" w:rsidR="00E6344E" w:rsidRPr="00613EC4" w:rsidRDefault="00E6344E" w:rsidP="000B77FD">
      <w:pPr>
        <w:pStyle w:val="Akapitzlist"/>
        <w:numPr>
          <w:ilvl w:val="2"/>
          <w:numId w:val="20"/>
        </w:numPr>
        <w:ind w:left="567" w:hanging="283"/>
        <w:jc w:val="both"/>
        <w:rPr>
          <w:rFonts w:eastAsia="Calibri"/>
          <w:color w:val="FF0000"/>
          <w:lang w:eastAsia="en-US"/>
        </w:rPr>
      </w:pPr>
      <w:r w:rsidRPr="00613EC4">
        <w:rPr>
          <w:rFonts w:eastAsia="Calibri"/>
          <w:lang w:eastAsia="en-US"/>
        </w:rPr>
        <w:t xml:space="preserve">Słupy oświetleniowe kompozytowe (polimerowe wzmacniane włóknem szklanym), stożkowe o wysokości 12 metrów, mocowane do fundamentu betonowego za pomocą śrub (zgodnie z wymaganiami producenta). </w:t>
      </w:r>
    </w:p>
    <w:p w14:paraId="4298ADAB"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Śruby, podkładki muszą być wykonane ze stali nierdzewnej.</w:t>
      </w:r>
      <w:r w:rsidRPr="00613EC4">
        <w:rPr>
          <w:rFonts w:ascii="Calibri" w:eastAsia="Calibri" w:hAnsi="Calibri"/>
          <w:sz w:val="22"/>
          <w:szCs w:val="22"/>
          <w:lang w:eastAsia="en-US"/>
        </w:rPr>
        <w:t xml:space="preserve"> </w:t>
      </w:r>
    </w:p>
    <w:p w14:paraId="764B5235"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Zastosowane fundamenty muszą posiadać certyfikat CE zgodności z normą PN-EN 40-5 lub PN-EN 1997-1 (</w:t>
      </w:r>
      <w:proofErr w:type="spellStart"/>
      <w:r w:rsidRPr="00613EC4">
        <w:rPr>
          <w:rFonts w:eastAsia="Calibri"/>
          <w:lang w:eastAsia="en-US"/>
        </w:rPr>
        <w:t>Eurokod</w:t>
      </w:r>
      <w:proofErr w:type="spellEnd"/>
      <w:r w:rsidRPr="00613EC4">
        <w:rPr>
          <w:rFonts w:eastAsia="Calibri"/>
          <w:lang w:eastAsia="en-US"/>
        </w:rPr>
        <w:t xml:space="preserve"> 7). </w:t>
      </w:r>
    </w:p>
    <w:p w14:paraId="429DBA55" w14:textId="77777777" w:rsidR="004D0F1C" w:rsidRPr="00FF1851" w:rsidRDefault="00E6344E" w:rsidP="00E6344E">
      <w:pPr>
        <w:pStyle w:val="Akapitzlist"/>
        <w:numPr>
          <w:ilvl w:val="2"/>
          <w:numId w:val="20"/>
        </w:numPr>
        <w:ind w:left="567" w:hanging="283"/>
        <w:jc w:val="both"/>
        <w:rPr>
          <w:rFonts w:eastAsia="Calibri"/>
          <w:color w:val="FF0000"/>
          <w:lang w:eastAsia="en-US"/>
        </w:rPr>
      </w:pPr>
      <w:r w:rsidRPr="004D0F1C">
        <w:rPr>
          <w:rFonts w:eastAsia="Calibri"/>
          <w:lang w:eastAsia="en-US"/>
        </w:rPr>
        <w:t xml:space="preserve">Słupy wyposażone w wysięgnik dwuramienny o długości maksymalnej 0,5 - 0,6 metra każdego z ramion, kąt nachylenia ramienia 10°, łącznie 54 szt. (108 szt. opraw LED). </w:t>
      </w:r>
      <w:r w:rsidR="004D0F1C" w:rsidRPr="00613EC4">
        <w:rPr>
          <w:rFonts w:eastAsia="Calibri"/>
          <w:lang w:eastAsia="en-US"/>
        </w:rPr>
        <w:t xml:space="preserve">Pozostała część słupów </w:t>
      </w:r>
      <w:r w:rsidR="004D0F1C">
        <w:rPr>
          <w:rFonts w:eastAsia="Calibri"/>
          <w:lang w:eastAsia="en-US"/>
        </w:rPr>
        <w:t>wyposażona w wysięgnik jednoramienny</w:t>
      </w:r>
      <w:r w:rsidR="004D0F1C" w:rsidRPr="00F806FE">
        <w:rPr>
          <w:rFonts w:eastAsia="Calibri"/>
          <w:lang w:eastAsia="en-US"/>
        </w:rPr>
        <w:t xml:space="preserve"> o długości maksymalnej 0,5 - 0,6 metra</w:t>
      </w:r>
      <w:r w:rsidR="004D0F1C">
        <w:rPr>
          <w:rFonts w:eastAsia="Calibri"/>
          <w:lang w:eastAsia="en-US"/>
        </w:rPr>
        <w:t xml:space="preserve"> i kącie</w:t>
      </w:r>
      <w:r w:rsidR="004D0F1C" w:rsidRPr="00613EC4">
        <w:rPr>
          <w:rFonts w:eastAsia="Calibri"/>
          <w:lang w:eastAsia="en-US"/>
        </w:rPr>
        <w:t xml:space="preserve"> nachylenia ramienia 10°, łącznie 31 szt. (31 szt. opraw LED). </w:t>
      </w:r>
    </w:p>
    <w:p w14:paraId="463CE861" w14:textId="70B17B47" w:rsidR="00E6344E" w:rsidRPr="004D0F1C" w:rsidRDefault="00E6344E" w:rsidP="00E6344E">
      <w:pPr>
        <w:pStyle w:val="Akapitzlist"/>
        <w:numPr>
          <w:ilvl w:val="2"/>
          <w:numId w:val="20"/>
        </w:numPr>
        <w:ind w:left="567" w:hanging="283"/>
        <w:jc w:val="both"/>
        <w:rPr>
          <w:rFonts w:eastAsia="Calibri"/>
          <w:color w:val="FF0000"/>
          <w:lang w:eastAsia="en-US"/>
        </w:rPr>
      </w:pPr>
      <w:r w:rsidRPr="004D0F1C">
        <w:rPr>
          <w:rFonts w:eastAsia="Calibri"/>
          <w:lang w:eastAsia="en-US"/>
        </w:rPr>
        <w:t xml:space="preserve">Skrzynka przyłączeniowa w dolnej części słupa lub w samym słupie, </w:t>
      </w:r>
      <w:r w:rsidR="00FA027F" w:rsidRPr="004D0F1C">
        <w:rPr>
          <w:rFonts w:eastAsia="Calibri"/>
          <w:lang w:eastAsia="en-US"/>
        </w:rPr>
        <w:t xml:space="preserve">wraz </w:t>
      </w:r>
      <w:r w:rsidR="00FA027F">
        <w:rPr>
          <w:rFonts w:eastAsia="Calibri"/>
          <w:lang w:eastAsia="en-US"/>
        </w:rPr>
        <w:t>z</w:t>
      </w:r>
      <w:r w:rsidRPr="004D0F1C">
        <w:rPr>
          <w:rFonts w:eastAsia="Calibri"/>
          <w:lang w:eastAsia="en-US"/>
        </w:rPr>
        <w:t xml:space="preserve"> uziemieniem</w:t>
      </w:r>
      <w:r w:rsidRPr="008C48DF">
        <w:rPr>
          <w:rFonts w:eastAsia="Calibri"/>
          <w:lang w:eastAsia="en-US"/>
        </w:rPr>
        <w:t>.</w:t>
      </w:r>
      <w:r w:rsidRPr="004D0F1C">
        <w:rPr>
          <w:rFonts w:eastAsia="Calibri"/>
          <w:lang w:eastAsia="en-US"/>
        </w:rPr>
        <w:t xml:space="preserve"> </w:t>
      </w:r>
    </w:p>
    <w:p w14:paraId="29AB99D8"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Słup musi być oznakowany znakiem CE oraz posiadać deklarację zgodności właściwości użytkowych zgodnie z normą PN EN 40-7:2004.</w:t>
      </w:r>
    </w:p>
    <w:p w14:paraId="3739CDAF"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 xml:space="preserve">Każdy słup z okablowaniem (od lampy do skrzynki przyłączeniowej). Zabezpieczenie elektroenergetyczne lampy w skrzynce przyłączeniowej stanowiące wyłącznik nadprądowy typu S. </w:t>
      </w:r>
    </w:p>
    <w:p w14:paraId="3F9480BA" w14:textId="77777777" w:rsidR="00E6344E" w:rsidRPr="007D2E19" w:rsidRDefault="00E6344E">
      <w:pPr>
        <w:numPr>
          <w:ilvl w:val="0"/>
          <w:numId w:val="108"/>
        </w:numPr>
        <w:spacing w:after="200" w:line="276" w:lineRule="auto"/>
        <w:ind w:left="284" w:hanging="284"/>
        <w:contextualSpacing/>
        <w:jc w:val="both"/>
        <w:rPr>
          <w:rFonts w:eastAsia="Calibri"/>
          <w:b/>
          <w:sz w:val="24"/>
          <w:szCs w:val="24"/>
          <w:lang w:eastAsia="en-US"/>
        </w:rPr>
      </w:pPr>
      <w:r w:rsidRPr="007D2E19">
        <w:rPr>
          <w:rFonts w:eastAsia="Calibri"/>
          <w:b/>
          <w:sz w:val="24"/>
          <w:szCs w:val="24"/>
          <w:lang w:eastAsia="en-US"/>
        </w:rPr>
        <w:t>Wykonanie prac ziemnych</w:t>
      </w:r>
    </w:p>
    <w:p w14:paraId="3F1B245B" w14:textId="2AA73ACC" w:rsidR="00E6344E" w:rsidRPr="002C02DF" w:rsidRDefault="00E6344E" w:rsidP="00801B6B">
      <w:pPr>
        <w:ind w:left="284"/>
        <w:contextualSpacing/>
        <w:jc w:val="both"/>
        <w:rPr>
          <w:rFonts w:eastAsia="Calibri"/>
          <w:sz w:val="24"/>
          <w:szCs w:val="24"/>
          <w:lang w:eastAsia="en-US"/>
        </w:rPr>
      </w:pPr>
      <w:r w:rsidRPr="002C02DF">
        <w:rPr>
          <w:rFonts w:eastAsia="Calibri"/>
          <w:sz w:val="24"/>
          <w:szCs w:val="24"/>
          <w:lang w:eastAsia="en-US"/>
        </w:rPr>
        <w:t xml:space="preserve">Prace ziemne związane z wymianą słupów i ich zasilaniem będą prowadzone w obrębie czynnej bocznicy kolejowej, gdzie wykonywane są prace manewrowe (podstawianie wagonów pod załadunek), załadunek wagonów, wjazdy i wyjazdy pociągów. Część oświetlenia znajduje się na międzytorzu częściowo zelektryfikowanych torów. Przy ich zabudowie w celu zachowania bezpieczeństwa wymagane jest wyłączenie </w:t>
      </w:r>
      <w:r w:rsidR="00FF1851" w:rsidRPr="002C02DF">
        <w:rPr>
          <w:rFonts w:eastAsia="Calibri"/>
          <w:sz w:val="24"/>
          <w:szCs w:val="24"/>
          <w:lang w:eastAsia="en-US"/>
        </w:rPr>
        <w:t xml:space="preserve">napięcia w </w:t>
      </w:r>
      <w:r w:rsidRPr="002C02DF">
        <w:rPr>
          <w:rFonts w:eastAsia="Calibri"/>
          <w:sz w:val="24"/>
          <w:szCs w:val="24"/>
          <w:lang w:eastAsia="en-US"/>
        </w:rPr>
        <w:t xml:space="preserve">sieci trakcji kolejowej (odpłatne – PGE Energetyka </w:t>
      </w:r>
      <w:proofErr w:type="spellStart"/>
      <w:r w:rsidRPr="002C02DF">
        <w:rPr>
          <w:rFonts w:eastAsia="Calibri"/>
          <w:sz w:val="24"/>
          <w:szCs w:val="24"/>
          <w:lang w:eastAsia="en-US"/>
        </w:rPr>
        <w:t>Kolejowa</w:t>
      </w:r>
      <w:r w:rsidR="00FF1851" w:rsidRPr="002C02DF">
        <w:rPr>
          <w:rFonts w:eastAsia="Calibri"/>
          <w:sz w:val="24"/>
          <w:szCs w:val="24"/>
          <w:lang w:eastAsia="en-US"/>
        </w:rPr>
        <w:t>-koszty</w:t>
      </w:r>
      <w:proofErr w:type="spellEnd"/>
      <w:r w:rsidR="00FF1851" w:rsidRPr="002C02DF">
        <w:rPr>
          <w:rFonts w:eastAsia="Calibri"/>
          <w:sz w:val="24"/>
          <w:szCs w:val="24"/>
          <w:lang w:eastAsia="en-US"/>
        </w:rPr>
        <w:t xml:space="preserve"> </w:t>
      </w:r>
      <w:proofErr w:type="spellStart"/>
      <w:r w:rsidR="00FF1851" w:rsidRPr="002C02DF">
        <w:rPr>
          <w:rFonts w:eastAsia="Calibri"/>
          <w:sz w:val="24"/>
          <w:szCs w:val="24"/>
          <w:lang w:eastAsia="en-US"/>
        </w:rPr>
        <w:t>wyłączeń</w:t>
      </w:r>
      <w:proofErr w:type="spellEnd"/>
      <w:r w:rsidR="00FF1851" w:rsidRPr="002C02DF">
        <w:rPr>
          <w:rFonts w:eastAsia="Calibri"/>
          <w:sz w:val="24"/>
          <w:szCs w:val="24"/>
          <w:lang w:eastAsia="en-US"/>
        </w:rPr>
        <w:t xml:space="preserve"> napięcia po stronie </w:t>
      </w:r>
      <w:r w:rsidR="002C02DF" w:rsidRPr="002C02DF">
        <w:rPr>
          <w:rFonts w:eastAsia="Calibri"/>
          <w:sz w:val="24"/>
          <w:szCs w:val="24"/>
          <w:lang w:eastAsia="en-US"/>
        </w:rPr>
        <w:t>Wykonawcy)</w:t>
      </w:r>
      <w:r w:rsidRPr="002C02DF">
        <w:rPr>
          <w:rFonts w:eastAsia="Calibri"/>
          <w:sz w:val="24"/>
          <w:szCs w:val="24"/>
          <w:lang w:eastAsia="en-US"/>
        </w:rPr>
        <w:t xml:space="preserve"> na czas prowadzenia robót. Poniżej wykaz ilości słupów zlokalizowanych w</w:t>
      </w:r>
      <w:r w:rsidR="002C02DF">
        <w:rPr>
          <w:rFonts w:eastAsia="Calibri"/>
          <w:sz w:val="24"/>
          <w:szCs w:val="24"/>
          <w:lang w:eastAsia="en-US"/>
        </w:rPr>
        <w:t> </w:t>
      </w:r>
      <w:r w:rsidRPr="002C02DF">
        <w:rPr>
          <w:rFonts w:eastAsia="Calibri"/>
          <w:sz w:val="24"/>
          <w:szCs w:val="24"/>
          <w:lang w:eastAsia="en-US"/>
        </w:rPr>
        <w:t>sąsiedztwie kolejowej trakcji elektrycznej:</w:t>
      </w:r>
    </w:p>
    <w:p w14:paraId="0F4E8729"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Na międzytorzu torów nr 8 (częściowo</w:t>
      </w:r>
      <w:r w:rsidRPr="00D5432B">
        <w:rPr>
          <w:rFonts w:eastAsia="Calibri"/>
          <w:sz w:val="24"/>
          <w:szCs w:val="24"/>
          <w:lang w:eastAsia="en-US"/>
        </w:rPr>
        <w:t xml:space="preserve"> </w:t>
      </w:r>
      <w:r w:rsidRPr="00801B6B">
        <w:rPr>
          <w:rFonts w:eastAsia="Calibri"/>
          <w:sz w:val="24"/>
          <w:szCs w:val="24"/>
          <w:lang w:eastAsia="en-US"/>
        </w:rPr>
        <w:t>zelektryfikowany) i 10 (bez trakcji) – 4 słupy oświetleniowe.</w:t>
      </w:r>
    </w:p>
    <w:p w14:paraId="52A3EA0A"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Na międzytorzu torów nr 5</w:t>
      </w:r>
      <w:r w:rsidRPr="00D5432B">
        <w:rPr>
          <w:rFonts w:eastAsia="Calibri"/>
          <w:sz w:val="24"/>
          <w:szCs w:val="24"/>
          <w:lang w:eastAsia="en-US"/>
        </w:rPr>
        <w:t xml:space="preserve"> (</w:t>
      </w:r>
      <w:r w:rsidRPr="00801B6B">
        <w:rPr>
          <w:rFonts w:eastAsia="Calibri"/>
          <w:sz w:val="24"/>
          <w:szCs w:val="24"/>
          <w:lang w:eastAsia="en-US"/>
        </w:rPr>
        <w:t>zelektryfikowany) i 101 (bez trakcji) – 17 słupów oświetleniowych.</w:t>
      </w:r>
    </w:p>
    <w:p w14:paraId="755659AC"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 xml:space="preserve"> Wzdłuż toru nr 54 (zelektryfikowany) – 7 słupów oświetleniowych.</w:t>
      </w:r>
    </w:p>
    <w:p w14:paraId="0CBB05BC" w14:textId="77777777" w:rsidR="00E6344E" w:rsidRPr="00801B6B" w:rsidRDefault="00E6344E" w:rsidP="00801B6B">
      <w:pPr>
        <w:spacing w:after="200"/>
        <w:ind w:left="284"/>
        <w:jc w:val="both"/>
        <w:rPr>
          <w:rFonts w:eastAsia="Calibri"/>
          <w:sz w:val="24"/>
          <w:szCs w:val="24"/>
          <w:lang w:eastAsia="en-US"/>
        </w:rPr>
      </w:pPr>
      <w:r w:rsidRPr="00801B6B">
        <w:rPr>
          <w:rFonts w:eastAsia="Calibri"/>
          <w:sz w:val="24"/>
          <w:szCs w:val="24"/>
          <w:lang w:eastAsia="en-US"/>
        </w:rPr>
        <w:t>Prace ziemne można wykonywać w dni wolne od pracy lub w tygodniu w przypadku mniej intensywnych załadunków, po uzgodnieniu przebiegu prac z Nadsztygarem ds. Kolejowych.</w:t>
      </w:r>
    </w:p>
    <w:p w14:paraId="7DD7C6A6" w14:textId="77777777" w:rsidR="00E6344E" w:rsidRPr="007D2E19" w:rsidRDefault="00E6344E">
      <w:pPr>
        <w:numPr>
          <w:ilvl w:val="0"/>
          <w:numId w:val="108"/>
        </w:numPr>
        <w:spacing w:after="200" w:line="276" w:lineRule="auto"/>
        <w:ind w:left="284" w:hanging="284"/>
        <w:contextualSpacing/>
        <w:jc w:val="both"/>
        <w:rPr>
          <w:rFonts w:eastAsia="Calibri"/>
          <w:b/>
          <w:sz w:val="24"/>
          <w:szCs w:val="24"/>
          <w:lang w:eastAsia="en-US"/>
        </w:rPr>
      </w:pPr>
      <w:r w:rsidRPr="007D2E19">
        <w:rPr>
          <w:rFonts w:eastAsia="Calibri"/>
          <w:b/>
          <w:sz w:val="24"/>
          <w:szCs w:val="24"/>
          <w:lang w:eastAsia="en-US"/>
        </w:rPr>
        <w:t>Parametry wykopu i przebieg prac</w:t>
      </w:r>
    </w:p>
    <w:p w14:paraId="59ECC7D6"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 xml:space="preserve">Długość wykopu wykonanego za pomocą minikoparki lub innym sprzętem wynosi 3000 metrów. </w:t>
      </w:r>
    </w:p>
    <w:p w14:paraId="6BBB4E8E"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Głębokość – 80 cm, szerokość – od 30 do 40 cm.</w:t>
      </w:r>
    </w:p>
    <w:p w14:paraId="0BC19A6C"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 xml:space="preserve">Wyłożenie kabla zasilającego słupy oświetleniowe wraz z podłączeniem odbędzie się pod nadzorem osoby dozoru Zamawiającego.  </w:t>
      </w:r>
    </w:p>
    <w:p w14:paraId="1D4DC607" w14:textId="77777777" w:rsidR="009760F5" w:rsidRDefault="009760F5" w:rsidP="00FF1851">
      <w:pPr>
        <w:tabs>
          <w:tab w:val="left" w:pos="810"/>
        </w:tabs>
        <w:contextualSpacing/>
        <w:rPr>
          <w:b/>
          <w:bCs/>
          <w:sz w:val="24"/>
          <w:szCs w:val="24"/>
        </w:rPr>
      </w:pPr>
    </w:p>
    <w:p w14:paraId="4BB2B523" w14:textId="77777777" w:rsidR="006A674B" w:rsidRDefault="006A674B">
      <w:pPr>
        <w:numPr>
          <w:ilvl w:val="0"/>
          <w:numId w:val="88"/>
        </w:numPr>
        <w:ind w:left="284" w:firstLine="0"/>
        <w:contextualSpacing/>
        <w:rPr>
          <w:b/>
          <w:bCs/>
          <w:sz w:val="24"/>
          <w:szCs w:val="24"/>
        </w:rPr>
      </w:pPr>
      <w:r w:rsidRPr="00662F59">
        <w:rPr>
          <w:b/>
          <w:bCs/>
          <w:sz w:val="24"/>
          <w:szCs w:val="24"/>
        </w:rPr>
        <w:t>Warunki wykonania ww. usług</w:t>
      </w:r>
    </w:p>
    <w:p w14:paraId="06E33AF9" w14:textId="47B647AE" w:rsidR="00A2502A" w:rsidRPr="002C02DF" w:rsidRDefault="00A2502A">
      <w:pPr>
        <w:pStyle w:val="Akapitzlist"/>
        <w:numPr>
          <w:ilvl w:val="6"/>
          <w:numId w:val="88"/>
        </w:numPr>
        <w:shd w:val="clear" w:color="auto" w:fill="FFFFFF" w:themeFill="background1"/>
        <w:tabs>
          <w:tab w:val="left" w:pos="426"/>
        </w:tabs>
        <w:ind w:left="426" w:hanging="284"/>
        <w:jc w:val="both"/>
        <w:rPr>
          <w:bCs/>
        </w:rPr>
      </w:pPr>
      <w:r w:rsidRPr="002C02DF">
        <w:rPr>
          <w:bCs/>
        </w:rPr>
        <w:lastRenderedPageBreak/>
        <w:t xml:space="preserve">Bocznica KWK </w:t>
      </w:r>
      <w:proofErr w:type="spellStart"/>
      <w:r w:rsidRPr="002C02DF">
        <w:rPr>
          <w:bCs/>
        </w:rPr>
        <w:t>Murcki-Staszic</w:t>
      </w:r>
      <w:proofErr w:type="spellEnd"/>
      <w:r w:rsidRPr="002C02DF">
        <w:rPr>
          <w:bCs/>
        </w:rPr>
        <w:t xml:space="preserve"> jest bocznicą w części zelektryfikowan</w:t>
      </w:r>
      <w:r w:rsidR="00FF1851" w:rsidRPr="002C02DF">
        <w:rPr>
          <w:bCs/>
        </w:rPr>
        <w:t>a</w:t>
      </w:r>
      <w:r w:rsidRPr="002C02DF">
        <w:rPr>
          <w:bCs/>
        </w:rPr>
        <w:t xml:space="preserve"> </w:t>
      </w:r>
      <w:r w:rsidR="00FF1851" w:rsidRPr="002C02DF">
        <w:rPr>
          <w:bCs/>
        </w:rPr>
        <w:t xml:space="preserve">kolejową górną </w:t>
      </w:r>
      <w:r w:rsidRPr="002C02DF">
        <w:rPr>
          <w:bCs/>
        </w:rPr>
        <w:t xml:space="preserve">siecią trakcyjną o napięciu 3000V DC – wykonawca uwzględni koszt niezbędnych </w:t>
      </w:r>
      <w:proofErr w:type="spellStart"/>
      <w:r w:rsidRPr="002C02DF">
        <w:rPr>
          <w:bCs/>
        </w:rPr>
        <w:t>wyłączeń</w:t>
      </w:r>
      <w:proofErr w:type="spellEnd"/>
      <w:r w:rsidRPr="002C02DF">
        <w:rPr>
          <w:bCs/>
        </w:rPr>
        <w:t xml:space="preserve"> napięcia i zabezpieczenia sieci trakcyjnej</w:t>
      </w:r>
      <w:r w:rsidR="00FF1851" w:rsidRPr="002C02DF">
        <w:rPr>
          <w:bCs/>
        </w:rPr>
        <w:t xml:space="preserve"> (</w:t>
      </w:r>
      <w:proofErr w:type="spellStart"/>
      <w:r w:rsidR="00FF1851" w:rsidRPr="002C02DF">
        <w:rPr>
          <w:bCs/>
        </w:rPr>
        <w:t>uszynień</w:t>
      </w:r>
      <w:proofErr w:type="spellEnd"/>
      <w:r w:rsidR="00FF1851" w:rsidRPr="002C02DF">
        <w:rPr>
          <w:bCs/>
        </w:rPr>
        <w:t xml:space="preserve">). </w:t>
      </w:r>
    </w:p>
    <w:p w14:paraId="21DBDB34" w14:textId="0F3F350F" w:rsidR="000B77FD" w:rsidRDefault="000B77FD">
      <w:pPr>
        <w:pStyle w:val="Akapitzlist"/>
        <w:numPr>
          <w:ilvl w:val="6"/>
          <w:numId w:val="88"/>
        </w:numPr>
        <w:shd w:val="clear" w:color="auto" w:fill="FFFFFF" w:themeFill="background1"/>
        <w:tabs>
          <w:tab w:val="left" w:pos="426"/>
        </w:tabs>
        <w:ind w:left="426" w:hanging="284"/>
        <w:jc w:val="both"/>
        <w:rPr>
          <w:bCs/>
        </w:rPr>
      </w:pPr>
      <w:r w:rsidRPr="00F474FF">
        <w:rPr>
          <w:bCs/>
        </w:rPr>
        <w:t>Wykonawca udzieli</w:t>
      </w:r>
      <w:r>
        <w:rPr>
          <w:bCs/>
        </w:rPr>
        <w:t xml:space="preserve"> </w:t>
      </w:r>
      <w:r w:rsidRPr="00F474FF">
        <w:rPr>
          <w:bCs/>
        </w:rPr>
        <w:t>co</w:t>
      </w:r>
      <w:r>
        <w:rPr>
          <w:bCs/>
        </w:rPr>
        <w:t xml:space="preserve"> </w:t>
      </w:r>
      <w:r w:rsidRPr="00F474FF">
        <w:rPr>
          <w:bCs/>
        </w:rPr>
        <w:t>najmniej 24 miesięcznej gwarancji liczonej od dnia podpisania protokołu odbioru, na wykonane usługi w zakresie</w:t>
      </w:r>
      <w:r w:rsidRPr="00F474FF">
        <w:t xml:space="preserve"> </w:t>
      </w:r>
      <w:r w:rsidRPr="00F474FF">
        <w:rPr>
          <w:bCs/>
        </w:rPr>
        <w:t>naprawy głównej systemu oświetlenia bocznicy, która obejmuje dostarczone i zabudowane elementy oś</w:t>
      </w:r>
      <w:r>
        <w:rPr>
          <w:bCs/>
        </w:rPr>
        <w:t>wietlenia, słupy oświetleniowe, fundamenty betonowe, wysięgniki wraz z wymianą w przypadku stwierdzenia uszkodzenia tych elementów.</w:t>
      </w:r>
    </w:p>
    <w:p w14:paraId="0A752B6B" w14:textId="77777777" w:rsidR="000B77FD" w:rsidRPr="00D85A10" w:rsidRDefault="000B77FD">
      <w:pPr>
        <w:numPr>
          <w:ilvl w:val="6"/>
          <w:numId w:val="88"/>
        </w:numPr>
        <w:ind w:left="502"/>
        <w:contextualSpacing/>
        <w:jc w:val="both"/>
        <w:rPr>
          <w:bCs/>
          <w:color w:val="000000"/>
          <w:sz w:val="24"/>
          <w:szCs w:val="24"/>
        </w:rPr>
      </w:pPr>
      <w:r w:rsidRPr="00D85A10">
        <w:rPr>
          <w:bCs/>
          <w:color w:val="000000"/>
          <w:sz w:val="24"/>
          <w:szCs w:val="24"/>
        </w:rPr>
        <w:t xml:space="preserve">Materiały zastosowane </w:t>
      </w:r>
      <w:r>
        <w:rPr>
          <w:bCs/>
          <w:color w:val="000000"/>
          <w:sz w:val="24"/>
          <w:szCs w:val="24"/>
        </w:rPr>
        <w:t>do naprawy głównej oświetlenia i</w:t>
      </w:r>
      <w:r w:rsidRPr="00D85A10">
        <w:rPr>
          <w:bCs/>
          <w:color w:val="000000"/>
          <w:sz w:val="24"/>
          <w:szCs w:val="24"/>
        </w:rPr>
        <w:t xml:space="preserve"> dostarczane przez Wykonawcę muszą być fabrycznie nowe i zgodne z obowiązującymi przepisami.</w:t>
      </w:r>
    </w:p>
    <w:p w14:paraId="4C0F4CF6" w14:textId="7F913A2F" w:rsidR="000B77FD" w:rsidRPr="00D85A10" w:rsidRDefault="000B77FD">
      <w:pPr>
        <w:numPr>
          <w:ilvl w:val="6"/>
          <w:numId w:val="88"/>
        </w:numPr>
        <w:ind w:left="502"/>
        <w:contextualSpacing/>
        <w:jc w:val="both"/>
        <w:rPr>
          <w:sz w:val="24"/>
          <w:szCs w:val="24"/>
        </w:rPr>
      </w:pPr>
      <w:r w:rsidRPr="00D85A10">
        <w:rPr>
          <w:sz w:val="24"/>
          <w:szCs w:val="24"/>
        </w:rPr>
        <w:t>Wykonawca będzie miał obowiązek składowania materiałów</w:t>
      </w:r>
      <w:r>
        <w:rPr>
          <w:sz w:val="24"/>
          <w:szCs w:val="24"/>
        </w:rPr>
        <w:t xml:space="preserve"> przeznaczonych do zabudowy i elementów zdemontowanych po wykonanej wymianie</w:t>
      </w:r>
      <w:r w:rsidRPr="00D85A10">
        <w:rPr>
          <w:sz w:val="24"/>
          <w:szCs w:val="24"/>
        </w:rPr>
        <w:t xml:space="preserve"> w miejscach wyznaczonych i</w:t>
      </w:r>
      <w:r w:rsidR="001C446E">
        <w:rPr>
          <w:sz w:val="24"/>
          <w:szCs w:val="24"/>
        </w:rPr>
        <w:t> </w:t>
      </w:r>
      <w:r w:rsidRPr="00D85A10">
        <w:rPr>
          <w:sz w:val="24"/>
          <w:szCs w:val="24"/>
        </w:rPr>
        <w:t>wskazanych przez Zamawiającego oraz prawidłowe ich opisanie.</w:t>
      </w:r>
    </w:p>
    <w:p w14:paraId="02084FD7" w14:textId="77777777" w:rsidR="000B77FD" w:rsidRPr="005A7D61" w:rsidRDefault="000B77FD">
      <w:pPr>
        <w:numPr>
          <w:ilvl w:val="6"/>
          <w:numId w:val="88"/>
        </w:numPr>
        <w:ind w:left="502"/>
        <w:contextualSpacing/>
        <w:jc w:val="both"/>
        <w:rPr>
          <w:sz w:val="24"/>
          <w:szCs w:val="24"/>
        </w:rPr>
      </w:pPr>
      <w:r w:rsidRPr="005A7D61">
        <w:rPr>
          <w:sz w:val="24"/>
          <w:szCs w:val="24"/>
        </w:rPr>
        <w:t>Wykonywane prace naprawcze oświetlenia bocznicy będą wykonywane i prowadzone zgodnie z obowiązującymi przepisami.</w:t>
      </w:r>
    </w:p>
    <w:p w14:paraId="13EB8FC0" w14:textId="172F8AD4" w:rsidR="000B77FD" w:rsidRPr="00D85A10" w:rsidRDefault="000B77FD">
      <w:pPr>
        <w:numPr>
          <w:ilvl w:val="6"/>
          <w:numId w:val="88"/>
        </w:numPr>
        <w:ind w:left="502"/>
        <w:contextualSpacing/>
        <w:jc w:val="both"/>
        <w:rPr>
          <w:sz w:val="24"/>
          <w:szCs w:val="24"/>
        </w:rPr>
      </w:pPr>
      <w:r w:rsidRPr="00D85A10">
        <w:rPr>
          <w:sz w:val="24"/>
          <w:szCs w:val="24"/>
        </w:rPr>
        <w:t>Wykonawca zobowiązany jest do zapewnienia nadzoru do kierowania i nadzorowania prac</w:t>
      </w:r>
      <w:r>
        <w:rPr>
          <w:sz w:val="24"/>
          <w:szCs w:val="24"/>
        </w:rPr>
        <w:t xml:space="preserve"> </w:t>
      </w:r>
      <w:r w:rsidRPr="00D85A10">
        <w:rPr>
          <w:sz w:val="24"/>
          <w:szCs w:val="24"/>
        </w:rPr>
        <w:t>i robót kolejowych</w:t>
      </w:r>
      <w:r>
        <w:rPr>
          <w:sz w:val="24"/>
          <w:szCs w:val="24"/>
        </w:rPr>
        <w:t xml:space="preserve"> oraz konsultacji etap…ów wykonywanych robót z osobami dozoru i</w:t>
      </w:r>
      <w:r w:rsidR="00B5207F">
        <w:rPr>
          <w:sz w:val="24"/>
          <w:szCs w:val="24"/>
        </w:rPr>
        <w:t> </w:t>
      </w:r>
      <w:r>
        <w:rPr>
          <w:sz w:val="24"/>
          <w:szCs w:val="24"/>
        </w:rPr>
        <w:t>koordynatorem umowy ze strony Zamawiającego.</w:t>
      </w:r>
    </w:p>
    <w:p w14:paraId="4EF66569" w14:textId="77777777" w:rsidR="000B77FD" w:rsidRPr="00D85A10" w:rsidRDefault="000B77FD">
      <w:pPr>
        <w:numPr>
          <w:ilvl w:val="6"/>
          <w:numId w:val="88"/>
        </w:numPr>
        <w:ind w:left="502"/>
        <w:contextualSpacing/>
        <w:jc w:val="both"/>
        <w:rPr>
          <w:sz w:val="24"/>
          <w:szCs w:val="24"/>
        </w:rPr>
      </w:pPr>
      <w:r w:rsidRPr="00D85A10">
        <w:rPr>
          <w:sz w:val="24"/>
          <w:szCs w:val="24"/>
        </w:rPr>
        <w:t>Zatrudnieni pracownicy posiadać będą wymagane uprawnienia i kwalifikacje oraz poddawani będą okresowym szkoleniom i badaniom lekarskim, posiadać będą przeszkolenie w zakresie stosowania przepisów BHP i ppoż.</w:t>
      </w:r>
    </w:p>
    <w:p w14:paraId="5D9D4183" w14:textId="77777777" w:rsidR="000B77FD" w:rsidRPr="00D85A10" w:rsidRDefault="000B77FD">
      <w:pPr>
        <w:numPr>
          <w:ilvl w:val="6"/>
          <w:numId w:val="88"/>
        </w:numPr>
        <w:ind w:left="502"/>
        <w:contextualSpacing/>
        <w:jc w:val="both"/>
        <w:rPr>
          <w:sz w:val="24"/>
          <w:szCs w:val="24"/>
        </w:rPr>
      </w:pPr>
      <w:r w:rsidRPr="00D85A10">
        <w:rPr>
          <w:sz w:val="24"/>
          <w:szCs w:val="24"/>
        </w:rPr>
        <w:t>Wykonawca powinien wykonywać obowiązki umowne w sposób należyty, zapewnić niezbędną ilość osób do wykonania zadania, dozoru oraz niezbę</w:t>
      </w:r>
      <w:r>
        <w:rPr>
          <w:sz w:val="24"/>
          <w:szCs w:val="24"/>
        </w:rPr>
        <w:t>dnych maszyn i urządzeń</w:t>
      </w:r>
      <w:r w:rsidRPr="00D85A10">
        <w:rPr>
          <w:sz w:val="24"/>
          <w:szCs w:val="24"/>
        </w:rPr>
        <w:t xml:space="preserve"> w ilości zapewniającej</w:t>
      </w:r>
      <w:r w:rsidRPr="00D85A10">
        <w:rPr>
          <w:b/>
          <w:bCs/>
          <w:sz w:val="24"/>
          <w:szCs w:val="24"/>
        </w:rPr>
        <w:t xml:space="preserve"> </w:t>
      </w:r>
      <w:r w:rsidRPr="00D85A10">
        <w:rPr>
          <w:sz w:val="24"/>
          <w:szCs w:val="24"/>
        </w:rPr>
        <w:t xml:space="preserve">płynną realizację robót. </w:t>
      </w:r>
    </w:p>
    <w:p w14:paraId="74E72CA8" w14:textId="77777777" w:rsidR="000B77FD" w:rsidRPr="00D85A10" w:rsidRDefault="000B77FD">
      <w:pPr>
        <w:numPr>
          <w:ilvl w:val="6"/>
          <w:numId w:val="88"/>
        </w:numPr>
        <w:ind w:left="502"/>
        <w:contextualSpacing/>
        <w:jc w:val="both"/>
        <w:rPr>
          <w:sz w:val="24"/>
          <w:szCs w:val="24"/>
        </w:rPr>
      </w:pPr>
      <w:r w:rsidRPr="00D85A10">
        <w:rPr>
          <w:sz w:val="24"/>
          <w:szCs w:val="24"/>
        </w:rPr>
        <w:t>Realizacja robót nie może wpływać w negatywny sposób na ciągłość ruchu Zakładu Mechanicznej Przeróbki Węgla. Wszystkie roboty muszą być uzgadniane z Nadsztygarem ds. kolejowych</w:t>
      </w:r>
      <w:r>
        <w:rPr>
          <w:sz w:val="24"/>
          <w:szCs w:val="24"/>
        </w:rPr>
        <w:t xml:space="preserve"> oraz Nadsztygarem ds. Elektrycznych</w:t>
      </w:r>
      <w:r w:rsidRPr="00D85A10">
        <w:rPr>
          <w:sz w:val="24"/>
          <w:szCs w:val="24"/>
        </w:rPr>
        <w:t xml:space="preserve"> Zamawiającego. W sytuacji wymagającej zamknięcia torów głównych bocznicy</w:t>
      </w:r>
      <w:r>
        <w:rPr>
          <w:sz w:val="24"/>
          <w:szCs w:val="24"/>
        </w:rPr>
        <w:t xml:space="preserve"> lub wyłączeniem napięcia trakcji itp.</w:t>
      </w:r>
      <w:r w:rsidRPr="00D85A10">
        <w:rPr>
          <w:sz w:val="24"/>
          <w:szCs w:val="24"/>
        </w:rPr>
        <w:t xml:space="preserve"> należy przewidzieć wykonanie takich zadań w dni wolne od pracy (brak załadunku węgla i odpadów wydobywczych do wagonów).</w:t>
      </w:r>
    </w:p>
    <w:p w14:paraId="63A922B7" w14:textId="77777777" w:rsidR="000B77FD" w:rsidRPr="0010159A" w:rsidRDefault="000B77FD">
      <w:pPr>
        <w:numPr>
          <w:ilvl w:val="6"/>
          <w:numId w:val="88"/>
        </w:numPr>
        <w:ind w:left="502"/>
        <w:contextualSpacing/>
        <w:jc w:val="both"/>
        <w:rPr>
          <w:sz w:val="24"/>
          <w:szCs w:val="24"/>
        </w:rPr>
      </w:pPr>
      <w:r w:rsidRPr="0010159A">
        <w:rPr>
          <w:sz w:val="24"/>
          <w:szCs w:val="24"/>
        </w:rPr>
        <w:t xml:space="preserve">Wykonawca odpowiedzialny jest za bezpieczeństwo pracy bocznicy Oddziału KWK </w:t>
      </w:r>
      <w:proofErr w:type="spellStart"/>
      <w:r w:rsidRPr="0010159A">
        <w:rPr>
          <w:sz w:val="24"/>
          <w:szCs w:val="24"/>
        </w:rPr>
        <w:t>Murcki-Staszic</w:t>
      </w:r>
      <w:proofErr w:type="spellEnd"/>
      <w:r w:rsidRPr="0010159A">
        <w:rPr>
          <w:sz w:val="24"/>
          <w:szCs w:val="24"/>
        </w:rPr>
        <w:t xml:space="preserve"> i ponosi odpowiednio odpowiedzialność z tego tytułu wobec organów kontrolnych, zgodnie z Ustawą o Transporcie Kolejowym z dnia 28 marca 2003 r. (Dz. U. 2020 r. poz.1043 z </w:t>
      </w:r>
      <w:proofErr w:type="spellStart"/>
      <w:r w:rsidRPr="0010159A">
        <w:rPr>
          <w:sz w:val="24"/>
          <w:szCs w:val="24"/>
        </w:rPr>
        <w:t>późn</w:t>
      </w:r>
      <w:proofErr w:type="spellEnd"/>
      <w:r w:rsidRPr="0010159A">
        <w:rPr>
          <w:sz w:val="24"/>
          <w:szCs w:val="24"/>
        </w:rPr>
        <w:t>. zm.) w zakresie objętym zamówieniem.</w:t>
      </w:r>
    </w:p>
    <w:p w14:paraId="6AA59FB8" w14:textId="77777777" w:rsidR="000B77FD" w:rsidRPr="0010159A" w:rsidRDefault="000B77FD">
      <w:pPr>
        <w:numPr>
          <w:ilvl w:val="6"/>
          <w:numId w:val="88"/>
        </w:numPr>
        <w:ind w:left="502"/>
        <w:contextualSpacing/>
        <w:jc w:val="both"/>
        <w:rPr>
          <w:sz w:val="24"/>
          <w:szCs w:val="24"/>
        </w:rPr>
      </w:pPr>
      <w:r w:rsidRPr="0010159A">
        <w:rPr>
          <w:sz w:val="24"/>
          <w:szCs w:val="24"/>
        </w:rPr>
        <w:t>Wykonawca odpowiada materialnie za szkody w majątku Zamawiającego i osób trzecich powstałe z przyczyn leżących po stronie Wykonawcy w związku z realizacją zamówienia.</w:t>
      </w:r>
    </w:p>
    <w:p w14:paraId="6EED3C7E" w14:textId="77777777" w:rsidR="000B77FD" w:rsidRPr="0010159A" w:rsidRDefault="000B77FD">
      <w:pPr>
        <w:numPr>
          <w:ilvl w:val="6"/>
          <w:numId w:val="88"/>
        </w:numPr>
        <w:ind w:left="502"/>
        <w:contextualSpacing/>
        <w:jc w:val="both"/>
        <w:rPr>
          <w:sz w:val="24"/>
          <w:szCs w:val="24"/>
        </w:rPr>
      </w:pPr>
      <w:r w:rsidRPr="0010159A">
        <w:rPr>
          <w:sz w:val="24"/>
          <w:szCs w:val="24"/>
        </w:rPr>
        <w:t>Wykonawca odpowiada za odpady powstałe w związku z wykonywaniem przedmiotu umowy zgodnie z § 20, ust. 3 umowy (Załącznik nr 5 SWZ).</w:t>
      </w:r>
    </w:p>
    <w:p w14:paraId="1E36A822" w14:textId="77777777" w:rsidR="00325729" w:rsidRPr="001C3D62" w:rsidRDefault="00325729" w:rsidP="00325729">
      <w:pPr>
        <w:ind w:left="502"/>
        <w:contextualSpacing/>
        <w:jc w:val="both"/>
        <w:rPr>
          <w:sz w:val="24"/>
          <w:szCs w:val="24"/>
          <w:highlight w:val="yellow"/>
        </w:rPr>
      </w:pPr>
    </w:p>
    <w:p w14:paraId="31DCEBA8" w14:textId="77777777" w:rsidR="00325729" w:rsidRPr="008A28BC" w:rsidRDefault="00325729">
      <w:pPr>
        <w:numPr>
          <w:ilvl w:val="0"/>
          <w:numId w:val="88"/>
        </w:numPr>
        <w:ind w:left="426" w:hanging="426"/>
        <w:contextualSpacing/>
        <w:rPr>
          <w:b/>
          <w:bCs/>
          <w:sz w:val="24"/>
          <w:szCs w:val="24"/>
        </w:rPr>
      </w:pPr>
      <w:r>
        <w:rPr>
          <w:b/>
          <w:bCs/>
          <w:sz w:val="24"/>
          <w:szCs w:val="24"/>
        </w:rPr>
        <w:t>Opis zasad rozliczenia</w:t>
      </w:r>
      <w:r w:rsidRPr="008A28BC">
        <w:rPr>
          <w:b/>
          <w:bCs/>
          <w:sz w:val="24"/>
          <w:szCs w:val="24"/>
        </w:rPr>
        <w:t xml:space="preserve"> usług</w:t>
      </w:r>
      <w:r>
        <w:rPr>
          <w:b/>
          <w:bCs/>
          <w:sz w:val="24"/>
          <w:szCs w:val="24"/>
        </w:rPr>
        <w:t>i zadania nr 2</w:t>
      </w:r>
      <w:r w:rsidRPr="008A28BC">
        <w:rPr>
          <w:b/>
          <w:bCs/>
          <w:sz w:val="24"/>
          <w:szCs w:val="24"/>
        </w:rPr>
        <w:t>:</w:t>
      </w:r>
    </w:p>
    <w:p w14:paraId="03495491" w14:textId="0E681CBB" w:rsidR="00325729" w:rsidRPr="00233EE7" w:rsidRDefault="00325729">
      <w:pPr>
        <w:pStyle w:val="Akapitzlist"/>
        <w:numPr>
          <w:ilvl w:val="6"/>
          <w:numId w:val="88"/>
        </w:numPr>
        <w:ind w:left="502"/>
        <w:jc w:val="both"/>
        <w:rPr>
          <w:b/>
          <w:bCs/>
        </w:rPr>
      </w:pPr>
      <w:r w:rsidRPr="008A28BC">
        <w:rPr>
          <w:bCs/>
          <w:color w:val="000000"/>
        </w:rPr>
        <w:t xml:space="preserve">Rozliczanie usługi </w:t>
      </w:r>
      <w:r w:rsidRPr="00F474FF">
        <w:rPr>
          <w:bCs/>
        </w:rPr>
        <w:t>w zakresie</w:t>
      </w:r>
      <w:r w:rsidRPr="00F474FF">
        <w:t xml:space="preserve"> </w:t>
      </w:r>
      <w:r w:rsidRPr="00F474FF">
        <w:rPr>
          <w:bCs/>
        </w:rPr>
        <w:t>naprawy głównej systemu oświetlenia bocznicy</w:t>
      </w:r>
      <w:r>
        <w:rPr>
          <w:bCs/>
          <w:color w:val="000000"/>
        </w:rPr>
        <w:t xml:space="preserve"> obejmuje</w:t>
      </w:r>
      <w:r w:rsidRPr="008A28BC">
        <w:rPr>
          <w:bCs/>
          <w:color w:val="000000"/>
        </w:rPr>
        <w:t xml:space="preserve"> </w:t>
      </w:r>
      <w:r>
        <w:rPr>
          <w:bCs/>
          <w:color w:val="000000"/>
        </w:rPr>
        <w:t xml:space="preserve">wszystkie koszty związane z wykonaniem tego zadania, </w:t>
      </w:r>
      <w:r w:rsidRPr="008A28BC">
        <w:rPr>
          <w:bCs/>
          <w:color w:val="000000"/>
        </w:rPr>
        <w:t xml:space="preserve">między innymi </w:t>
      </w:r>
      <w:r>
        <w:rPr>
          <w:bCs/>
          <w:color w:val="000000"/>
        </w:rPr>
        <w:t>koszty: pracowników - monterów, osób dozoru</w:t>
      </w:r>
      <w:r w:rsidRPr="008A28BC">
        <w:rPr>
          <w:bCs/>
          <w:color w:val="000000"/>
        </w:rPr>
        <w:t xml:space="preserve">, </w:t>
      </w:r>
      <w:r>
        <w:rPr>
          <w:bCs/>
          <w:color w:val="000000"/>
        </w:rPr>
        <w:t>pracy</w:t>
      </w:r>
      <w:r w:rsidRPr="008A28BC">
        <w:rPr>
          <w:bCs/>
          <w:color w:val="000000"/>
        </w:rPr>
        <w:t xml:space="preserve"> sprzętu, materiałów i transport</w:t>
      </w:r>
      <w:r>
        <w:rPr>
          <w:bCs/>
          <w:color w:val="000000"/>
        </w:rPr>
        <w:t>u. itp. - w</w:t>
      </w:r>
      <w:r w:rsidR="00BD5388">
        <w:rPr>
          <w:bCs/>
          <w:color w:val="000000"/>
        </w:rPr>
        <w:t> </w:t>
      </w:r>
      <w:r>
        <w:rPr>
          <w:bCs/>
          <w:color w:val="000000"/>
        </w:rPr>
        <w:t>oparciu o jednorazowe</w:t>
      </w:r>
      <w:r w:rsidRPr="008A28BC">
        <w:rPr>
          <w:bCs/>
          <w:color w:val="000000"/>
        </w:rPr>
        <w:t xml:space="preserve"> wynagrodzenie ryczałtowe</w:t>
      </w:r>
      <w:r>
        <w:rPr>
          <w:bCs/>
          <w:color w:val="000000"/>
        </w:rPr>
        <w:t>, należne Wykonawcy po wykonaniu usługi i dokonaniu odbioru technicznego przez Zamawiającego</w:t>
      </w:r>
      <w:r w:rsidRPr="008A28BC">
        <w:rPr>
          <w:bCs/>
          <w:color w:val="000000"/>
        </w:rPr>
        <w:t xml:space="preserve">. </w:t>
      </w:r>
    </w:p>
    <w:p w14:paraId="2F3DEB8F" w14:textId="77777777" w:rsidR="00325729" w:rsidRPr="00233EE7" w:rsidRDefault="00325729">
      <w:pPr>
        <w:pStyle w:val="Akapitzlist"/>
        <w:numPr>
          <w:ilvl w:val="6"/>
          <w:numId w:val="88"/>
        </w:numPr>
        <w:ind w:left="502"/>
        <w:jc w:val="both"/>
        <w:rPr>
          <w:b/>
          <w:bCs/>
        </w:rPr>
      </w:pPr>
      <w:r>
        <w:rPr>
          <w:bCs/>
          <w:color w:val="000000"/>
        </w:rPr>
        <w:t>Zamawiający nie przewiduje wynagrodzenia częściowego za poszczególne etapy wykonania robót.</w:t>
      </w:r>
    </w:p>
    <w:p w14:paraId="75829F38" w14:textId="77777777" w:rsidR="00325729" w:rsidRPr="00233EE7" w:rsidRDefault="00325729">
      <w:pPr>
        <w:pStyle w:val="Akapitzlist"/>
        <w:numPr>
          <w:ilvl w:val="6"/>
          <w:numId w:val="88"/>
        </w:numPr>
        <w:ind w:left="502"/>
        <w:jc w:val="both"/>
        <w:rPr>
          <w:b/>
          <w:bCs/>
        </w:rPr>
      </w:pPr>
      <w:r w:rsidRPr="00233EE7">
        <w:t xml:space="preserve">Podstawą rozliczania usług wykonanych zakresie naprawy głównej systemu oświetlenia bocznicy </w:t>
      </w:r>
      <w:r>
        <w:t>będzie</w:t>
      </w:r>
      <w:r>
        <w:rPr>
          <w:color w:val="000000"/>
        </w:rPr>
        <w:t xml:space="preserve"> protokół</w:t>
      </w:r>
      <w:r w:rsidRPr="00233EE7">
        <w:rPr>
          <w:color w:val="000000"/>
        </w:rPr>
        <w:t xml:space="preserve"> technicznego odbioru </w:t>
      </w:r>
      <w:r>
        <w:rPr>
          <w:color w:val="000000"/>
        </w:rPr>
        <w:t>oświetlenia bocznicy wraz z wymaganą przepisami i sporządzoną przez Wykonawcę dokumentacją techniczną (</w:t>
      </w:r>
      <w:proofErr w:type="spellStart"/>
      <w:r>
        <w:rPr>
          <w:color w:val="000000"/>
        </w:rPr>
        <w:t>kolaudat</w:t>
      </w:r>
      <w:proofErr w:type="spellEnd"/>
      <w:r>
        <w:rPr>
          <w:color w:val="000000"/>
        </w:rPr>
        <w:t>).  Protokół</w:t>
      </w:r>
      <w:r w:rsidRPr="00233EE7">
        <w:rPr>
          <w:color w:val="000000"/>
        </w:rPr>
        <w:t xml:space="preserve"> </w:t>
      </w:r>
      <w:r w:rsidRPr="00233EE7">
        <w:rPr>
          <w:color w:val="000000"/>
        </w:rPr>
        <w:lastRenderedPageBreak/>
        <w:t xml:space="preserve">technicznego odbioru </w:t>
      </w:r>
      <w:r>
        <w:rPr>
          <w:color w:val="000000"/>
        </w:rPr>
        <w:t xml:space="preserve">oświetlenia bocznicy będzie pisany przez uprawnionych przedstawicieli stron. </w:t>
      </w:r>
      <w:r w:rsidRPr="00233EE7">
        <w:rPr>
          <w:color w:val="000000"/>
        </w:rPr>
        <w:t xml:space="preserve"> </w:t>
      </w:r>
    </w:p>
    <w:p w14:paraId="2F23291F" w14:textId="77777777" w:rsidR="00325729" w:rsidRPr="00CB2E53" w:rsidRDefault="00325729">
      <w:pPr>
        <w:numPr>
          <w:ilvl w:val="0"/>
          <w:numId w:val="102"/>
        </w:numPr>
        <w:ind w:left="426" w:hanging="426"/>
        <w:contextualSpacing/>
        <w:jc w:val="both"/>
        <w:rPr>
          <w:b/>
          <w:bCs/>
          <w:sz w:val="24"/>
          <w:szCs w:val="24"/>
        </w:rPr>
      </w:pPr>
      <w:r w:rsidRPr="008A28BC">
        <w:rPr>
          <w:bCs/>
          <w:color w:val="000000"/>
          <w:sz w:val="24"/>
          <w:szCs w:val="24"/>
        </w:rPr>
        <w:t xml:space="preserve"> Podstawą wystawienia faktury będzie potwierdzony</w:t>
      </w:r>
      <w:r>
        <w:rPr>
          <w:bCs/>
          <w:color w:val="000000"/>
          <w:sz w:val="24"/>
          <w:szCs w:val="24"/>
        </w:rPr>
        <w:t xml:space="preserve"> przez strony</w:t>
      </w:r>
      <w:r w:rsidRPr="008A28BC">
        <w:rPr>
          <w:bCs/>
          <w:color w:val="000000"/>
          <w:sz w:val="24"/>
          <w:szCs w:val="24"/>
        </w:rPr>
        <w:t xml:space="preserve"> protokół odbioru </w:t>
      </w:r>
      <w:r>
        <w:rPr>
          <w:bCs/>
          <w:color w:val="000000"/>
          <w:sz w:val="24"/>
          <w:szCs w:val="24"/>
        </w:rPr>
        <w:t xml:space="preserve">wykonanych usług (załącznik nr </w:t>
      </w:r>
      <w:r w:rsidR="000014CD">
        <w:rPr>
          <w:bCs/>
          <w:color w:val="000000"/>
          <w:sz w:val="24"/>
          <w:szCs w:val="24"/>
        </w:rPr>
        <w:t xml:space="preserve">1.2. </w:t>
      </w:r>
      <w:r>
        <w:rPr>
          <w:bCs/>
          <w:color w:val="000000"/>
          <w:sz w:val="24"/>
          <w:szCs w:val="24"/>
        </w:rPr>
        <w:t>do umowy).</w:t>
      </w:r>
    </w:p>
    <w:p w14:paraId="72ED54D0" w14:textId="77777777" w:rsidR="000B77FD" w:rsidRPr="00662F59" w:rsidRDefault="000B77FD" w:rsidP="00325729">
      <w:pPr>
        <w:ind w:left="284"/>
        <w:contextualSpacing/>
        <w:rPr>
          <w:b/>
          <w:bCs/>
          <w:sz w:val="24"/>
          <w:szCs w:val="24"/>
        </w:rPr>
      </w:pPr>
    </w:p>
    <w:p w14:paraId="15DBA581" w14:textId="77777777" w:rsidR="006A674B" w:rsidRDefault="006A674B">
      <w:pPr>
        <w:numPr>
          <w:ilvl w:val="0"/>
          <w:numId w:val="88"/>
        </w:numPr>
        <w:ind w:left="284" w:firstLine="0"/>
        <w:contextualSpacing/>
        <w:rPr>
          <w:b/>
          <w:bCs/>
          <w:sz w:val="24"/>
          <w:szCs w:val="24"/>
        </w:rPr>
      </w:pPr>
      <w:r w:rsidRPr="006B4A07">
        <w:rPr>
          <w:b/>
          <w:bCs/>
          <w:sz w:val="24"/>
          <w:szCs w:val="24"/>
        </w:rPr>
        <w:t>Obowiązki Wykonawcy</w:t>
      </w:r>
      <w:r w:rsidR="006B4A07">
        <w:rPr>
          <w:b/>
          <w:bCs/>
          <w:sz w:val="24"/>
          <w:szCs w:val="24"/>
        </w:rPr>
        <w:t xml:space="preserve"> Zadanie nr 2</w:t>
      </w:r>
    </w:p>
    <w:p w14:paraId="2668F5BF" w14:textId="77777777" w:rsidR="004E2C8C" w:rsidRPr="00792035" w:rsidRDefault="004E2C8C">
      <w:pPr>
        <w:pStyle w:val="Akapitzlist"/>
        <w:numPr>
          <w:ilvl w:val="0"/>
          <w:numId w:val="112"/>
        </w:numPr>
        <w:ind w:left="851" w:hanging="425"/>
        <w:jc w:val="both"/>
        <w:rPr>
          <w:b/>
          <w:bCs/>
        </w:rPr>
      </w:pPr>
      <w:r>
        <w:t xml:space="preserve">Prowadzenie prac </w:t>
      </w:r>
      <w:r w:rsidRPr="001E6496">
        <w:t>zgodnie z obowiązującymi przepisami.</w:t>
      </w:r>
    </w:p>
    <w:p w14:paraId="23A8567D" w14:textId="77777777" w:rsidR="004E2C8C" w:rsidRPr="00DA78FA" w:rsidRDefault="004E2C8C">
      <w:pPr>
        <w:pStyle w:val="Akapitzlist"/>
        <w:numPr>
          <w:ilvl w:val="0"/>
          <w:numId w:val="112"/>
        </w:numPr>
        <w:ind w:left="851" w:hanging="425"/>
        <w:jc w:val="both"/>
        <w:rPr>
          <w:b/>
          <w:bCs/>
        </w:rPr>
      </w:pPr>
      <w:r w:rsidRPr="001E6496">
        <w:t xml:space="preserve">Wszelkie </w:t>
      </w:r>
      <w:r>
        <w:t xml:space="preserve">wykonywane </w:t>
      </w:r>
      <w:r w:rsidRPr="001E6496">
        <w:t xml:space="preserve">prace związane z </w:t>
      </w:r>
      <w:r>
        <w:t>naprawą główną</w:t>
      </w:r>
      <w:r w:rsidRPr="00CB2E53">
        <w:t xml:space="preserve"> systemu oświetlenia bocznicy</w:t>
      </w:r>
      <w:r w:rsidRPr="001E6496">
        <w:t xml:space="preserve"> kolejowej będą prowadzone pod nadzorem osób uprawnionych do wykonywania funkcji technicznych w budownictwie</w:t>
      </w:r>
      <w:r>
        <w:t xml:space="preserve"> i energetyce</w:t>
      </w:r>
      <w:r w:rsidRPr="001E6496">
        <w:t xml:space="preserve"> (o ile będą wymagane) w zakresie realizacji zamówienia.</w:t>
      </w:r>
    </w:p>
    <w:p w14:paraId="0C0AB26F" w14:textId="77777777" w:rsidR="004E2C8C" w:rsidRPr="00DE3552" w:rsidRDefault="004E2C8C">
      <w:pPr>
        <w:pStyle w:val="Akapitzlist"/>
        <w:numPr>
          <w:ilvl w:val="0"/>
          <w:numId w:val="112"/>
        </w:numPr>
        <w:ind w:left="851" w:hanging="425"/>
        <w:jc w:val="both"/>
      </w:pPr>
      <w:r w:rsidRPr="00680DB0">
        <w:t xml:space="preserve">Wszyscy pracownicy Wykonawcy objęci będą systemem rejestracji czasu pracy RCP. Każdy pracownik ma obowiązek posiadać kartę RCP i rejestrować każdorazowo </w:t>
      </w:r>
      <w:r w:rsidRPr="00DE3552">
        <w:t>wejście i wyjście z Zakładu. Cennik wszystkich usług świadczonych przez Polska Grupę Górniczą S.A. jest aktualizowany w oparciu o faktycznie poniesione koszty usługi. Szczegółowe informacje znajdują się na stronie: https://www.pgg.pl/dostawcy/cennik-uslug-pgg.</w:t>
      </w:r>
    </w:p>
    <w:p w14:paraId="116C0892" w14:textId="77777777" w:rsidR="004E2C8C" w:rsidRPr="00DE3552" w:rsidRDefault="004E2C8C">
      <w:pPr>
        <w:pStyle w:val="Akapitzlist"/>
        <w:numPr>
          <w:ilvl w:val="0"/>
          <w:numId w:val="112"/>
        </w:numPr>
        <w:ind w:left="851" w:hanging="425"/>
        <w:jc w:val="both"/>
        <w:rPr>
          <w:b/>
          <w:bCs/>
        </w:rPr>
      </w:pPr>
      <w:r w:rsidRPr="00DE3552">
        <w:t xml:space="preserve">Wykonawca jako podmiot wykonujący usługę dla Oddziału KWK </w:t>
      </w:r>
      <w:proofErr w:type="spellStart"/>
      <w:r w:rsidRPr="00DE3552">
        <w:t>Murcki-Staszic</w:t>
      </w:r>
      <w:proofErr w:type="spellEnd"/>
      <w:r w:rsidRPr="00DE3552">
        <w:t xml:space="preserve"> jest stroną w zakresie kontroli wykonywanej zgodnie z art. 13 ust. 1a pkt 6 lit. a) i 7 Ustawy o Transporcie Kolejowym.</w:t>
      </w:r>
    </w:p>
    <w:p w14:paraId="78917E03" w14:textId="77777777" w:rsidR="004E2C8C" w:rsidRPr="00DE3552" w:rsidRDefault="004E2C8C">
      <w:pPr>
        <w:pStyle w:val="Akapitzlist"/>
        <w:numPr>
          <w:ilvl w:val="0"/>
          <w:numId w:val="112"/>
        </w:numPr>
        <w:ind w:left="851" w:hanging="425"/>
        <w:jc w:val="both"/>
        <w:rPr>
          <w:b/>
          <w:bCs/>
        </w:rPr>
      </w:pPr>
      <w:r w:rsidRPr="00DE3552">
        <w:t>Zastosowanie do wykonania przedmiotu umowy urządzeń, narzędzi, materiałów, które spełniają wymagania obowiązujących przepisów prawa w tym zakresie.</w:t>
      </w:r>
    </w:p>
    <w:p w14:paraId="009C230B" w14:textId="77777777" w:rsidR="004E2C8C" w:rsidRPr="00DE3552" w:rsidRDefault="004E2C8C">
      <w:pPr>
        <w:pStyle w:val="Akapitzlist"/>
        <w:numPr>
          <w:ilvl w:val="0"/>
          <w:numId w:val="112"/>
        </w:numPr>
        <w:ind w:left="851" w:hanging="425"/>
        <w:jc w:val="both"/>
        <w:rPr>
          <w:b/>
          <w:bCs/>
        </w:rPr>
      </w:pPr>
      <w:r w:rsidRPr="00DE3552">
        <w:t>Wykonawca jest wytwarzającym i posiadaczem wszystkich odpadów (za wyjątkiem złomu</w:t>
      </w:r>
      <w:r w:rsidR="000F045C" w:rsidRPr="00DE3552">
        <w:t xml:space="preserve"> stalowego i metali kolorowych</w:t>
      </w:r>
      <w:r w:rsidRPr="00DE3552">
        <w:t>) powstałych w trakcie realizacji przedmiotu umowy i jest zobowiązany do postępowania z nimi zgodnie z obowiązującymi przepisami prawa w sposób gwarantujący poszanowanie środowiska naturalnego (Ustawa o Odpadach z dnia 14.12.2012 r. (</w:t>
      </w:r>
      <w:proofErr w:type="spellStart"/>
      <w:r w:rsidRPr="00DE3552">
        <w:t>t.j</w:t>
      </w:r>
      <w:proofErr w:type="spellEnd"/>
      <w:r w:rsidRPr="00DE3552">
        <w:t>. Dz. U. z 2022r. poz.699).</w:t>
      </w:r>
    </w:p>
    <w:p w14:paraId="00F90A7B" w14:textId="77777777" w:rsidR="004E2C8C" w:rsidRPr="00DE3552" w:rsidRDefault="004E2C8C">
      <w:pPr>
        <w:pStyle w:val="Akapitzlist"/>
        <w:numPr>
          <w:ilvl w:val="0"/>
          <w:numId w:val="112"/>
        </w:numPr>
        <w:ind w:left="851" w:hanging="425"/>
        <w:jc w:val="both"/>
        <w:rPr>
          <w:b/>
          <w:bCs/>
        </w:rPr>
      </w:pPr>
      <w:r w:rsidRPr="00DE3552">
        <w:t xml:space="preserve">W trakcie wykonywania robót Wykonawca zapewni utrzymanie czystości torów i międzytorzy, kanałów i rowów odwadniających torowiska, oraz przepisowych skrajni przy torach i na punktach ładunkowych, również w okresie zimowym. </w:t>
      </w:r>
    </w:p>
    <w:p w14:paraId="6D13CDF9" w14:textId="77777777" w:rsidR="004E2C8C" w:rsidRPr="00560B63" w:rsidRDefault="004E2C8C">
      <w:pPr>
        <w:pStyle w:val="Akapitzlist"/>
        <w:numPr>
          <w:ilvl w:val="0"/>
          <w:numId w:val="112"/>
        </w:numPr>
        <w:ind w:left="851" w:hanging="425"/>
        <w:jc w:val="both"/>
        <w:rPr>
          <w:b/>
          <w:bCs/>
        </w:rPr>
      </w:pPr>
      <w:r w:rsidRPr="00560B63">
        <w:t xml:space="preserve">Wykonawca przed przystąpieniem do wykonania przedmiotu umowy jest zobowiązany do przekazania Koordynatorowi Umowy, nadzorującemu prace ze strony Zamawiającego oświadczenia, że stosowany sprzęt techniczny i narzędzia przez Wykonawcę na terenie KWK </w:t>
      </w:r>
      <w:proofErr w:type="spellStart"/>
      <w:r w:rsidRPr="00560B63">
        <w:rPr>
          <w:bCs/>
        </w:rPr>
        <w:t>Murcki-Staszic</w:t>
      </w:r>
      <w:proofErr w:type="spellEnd"/>
      <w:r w:rsidRPr="00560B63">
        <w:t xml:space="preserve"> są sprawne, w należytym stanie technicznym oraz spełniają wymagania określone przepisami prawa.</w:t>
      </w:r>
    </w:p>
    <w:p w14:paraId="2BD1C520" w14:textId="078FAE41" w:rsidR="009760F5" w:rsidRPr="00560B63" w:rsidRDefault="004E2C8C">
      <w:pPr>
        <w:pStyle w:val="Akapitzlist"/>
        <w:numPr>
          <w:ilvl w:val="0"/>
          <w:numId w:val="112"/>
        </w:numPr>
        <w:ind w:left="851" w:hanging="425"/>
        <w:jc w:val="both"/>
        <w:rPr>
          <w:b/>
          <w:bCs/>
        </w:rPr>
      </w:pPr>
      <w:r w:rsidRPr="00560B63">
        <w:t xml:space="preserve">Wykonawca zobowiązany jest do obowiązkowego przeszkolenia </w:t>
      </w:r>
      <w:r w:rsidR="005E7EA2" w:rsidRPr="00560B63">
        <w:t xml:space="preserve">swoich pracowników biorących udział w realizacji przedmiotu zamówienia </w:t>
      </w:r>
      <w:r w:rsidRPr="00560B63">
        <w:t xml:space="preserve">w zakresie BHP i zasad poruszania się po terenie </w:t>
      </w:r>
      <w:r w:rsidR="00560B63" w:rsidRPr="00560B63">
        <w:t>kopalni.</w:t>
      </w:r>
      <w:r w:rsidRPr="00560B63">
        <w:t xml:space="preserve"> Przeszkolenie jest odpłatne i prowadzone na terenie Zamawiającego.</w:t>
      </w:r>
    </w:p>
    <w:p w14:paraId="29842AED" w14:textId="655FCC18" w:rsidR="006A674B" w:rsidRPr="006B4A07" w:rsidRDefault="006A674B">
      <w:pPr>
        <w:numPr>
          <w:ilvl w:val="0"/>
          <w:numId w:val="88"/>
        </w:numPr>
        <w:ind w:left="284" w:firstLine="0"/>
        <w:contextualSpacing/>
        <w:rPr>
          <w:b/>
          <w:bCs/>
          <w:sz w:val="24"/>
          <w:szCs w:val="24"/>
        </w:rPr>
      </w:pPr>
      <w:r w:rsidRPr="006B4A07">
        <w:rPr>
          <w:rFonts w:eastAsia="Calibri"/>
          <w:b/>
          <w:bCs/>
          <w:sz w:val="24"/>
          <w:szCs w:val="24"/>
        </w:rPr>
        <w:t xml:space="preserve">Obowiązki </w:t>
      </w:r>
      <w:r w:rsidR="00847280" w:rsidRPr="006B4A07">
        <w:rPr>
          <w:rFonts w:eastAsia="Calibri"/>
          <w:b/>
          <w:bCs/>
          <w:sz w:val="24"/>
          <w:szCs w:val="24"/>
        </w:rPr>
        <w:t>Zamawiającego Zadanie</w:t>
      </w:r>
      <w:r w:rsidR="004E2C8C">
        <w:rPr>
          <w:rFonts w:eastAsia="Calibri"/>
          <w:b/>
          <w:bCs/>
          <w:sz w:val="24"/>
          <w:szCs w:val="24"/>
        </w:rPr>
        <w:t xml:space="preserve"> nr</w:t>
      </w:r>
      <w:r w:rsidRPr="006B4A07">
        <w:rPr>
          <w:rFonts w:eastAsia="Calibri"/>
          <w:b/>
          <w:bCs/>
          <w:sz w:val="24"/>
          <w:szCs w:val="24"/>
        </w:rPr>
        <w:t xml:space="preserve"> 2</w:t>
      </w:r>
    </w:p>
    <w:p w14:paraId="4E6F98D1" w14:textId="24AB334D" w:rsidR="004E2C8C" w:rsidRDefault="006A674B">
      <w:pPr>
        <w:numPr>
          <w:ilvl w:val="3"/>
          <w:numId w:val="87"/>
        </w:numPr>
        <w:tabs>
          <w:tab w:val="left" w:pos="284"/>
          <w:tab w:val="left" w:pos="426"/>
          <w:tab w:val="left" w:pos="1843"/>
        </w:tabs>
        <w:ind w:left="426"/>
        <w:contextualSpacing/>
        <w:jc w:val="both"/>
        <w:rPr>
          <w:sz w:val="24"/>
          <w:szCs w:val="24"/>
        </w:rPr>
      </w:pPr>
      <w:r>
        <w:rPr>
          <w:b/>
          <w:bCs/>
          <w:sz w:val="24"/>
          <w:szCs w:val="24"/>
        </w:rPr>
        <w:tab/>
      </w:r>
      <w:r w:rsidR="004E2C8C" w:rsidRPr="00F96C79">
        <w:rPr>
          <w:sz w:val="24"/>
          <w:szCs w:val="24"/>
        </w:rPr>
        <w:t xml:space="preserve">Dokonanie szkolenia wstępnego osób skierowanych do realizacji przedmiotu zamówienia zgodnie z obowiązującymi przepisami BHP w Polskiej Grupy Górniczej S.A. Oddział KWK </w:t>
      </w:r>
      <w:proofErr w:type="spellStart"/>
      <w:r w:rsidR="004E2C8C" w:rsidRPr="00F96C79">
        <w:rPr>
          <w:sz w:val="24"/>
          <w:szCs w:val="24"/>
        </w:rPr>
        <w:t>Murcki-Staszic</w:t>
      </w:r>
      <w:proofErr w:type="spellEnd"/>
      <w:r w:rsidR="004E2C8C" w:rsidRPr="00F96C79">
        <w:rPr>
          <w:sz w:val="24"/>
          <w:szCs w:val="24"/>
        </w:rPr>
        <w:t>.</w:t>
      </w:r>
    </w:p>
    <w:p w14:paraId="2A467826" w14:textId="77777777" w:rsidR="004E2C8C" w:rsidRPr="007526A4" w:rsidRDefault="004E2C8C">
      <w:pPr>
        <w:numPr>
          <w:ilvl w:val="3"/>
          <w:numId w:val="87"/>
        </w:numPr>
        <w:tabs>
          <w:tab w:val="left" w:pos="426"/>
          <w:tab w:val="left" w:pos="1985"/>
        </w:tabs>
        <w:ind w:left="426"/>
        <w:contextualSpacing/>
        <w:jc w:val="both"/>
        <w:rPr>
          <w:sz w:val="24"/>
          <w:szCs w:val="24"/>
        </w:rPr>
      </w:pPr>
      <w:r w:rsidRPr="007526A4">
        <w:rPr>
          <w:sz w:val="24"/>
          <w:szCs w:val="24"/>
        </w:rPr>
        <w:t xml:space="preserve">Wydanie indywidualnych dyskietek i objęcie pracowników Wykonawcy systemem rejestracji czasu pracy RCP. </w:t>
      </w:r>
    </w:p>
    <w:p w14:paraId="6C7C04B2" w14:textId="77777777" w:rsidR="004E2C8C" w:rsidRPr="00DA78FA" w:rsidRDefault="004E2C8C">
      <w:pPr>
        <w:numPr>
          <w:ilvl w:val="3"/>
          <w:numId w:val="87"/>
        </w:numPr>
        <w:tabs>
          <w:tab w:val="left" w:pos="426"/>
          <w:tab w:val="left" w:pos="1985"/>
        </w:tabs>
        <w:ind w:left="426"/>
        <w:contextualSpacing/>
        <w:jc w:val="both"/>
        <w:rPr>
          <w:sz w:val="24"/>
          <w:szCs w:val="24"/>
        </w:rPr>
      </w:pPr>
      <w:r w:rsidRPr="00F96C79">
        <w:rPr>
          <w:sz w:val="24"/>
          <w:szCs w:val="24"/>
        </w:rPr>
        <w:t>Udzielenie Wykonawcy niezbędnej pełnej informacji o istniejącym ryzyku zawodowym w zakładzie Zamawiającego.</w:t>
      </w:r>
    </w:p>
    <w:p w14:paraId="6CCD1806" w14:textId="77777777" w:rsidR="004E2C8C" w:rsidRPr="00DA78FA" w:rsidRDefault="004E2C8C">
      <w:pPr>
        <w:numPr>
          <w:ilvl w:val="3"/>
          <w:numId w:val="87"/>
        </w:numPr>
        <w:tabs>
          <w:tab w:val="num" w:pos="426"/>
        </w:tabs>
        <w:ind w:left="426" w:hanging="426"/>
        <w:contextualSpacing/>
        <w:jc w:val="both"/>
        <w:rPr>
          <w:sz w:val="24"/>
          <w:szCs w:val="24"/>
        </w:rPr>
      </w:pPr>
      <w:r w:rsidRPr="00F96C79">
        <w:rPr>
          <w:sz w:val="24"/>
          <w:szCs w:val="24"/>
        </w:rPr>
        <w:t>Wyznaczenie na terenie bocznicy miejsc na składowanie materiałów służących do</w:t>
      </w:r>
      <w:r>
        <w:rPr>
          <w:sz w:val="24"/>
          <w:szCs w:val="24"/>
        </w:rPr>
        <w:t xml:space="preserve"> wykonania zadania </w:t>
      </w:r>
      <w:r w:rsidRPr="00F96C79">
        <w:rPr>
          <w:sz w:val="24"/>
          <w:szCs w:val="24"/>
        </w:rPr>
        <w:t>oraz materiałów zuż</w:t>
      </w:r>
      <w:r>
        <w:rPr>
          <w:sz w:val="24"/>
          <w:szCs w:val="24"/>
        </w:rPr>
        <w:t>ytych po przeprowadzonym demontażu</w:t>
      </w:r>
      <w:r w:rsidRPr="00F96C79">
        <w:rPr>
          <w:sz w:val="24"/>
          <w:szCs w:val="24"/>
        </w:rPr>
        <w:t>.</w:t>
      </w:r>
    </w:p>
    <w:p w14:paraId="131F85A9" w14:textId="77777777" w:rsidR="004E2C8C" w:rsidRPr="00F96C79" w:rsidRDefault="004E2C8C">
      <w:pPr>
        <w:numPr>
          <w:ilvl w:val="3"/>
          <w:numId w:val="87"/>
        </w:numPr>
        <w:tabs>
          <w:tab w:val="num" w:pos="142"/>
        </w:tabs>
        <w:ind w:left="426" w:hanging="426"/>
        <w:contextualSpacing/>
        <w:jc w:val="both"/>
        <w:rPr>
          <w:sz w:val="24"/>
          <w:szCs w:val="24"/>
        </w:rPr>
      </w:pPr>
      <w:r w:rsidRPr="00F96C79">
        <w:rPr>
          <w:sz w:val="24"/>
          <w:szCs w:val="24"/>
        </w:rPr>
        <w:lastRenderedPageBreak/>
        <w:t>Organizacja i zapewnienie systemu bezpieczeństwa przeciwpożarowego oraz ochrona mienia Wykonawcy na powierzchni kopalni (nie dotyczy to pomieszczeń przekazanych Wykonawcy w użytkowanie/ dzierżawę/ najem).</w:t>
      </w:r>
    </w:p>
    <w:p w14:paraId="3B575207" w14:textId="77777777" w:rsidR="004E2C8C" w:rsidRDefault="004E2C8C" w:rsidP="004E2C8C">
      <w:pPr>
        <w:tabs>
          <w:tab w:val="num" w:pos="1701"/>
        </w:tabs>
        <w:ind w:left="426"/>
        <w:contextualSpacing/>
        <w:rPr>
          <w:sz w:val="24"/>
          <w:szCs w:val="24"/>
        </w:rPr>
      </w:pPr>
    </w:p>
    <w:p w14:paraId="1FF2A1C6" w14:textId="6B960635" w:rsidR="0066362A" w:rsidRPr="00D41C52" w:rsidRDefault="0066362A">
      <w:pPr>
        <w:numPr>
          <w:ilvl w:val="0"/>
          <w:numId w:val="87"/>
        </w:numPr>
        <w:ind w:left="567" w:hanging="567"/>
        <w:contextualSpacing/>
        <w:rPr>
          <w:rFonts w:eastAsiaTheme="minorHAnsi"/>
          <w:b/>
          <w:bCs/>
          <w:sz w:val="24"/>
          <w:szCs w:val="24"/>
        </w:rPr>
      </w:pPr>
      <w:r w:rsidRPr="00D41C52">
        <w:rPr>
          <w:rFonts w:eastAsiaTheme="minorHAnsi"/>
          <w:b/>
          <w:bCs/>
          <w:sz w:val="24"/>
          <w:szCs w:val="24"/>
        </w:rPr>
        <w:t xml:space="preserve">Obowiązki Wykonawcy - </w:t>
      </w:r>
      <w:r w:rsidR="00E94CBC">
        <w:rPr>
          <w:rFonts w:eastAsiaTheme="minorHAnsi"/>
          <w:b/>
          <w:bCs/>
          <w:sz w:val="24"/>
          <w:szCs w:val="24"/>
        </w:rPr>
        <w:t xml:space="preserve">Zadanie nr </w:t>
      </w:r>
      <w:r w:rsidR="00083992">
        <w:rPr>
          <w:rFonts w:eastAsiaTheme="minorHAnsi"/>
          <w:b/>
          <w:bCs/>
          <w:sz w:val="24"/>
          <w:szCs w:val="24"/>
        </w:rPr>
        <w:t>1 i 2</w:t>
      </w:r>
      <w:r w:rsidRPr="00D41C52">
        <w:rPr>
          <w:rFonts w:eastAsiaTheme="minorHAnsi"/>
          <w:b/>
          <w:bCs/>
          <w:sz w:val="24"/>
          <w:szCs w:val="24"/>
        </w:rPr>
        <w:t>.</w:t>
      </w:r>
    </w:p>
    <w:p w14:paraId="3A34EA7E" w14:textId="0BFAE2AD" w:rsidR="001165C9" w:rsidRPr="001165C9" w:rsidRDefault="001165C9">
      <w:pPr>
        <w:numPr>
          <w:ilvl w:val="0"/>
          <w:numId w:val="84"/>
        </w:numPr>
        <w:tabs>
          <w:tab w:val="left" w:pos="0"/>
        </w:tabs>
        <w:ind w:left="284" w:hanging="284"/>
        <w:jc w:val="both"/>
        <w:rPr>
          <w:sz w:val="24"/>
          <w:szCs w:val="24"/>
        </w:rPr>
      </w:pPr>
      <w:r w:rsidRPr="001165C9">
        <w:rPr>
          <w:sz w:val="24"/>
          <w:szCs w:val="24"/>
        </w:rPr>
        <w:t>Wykonawca ma obowiązek zapoznać pracowników z obszarem bocznicy kolejowej wraz z</w:t>
      </w:r>
      <w:r w:rsidR="00941F5F">
        <w:rPr>
          <w:sz w:val="24"/>
          <w:szCs w:val="24"/>
        </w:rPr>
        <w:t> </w:t>
      </w:r>
      <w:r w:rsidRPr="001165C9">
        <w:rPr>
          <w:sz w:val="24"/>
          <w:szCs w:val="24"/>
        </w:rPr>
        <w:t>dokumentacją o których mowa w pkt VI lit. F pkt 2 przed rozpoczęciem realizacji zamówienia, w celu nabycia przez nich praktycznych umiejętności dla potrzeb dokonania autoryzacji. Wykonawca ma obowiązek przeprowadzenia autoryzacji.</w:t>
      </w:r>
    </w:p>
    <w:p w14:paraId="1B14BB24" w14:textId="77777777" w:rsidR="001165C9" w:rsidRPr="001165C9" w:rsidRDefault="001165C9">
      <w:pPr>
        <w:numPr>
          <w:ilvl w:val="0"/>
          <w:numId w:val="84"/>
        </w:numPr>
        <w:tabs>
          <w:tab w:val="left" w:pos="0"/>
        </w:tabs>
        <w:ind w:left="284" w:hanging="284"/>
        <w:jc w:val="both"/>
        <w:rPr>
          <w:sz w:val="24"/>
          <w:szCs w:val="24"/>
        </w:rPr>
      </w:pPr>
      <w:r w:rsidRPr="001165C9">
        <w:rPr>
          <w:bCs/>
          <w:sz w:val="24"/>
          <w:szCs w:val="24"/>
        </w:rPr>
        <w:t xml:space="preserve">Wykonywanie </w:t>
      </w:r>
      <w:r w:rsidR="00C5484C" w:rsidRPr="001165C9">
        <w:rPr>
          <w:bCs/>
          <w:sz w:val="24"/>
          <w:szCs w:val="24"/>
        </w:rPr>
        <w:t xml:space="preserve">nadzoru </w:t>
      </w:r>
      <w:proofErr w:type="spellStart"/>
      <w:r w:rsidR="00C5484C" w:rsidRPr="001165C9">
        <w:rPr>
          <w:bCs/>
          <w:sz w:val="24"/>
          <w:szCs w:val="24"/>
        </w:rPr>
        <w:t>techniczno</w:t>
      </w:r>
      <w:proofErr w:type="spellEnd"/>
      <w:r w:rsidRPr="001165C9">
        <w:rPr>
          <w:bCs/>
          <w:sz w:val="24"/>
          <w:szCs w:val="24"/>
        </w:rPr>
        <w:t xml:space="preserve"> - eksploatacyjnego na bocznicy w tym pełnienie funkcji</w:t>
      </w:r>
      <w:r w:rsidRPr="001165C9">
        <w:rPr>
          <w:bCs/>
          <w:color w:val="0000FF"/>
          <w:sz w:val="24"/>
          <w:szCs w:val="24"/>
        </w:rPr>
        <w:t xml:space="preserve"> </w:t>
      </w:r>
      <w:r w:rsidRPr="001165C9">
        <w:rPr>
          <w:bCs/>
          <w:sz w:val="24"/>
          <w:szCs w:val="24"/>
        </w:rPr>
        <w:t xml:space="preserve">koordynatora (art. 208. 1 Kodeksu Pracy) będzie obejmowało </w:t>
      </w:r>
      <w:r w:rsidR="00C5484C" w:rsidRPr="001165C9">
        <w:rPr>
          <w:bCs/>
          <w:sz w:val="24"/>
          <w:szCs w:val="24"/>
        </w:rPr>
        <w:t>(dotyczy</w:t>
      </w:r>
      <w:r w:rsidRPr="001165C9">
        <w:rPr>
          <w:bCs/>
          <w:sz w:val="24"/>
          <w:szCs w:val="24"/>
        </w:rPr>
        <w:t xml:space="preserve"> zadania 1):</w:t>
      </w:r>
    </w:p>
    <w:p w14:paraId="055C25F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Kierowanie całokształtem zagadnień techniczno-eksploatacyjnych związanych z pracą bocznicy kolejowej ze szczególnym zwróceniem uwagi na:</w:t>
      </w:r>
    </w:p>
    <w:p w14:paraId="3B29AFC1" w14:textId="77777777" w:rsidR="001165C9" w:rsidRPr="001165C9" w:rsidRDefault="001165C9">
      <w:pPr>
        <w:numPr>
          <w:ilvl w:val="0"/>
          <w:numId w:val="86"/>
        </w:numPr>
        <w:tabs>
          <w:tab w:val="left" w:pos="851"/>
        </w:tabs>
        <w:contextualSpacing/>
        <w:jc w:val="both"/>
        <w:rPr>
          <w:sz w:val="24"/>
          <w:szCs w:val="24"/>
        </w:rPr>
      </w:pPr>
      <w:r w:rsidRPr="001165C9">
        <w:rPr>
          <w:sz w:val="24"/>
          <w:szCs w:val="24"/>
        </w:rPr>
        <w:t>bezpieczeństwo prowadzenia i utrzymania ciągłości ruchu kolejowego,</w:t>
      </w:r>
    </w:p>
    <w:p w14:paraId="494840FA" w14:textId="77777777" w:rsidR="001165C9" w:rsidRPr="001165C9" w:rsidRDefault="001165C9">
      <w:pPr>
        <w:numPr>
          <w:ilvl w:val="0"/>
          <w:numId w:val="86"/>
        </w:numPr>
        <w:tabs>
          <w:tab w:val="left" w:pos="851"/>
        </w:tabs>
        <w:contextualSpacing/>
        <w:jc w:val="both"/>
        <w:rPr>
          <w:sz w:val="24"/>
          <w:szCs w:val="24"/>
        </w:rPr>
      </w:pPr>
      <w:r w:rsidRPr="001165C9">
        <w:rPr>
          <w:sz w:val="24"/>
          <w:szCs w:val="24"/>
        </w:rPr>
        <w:t>właściwą współpracę z pracownikami przewoźników kolejowych dokonujących podstawiania i zabierania wagonów,</w:t>
      </w:r>
    </w:p>
    <w:p w14:paraId="73F183B2" w14:textId="77777777" w:rsidR="001165C9" w:rsidRPr="001165C9" w:rsidRDefault="001165C9">
      <w:pPr>
        <w:numPr>
          <w:ilvl w:val="0"/>
          <w:numId w:val="86"/>
        </w:numPr>
        <w:tabs>
          <w:tab w:val="left" w:pos="851"/>
        </w:tabs>
        <w:contextualSpacing/>
        <w:jc w:val="both"/>
        <w:rPr>
          <w:sz w:val="24"/>
          <w:szCs w:val="24"/>
        </w:rPr>
      </w:pPr>
      <w:r w:rsidRPr="001165C9">
        <w:rPr>
          <w:sz w:val="24"/>
          <w:szCs w:val="24"/>
        </w:rPr>
        <w:t xml:space="preserve">nadzór nad prawidłowym wykonywaniem prac przez podległych pracowników, </w:t>
      </w:r>
    </w:p>
    <w:p w14:paraId="13562B71" w14:textId="77777777" w:rsidR="001165C9" w:rsidRPr="001165C9" w:rsidRDefault="001165C9">
      <w:pPr>
        <w:numPr>
          <w:ilvl w:val="0"/>
          <w:numId w:val="86"/>
        </w:numPr>
        <w:tabs>
          <w:tab w:val="left" w:pos="851"/>
        </w:tabs>
        <w:contextualSpacing/>
        <w:jc w:val="both"/>
        <w:rPr>
          <w:sz w:val="24"/>
          <w:szCs w:val="24"/>
        </w:rPr>
      </w:pPr>
      <w:r w:rsidRPr="001165C9">
        <w:rPr>
          <w:sz w:val="24"/>
          <w:szCs w:val="24"/>
        </w:rPr>
        <w:t>instruowanie podległych pracowników o właściwym sposobie i kolejności wykonywania prac.</w:t>
      </w:r>
    </w:p>
    <w:p w14:paraId="6BCD578E" w14:textId="77777777" w:rsidR="001165C9" w:rsidRPr="001165C9" w:rsidRDefault="001165C9">
      <w:pPr>
        <w:numPr>
          <w:ilvl w:val="0"/>
          <w:numId w:val="85"/>
        </w:numPr>
        <w:tabs>
          <w:tab w:val="left" w:pos="851"/>
        </w:tabs>
        <w:contextualSpacing/>
        <w:jc w:val="both"/>
        <w:rPr>
          <w:sz w:val="24"/>
          <w:szCs w:val="24"/>
        </w:rPr>
      </w:pPr>
      <w:r w:rsidRPr="001165C9">
        <w:rPr>
          <w:sz w:val="24"/>
          <w:szCs w:val="24"/>
        </w:rPr>
        <w:t>Sprawdzanie znajomości i przestrzegania obowiązujących przepisów oraz Regulaminu Pracy Bocznicy Kolejowej przez podległych pracowników oraz ich wyposażenie w</w:t>
      </w:r>
      <w:r>
        <w:rPr>
          <w:sz w:val="24"/>
          <w:szCs w:val="24"/>
        </w:rPr>
        <w:t> </w:t>
      </w:r>
      <w:r w:rsidRPr="001165C9">
        <w:rPr>
          <w:sz w:val="24"/>
          <w:szCs w:val="24"/>
        </w:rPr>
        <w:t>odpowiedni sprzęt ochrony osobistej oraz przyrządy sygnalizacyjne.</w:t>
      </w:r>
    </w:p>
    <w:p w14:paraId="3FA4C3B1"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Koordynowanie i uzgadnianie z oddziałami Przeróbki Mechanicznej zakresów robót prowadzonych przez te oddziały na terenie bocznicy.</w:t>
      </w:r>
    </w:p>
    <w:p w14:paraId="2EF446BA" w14:textId="77777777" w:rsidR="001165C9" w:rsidRPr="001165C9" w:rsidRDefault="001165C9">
      <w:pPr>
        <w:numPr>
          <w:ilvl w:val="0"/>
          <w:numId w:val="85"/>
        </w:numPr>
        <w:tabs>
          <w:tab w:val="left" w:pos="851"/>
        </w:tabs>
        <w:contextualSpacing/>
        <w:jc w:val="both"/>
        <w:rPr>
          <w:sz w:val="24"/>
          <w:szCs w:val="24"/>
        </w:rPr>
      </w:pPr>
      <w:r w:rsidRPr="001165C9">
        <w:rPr>
          <w:sz w:val="24"/>
          <w:szCs w:val="24"/>
        </w:rPr>
        <w:t>Dbanie o ład, porządek oraz bezpieczeństwo, higienę i kulturę pracy, przeprowadzanie instruktaży pracowników zatrudnianych każdorazowo na poszczególnych stanowiskach pracy.</w:t>
      </w:r>
    </w:p>
    <w:p w14:paraId="6C4A16D9" w14:textId="7114D682" w:rsidR="001165C9" w:rsidRPr="001165C9" w:rsidRDefault="001165C9">
      <w:pPr>
        <w:numPr>
          <w:ilvl w:val="0"/>
          <w:numId w:val="85"/>
        </w:numPr>
        <w:tabs>
          <w:tab w:val="left" w:pos="851"/>
        </w:tabs>
        <w:contextualSpacing/>
        <w:jc w:val="both"/>
        <w:rPr>
          <w:sz w:val="24"/>
          <w:szCs w:val="24"/>
        </w:rPr>
      </w:pPr>
      <w:r w:rsidRPr="001165C9">
        <w:rPr>
          <w:sz w:val="24"/>
          <w:szCs w:val="24"/>
        </w:rPr>
        <w:t xml:space="preserve">Kierowanie na poszczególne stanowiska pracy pracowników o odpowiednich kwalifikacjach i uprawnieniach, zaznajamia ich z odpowiednimi instrukcjami stanowiskowymi oraz Regulaminem pracy bocznicy KWK </w:t>
      </w:r>
      <w:proofErr w:type="spellStart"/>
      <w:r w:rsidRPr="001165C9">
        <w:rPr>
          <w:sz w:val="24"/>
          <w:szCs w:val="24"/>
        </w:rPr>
        <w:t>Murcki-Staszic</w:t>
      </w:r>
      <w:proofErr w:type="spellEnd"/>
      <w:r w:rsidRPr="001165C9">
        <w:rPr>
          <w:sz w:val="24"/>
          <w:szCs w:val="24"/>
        </w:rPr>
        <w:t>.</w:t>
      </w:r>
    </w:p>
    <w:p w14:paraId="715B7565" w14:textId="77777777" w:rsidR="001165C9" w:rsidRPr="001165C9" w:rsidRDefault="001165C9">
      <w:pPr>
        <w:numPr>
          <w:ilvl w:val="0"/>
          <w:numId w:val="85"/>
        </w:numPr>
        <w:tabs>
          <w:tab w:val="left" w:pos="851"/>
        </w:tabs>
        <w:contextualSpacing/>
        <w:jc w:val="both"/>
        <w:rPr>
          <w:sz w:val="24"/>
          <w:szCs w:val="24"/>
        </w:rPr>
      </w:pPr>
      <w:r w:rsidRPr="001165C9">
        <w:rPr>
          <w:sz w:val="24"/>
          <w:szCs w:val="24"/>
        </w:rPr>
        <w:t>Samodzielne podejmowanie decyzji w sytuacjach zagrożenia bezpieczeństwa załogi, bocznicy kolejowej lub ruchu zakładu przeróbczego w zakresie i granicach swoich uprawnień.</w:t>
      </w:r>
    </w:p>
    <w:p w14:paraId="5CB3998D" w14:textId="5358A219" w:rsidR="001165C9" w:rsidRPr="001165C9" w:rsidRDefault="001165C9">
      <w:pPr>
        <w:numPr>
          <w:ilvl w:val="0"/>
          <w:numId w:val="85"/>
        </w:numPr>
        <w:tabs>
          <w:tab w:val="left" w:pos="851"/>
        </w:tabs>
        <w:contextualSpacing/>
        <w:jc w:val="both"/>
        <w:rPr>
          <w:sz w:val="24"/>
          <w:szCs w:val="24"/>
        </w:rPr>
      </w:pPr>
      <w:r w:rsidRPr="001165C9">
        <w:rPr>
          <w:color w:val="000000"/>
          <w:sz w:val="24"/>
          <w:szCs w:val="24"/>
        </w:rPr>
        <w:t xml:space="preserve">W przypadku wystąpienia jakichkolwiek zagrożeń na kopalni (np. pożar, awaria infrastruktury itp.) w dni wolne od pracy, Wykonawca na telefoniczne żądanie upoważnionej osoby Zamawiającego w czasie do 4 godzin zapewni niezbędną obsługę bocznicy kolejowej w zakresie zadania 1 </w:t>
      </w:r>
    </w:p>
    <w:p w14:paraId="7116ABC8" w14:textId="77777777" w:rsidR="001165C9" w:rsidRPr="001165C9" w:rsidRDefault="001165C9">
      <w:pPr>
        <w:numPr>
          <w:ilvl w:val="0"/>
          <w:numId w:val="85"/>
        </w:numPr>
        <w:tabs>
          <w:tab w:val="left" w:pos="851"/>
        </w:tabs>
        <w:contextualSpacing/>
        <w:jc w:val="both"/>
        <w:rPr>
          <w:sz w:val="24"/>
          <w:szCs w:val="24"/>
        </w:rPr>
      </w:pPr>
      <w:r w:rsidRPr="001165C9">
        <w:rPr>
          <w:sz w:val="24"/>
          <w:szCs w:val="24"/>
        </w:rPr>
        <w:t>W przypadku bezpośredniego zagrożenia bezpieczeństwa prowadzenia ruchu kolejowego, mienia, życia pracowników lub osób trzecich, wyłącza z ruchu urządzenie, obiekt budowlany lub pojazd kolejowy stwarzający zagrożenie, odsuwa pracowników od wykonywania czynności,</w:t>
      </w:r>
    </w:p>
    <w:p w14:paraId="0DC917A3"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Do niezwłocznego usunięcia nieprawidłowości w przypadku zgłoszenia awarii lub usterki na infrastrukturze kolejowej Zamawiającego, która utrudnia pracę bocznicy lub zagraża bezpieczeństwu ruchu kolejowego, niezależnie od zmiany roboczej.  </w:t>
      </w:r>
    </w:p>
    <w:p w14:paraId="769C84F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Koordynowanie procesów prowadzenia ruchu i robót związanych utrzymaniem infrastruktury kolejowej bocznicy w tym koordynacja zamknięć i </w:t>
      </w:r>
      <w:proofErr w:type="spellStart"/>
      <w:r w:rsidRPr="001165C9">
        <w:rPr>
          <w:sz w:val="24"/>
          <w:szCs w:val="24"/>
        </w:rPr>
        <w:t>wyłączeń</w:t>
      </w:r>
      <w:proofErr w:type="spellEnd"/>
      <w:r w:rsidRPr="001165C9">
        <w:rPr>
          <w:sz w:val="24"/>
          <w:szCs w:val="24"/>
        </w:rPr>
        <w:t xml:space="preserve"> z ruchu obiektów i urządzeń kolejowych,</w:t>
      </w:r>
    </w:p>
    <w:p w14:paraId="6DA676EF" w14:textId="77777777" w:rsidR="001165C9" w:rsidRPr="001165C9" w:rsidRDefault="001165C9">
      <w:pPr>
        <w:numPr>
          <w:ilvl w:val="0"/>
          <w:numId w:val="85"/>
        </w:numPr>
        <w:ind w:right="-142"/>
        <w:contextualSpacing/>
        <w:jc w:val="both"/>
        <w:rPr>
          <w:sz w:val="24"/>
          <w:szCs w:val="24"/>
        </w:rPr>
      </w:pPr>
      <w:r w:rsidRPr="001165C9">
        <w:rPr>
          <w:sz w:val="24"/>
          <w:szCs w:val="24"/>
        </w:rPr>
        <w:t xml:space="preserve">Przekazywanie Koordynatorowi umowy raportów zmianowych 15 minut przed zakończeniem każdej zmiany roboczej, w zakresie ilości wagonów pustych/pełnych na bocznicy, zajętości torów, informacji o przyjazdach i wyjazdach pociągów. Raporty </w:t>
      </w:r>
      <w:r w:rsidRPr="001165C9">
        <w:rPr>
          <w:sz w:val="24"/>
          <w:szCs w:val="24"/>
        </w:rPr>
        <w:lastRenderedPageBreak/>
        <w:t xml:space="preserve">przekazywać mailowo, do Koordynatora Zamawiającego – wyposażenie pracowników w sprzęt komputerowy leży po stronie Wykonawcy. Informowanie na bieżąco Koordynatora Zamawiającego (telefonicznie) o wszystkich sytuacjach awaryjnych na terenie bocznicy i toru dojazdowego (infrastruktura, tabor kolejowy itp.). Wzór raportu stanowi </w:t>
      </w:r>
      <w:r w:rsidRPr="001165C9">
        <w:rPr>
          <w:b/>
          <w:bCs/>
          <w:sz w:val="24"/>
          <w:szCs w:val="24"/>
        </w:rPr>
        <w:t xml:space="preserve">załącznik nr 10 </w:t>
      </w:r>
      <w:r w:rsidRPr="001165C9">
        <w:rPr>
          <w:sz w:val="24"/>
          <w:szCs w:val="24"/>
        </w:rPr>
        <w:t>do umowy.</w:t>
      </w:r>
    </w:p>
    <w:p w14:paraId="262DA271" w14:textId="77777777" w:rsidR="001165C9" w:rsidRPr="001165C9" w:rsidRDefault="001165C9">
      <w:pPr>
        <w:numPr>
          <w:ilvl w:val="0"/>
          <w:numId w:val="85"/>
        </w:numPr>
        <w:tabs>
          <w:tab w:val="left" w:pos="851"/>
        </w:tabs>
        <w:contextualSpacing/>
        <w:jc w:val="both"/>
        <w:rPr>
          <w:sz w:val="24"/>
          <w:szCs w:val="24"/>
        </w:rPr>
      </w:pPr>
      <w:r w:rsidRPr="001165C9">
        <w:rPr>
          <w:sz w:val="24"/>
          <w:szCs w:val="24"/>
        </w:rPr>
        <w:t>Uzgadnianie i koordynowanie z oddziałami Przeróbki Mechanicznej Węgla, zakresu robót prowadzonych przez te oddziały w obrębie bocznicy. Wykonywanie robót w obrębie bocznicy odbywa się za zgodą Nadsztygara ds. Kolejowych Zamawiającego.</w:t>
      </w:r>
    </w:p>
    <w:p w14:paraId="3FBD8704"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Kontrola i egzekwowanie obowiązujących przepisów i zasad bezpieczeństwa przez podległych pracowników.</w:t>
      </w:r>
    </w:p>
    <w:p w14:paraId="64F1869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Kontrola wykonywanych prac oraz techniki prowadzenia ruchu kolejowego </w:t>
      </w:r>
      <w:r w:rsidRPr="001165C9">
        <w:rPr>
          <w:sz w:val="24"/>
          <w:szCs w:val="24"/>
        </w:rPr>
        <w:br/>
        <w:t>i w przypadku stwierdzenia nieprawidłowości wstrzymanie ruchu kolejowego lub robót wykonywanych nieprawidłowo do czasu usunięcia tych nieprawidłowości.</w:t>
      </w:r>
    </w:p>
    <w:p w14:paraId="20C5E691" w14:textId="77777777" w:rsidR="001165C9" w:rsidRPr="001165C9" w:rsidRDefault="001165C9">
      <w:pPr>
        <w:numPr>
          <w:ilvl w:val="0"/>
          <w:numId w:val="85"/>
        </w:numPr>
        <w:tabs>
          <w:tab w:val="left" w:pos="0"/>
        </w:tabs>
        <w:contextualSpacing/>
        <w:jc w:val="both"/>
        <w:rPr>
          <w:sz w:val="24"/>
          <w:szCs w:val="24"/>
        </w:rPr>
      </w:pPr>
      <w:r w:rsidRPr="001165C9">
        <w:rPr>
          <w:sz w:val="24"/>
          <w:szCs w:val="24"/>
        </w:rPr>
        <w:t xml:space="preserve">Zatrudnieni pracownicy posiadać będą wymagane uprawnienia i kwalifikacje </w:t>
      </w:r>
      <w:r w:rsidRPr="001165C9">
        <w:rPr>
          <w:sz w:val="24"/>
          <w:szCs w:val="24"/>
        </w:rPr>
        <w:br/>
        <w:t>oraz poddawani będą okresowym szkoleniom i badaniom lekarskim, posiadać będą</w:t>
      </w:r>
      <w:r w:rsidRPr="001165C9">
        <w:rPr>
          <w:sz w:val="24"/>
          <w:szCs w:val="24"/>
        </w:rPr>
        <w:br/>
        <w:t>przeszkolenie w zakresie stosowania przepisów BHP i ppoż.</w:t>
      </w:r>
    </w:p>
    <w:p w14:paraId="632AFE9F" w14:textId="04ADA30B" w:rsidR="001165C9" w:rsidRPr="001165C9" w:rsidRDefault="001165C9">
      <w:pPr>
        <w:numPr>
          <w:ilvl w:val="0"/>
          <w:numId w:val="84"/>
        </w:numPr>
        <w:tabs>
          <w:tab w:val="left" w:pos="0"/>
        </w:tabs>
        <w:contextualSpacing/>
        <w:jc w:val="both"/>
        <w:rPr>
          <w:color w:val="FF0000"/>
          <w:sz w:val="24"/>
          <w:szCs w:val="24"/>
        </w:rPr>
      </w:pPr>
      <w:r w:rsidRPr="001165C9">
        <w:rPr>
          <w:sz w:val="24"/>
          <w:szCs w:val="24"/>
        </w:rPr>
        <w:t xml:space="preserve">Wykonawca odpowiedzialny jest za bezpieczeństwo pracy transportu kolejowego </w:t>
      </w:r>
      <w:r w:rsidRPr="001165C9">
        <w:rPr>
          <w:sz w:val="24"/>
          <w:szCs w:val="24"/>
        </w:rPr>
        <w:br/>
        <w:t xml:space="preserve">na terenie bocznicy Zamawiającego i ponosi pełną odpowiedzialność z tego tytułu wobec </w:t>
      </w:r>
      <w:r w:rsidRPr="001165C9">
        <w:rPr>
          <w:sz w:val="24"/>
          <w:szCs w:val="24"/>
        </w:rPr>
        <w:br/>
        <w:t>organów kontrolnych, zgodnie z Ustawą o transporcie kolejowym z dnia 28 marca 2003 r</w:t>
      </w:r>
      <w:r w:rsidRPr="001165C9">
        <w:rPr>
          <w:color w:val="FF0000"/>
          <w:sz w:val="24"/>
          <w:szCs w:val="24"/>
        </w:rPr>
        <w:t xml:space="preserve">. </w:t>
      </w:r>
    </w:p>
    <w:p w14:paraId="03771193" w14:textId="77777777" w:rsidR="001165C9" w:rsidRPr="001165C9" w:rsidRDefault="001165C9">
      <w:pPr>
        <w:numPr>
          <w:ilvl w:val="0"/>
          <w:numId w:val="84"/>
        </w:numPr>
        <w:tabs>
          <w:tab w:val="left" w:pos="0"/>
        </w:tabs>
        <w:contextualSpacing/>
        <w:jc w:val="both"/>
        <w:rPr>
          <w:sz w:val="24"/>
          <w:szCs w:val="24"/>
        </w:rPr>
      </w:pPr>
      <w:r w:rsidRPr="001165C9">
        <w:rPr>
          <w:sz w:val="24"/>
          <w:szCs w:val="24"/>
        </w:rPr>
        <w:t>Wykonawca odpowiada materialnie za szkody w majątku Zamawiającego i osób trzecich</w:t>
      </w:r>
      <w:r w:rsidRPr="001165C9">
        <w:rPr>
          <w:sz w:val="24"/>
          <w:szCs w:val="24"/>
        </w:rPr>
        <w:br/>
        <w:t xml:space="preserve">  powstałe z winy Wykonawcy w związku z realizacją zamówienia.</w:t>
      </w:r>
    </w:p>
    <w:p w14:paraId="09E9F8E4" w14:textId="77777777" w:rsidR="001165C9" w:rsidRPr="001165C9" w:rsidRDefault="001165C9">
      <w:pPr>
        <w:numPr>
          <w:ilvl w:val="0"/>
          <w:numId w:val="104"/>
        </w:numPr>
        <w:autoSpaceDE w:val="0"/>
        <w:autoSpaceDN w:val="0"/>
        <w:spacing w:after="60"/>
        <w:contextualSpacing/>
        <w:jc w:val="both"/>
        <w:rPr>
          <w:sz w:val="24"/>
          <w:szCs w:val="24"/>
        </w:rPr>
      </w:pPr>
      <w:r w:rsidRPr="001165C9">
        <w:rPr>
          <w:sz w:val="24"/>
          <w:szCs w:val="24"/>
        </w:rPr>
        <w:t xml:space="preserve"> Wszyscy pracownicy Wykonawcy objęci będą systemem rejestracji czasu pracy RCP. Każdy pracownik ma obowiązek posiadać kartę RCP i rejestrować każdorazowo wejście i wyjście z Zakładu. Cennik wszystkich usług świadczonych przez Polska Grupę Górniczą S.A. jest aktualizowany w oparciu o faktycznie poniesione koszty usługi. Szczegółowe informacje znajdują się na stronie: https://www.pgg.pl/dostawcy/cennik-uslug-pgg.</w:t>
      </w:r>
    </w:p>
    <w:p w14:paraId="6FFDF70D" w14:textId="1B0E81A6"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Wykonywanie przedmiotu umowy z należytą starannością, zgodnie z postanowieniami umowy i załącznikami do niej, zasadami wiedzy technicznej i obowiązującymi przepisami dla bocznicy kolejowej Oddziału  </w:t>
      </w:r>
      <w:proofErr w:type="spellStart"/>
      <w:r w:rsidRPr="001165C9">
        <w:rPr>
          <w:sz w:val="24"/>
          <w:szCs w:val="24"/>
        </w:rPr>
        <w:t>KWKMurcki-Staszic</w:t>
      </w:r>
      <w:proofErr w:type="spellEnd"/>
      <w:r w:rsidRPr="001165C9">
        <w:rPr>
          <w:sz w:val="24"/>
          <w:szCs w:val="24"/>
        </w:rPr>
        <w:t xml:space="preserve"> oraz zgodnie z Regulaminem Pracy Bocznicy</w:t>
      </w:r>
      <w:r w:rsidRPr="001165C9">
        <w:rPr>
          <w:b/>
          <w:sz w:val="24"/>
          <w:szCs w:val="24"/>
        </w:rPr>
        <w:t>,</w:t>
      </w:r>
      <w:r w:rsidRPr="001165C9">
        <w:rPr>
          <w:sz w:val="24"/>
          <w:szCs w:val="24"/>
        </w:rPr>
        <w:t xml:space="preserve"> a także nie dopuszczanie do powstania usterek lub wad w wykonywaniu przedmiotu zamówienia w szczególności takich, w wyniku których mogłoby dojść do przestojów technologicznych Zakładu Przeróbki Mechanicznej Węgla z winy pracowników Wykonawcy.</w:t>
      </w:r>
    </w:p>
    <w:p w14:paraId="7CFB9EB6"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Odpowiednie zabezpieczenie terenu realizacji usług i ochrona przed zniszczeniem, uszkodzeniem lub kradzieżą powierzonego Wykonawcy mienia, należyta dbałość i odpowiednie użytkowanie powierzonego mienia oraz prowadzonych przez Wykonawcę usług aż do upłynięcia terminu zakończenia umowy i potwierdzenia zakończenia odbioru / potwierdzenia realizacji prac. </w:t>
      </w:r>
    </w:p>
    <w:p w14:paraId="5C04A905"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Zatrudnianie na stanowiskach bezpośrednio związanych z prowadzeniem i bezpieczeństwem ruchu kolejowego pracowników spełniających warunki określone w ustawie o Transporcie Kolejowym oraz w </w:t>
      </w:r>
      <w:r w:rsidRPr="001165C9">
        <w:rPr>
          <w:color w:val="010101"/>
          <w:spacing w:val="-3"/>
          <w:sz w:val="24"/>
          <w:szCs w:val="24"/>
        </w:rPr>
        <w:t>Rozporządzeniu Ministra Infrastruktury i Rozwoju z dnia 11 stycznia 2021 r. w sprawie pracowników zatrudnionych na stanowiskach bezpośrednio związanych z prowadzeniem i bezpieczeństwem ruchu kolejowego oraz z prowadzeniem określonych rodzajów pojazdów kolejowych (Dz.U. z 2021 r. poz. 101)</w:t>
      </w:r>
      <w:r w:rsidRPr="001165C9">
        <w:rPr>
          <w:sz w:val="24"/>
          <w:szCs w:val="24"/>
        </w:rPr>
        <w:t xml:space="preserve">. </w:t>
      </w:r>
    </w:p>
    <w:p w14:paraId="39D51D3A" w14:textId="77777777" w:rsidR="001165C9" w:rsidRPr="001165C9" w:rsidRDefault="001165C9">
      <w:pPr>
        <w:numPr>
          <w:ilvl w:val="0"/>
          <w:numId w:val="104"/>
        </w:numPr>
        <w:autoSpaceDE w:val="0"/>
        <w:autoSpaceDN w:val="0"/>
        <w:ind w:right="-284"/>
        <w:contextualSpacing/>
        <w:jc w:val="both"/>
        <w:rPr>
          <w:sz w:val="24"/>
          <w:szCs w:val="24"/>
        </w:rPr>
      </w:pPr>
      <w:r w:rsidRPr="001165C9">
        <w:rPr>
          <w:sz w:val="24"/>
          <w:szCs w:val="24"/>
        </w:rPr>
        <w:t xml:space="preserve"> Wykonawca zobowiązany jest do zapewnienia pracownikom przeprowadzania i poddawania ich badaniom wstępnym, badań okresowym, kontrolnym, psychologicznym itp.</w:t>
      </w:r>
    </w:p>
    <w:p w14:paraId="3FCF0FF0"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Przestrzeganie przez pracowników Wykonawcy regulaminu pracy bocznicy, przepisów wewnętrznych i instrukcji obowiązujących u Zamawiającego. </w:t>
      </w:r>
    </w:p>
    <w:p w14:paraId="05A34A2D"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lastRenderedPageBreak/>
        <w:t xml:space="preserve"> Zapewnienie swoim pracownikom odpowiedniej odzieży i obuwia roboczego, środków ochrony indywidualnej oraz bezwzględnego dopilnowania ich stosowania. Wyposażenie pracowników Wykonawcy w odpowiednie przybory sygnałowe.</w:t>
      </w:r>
    </w:p>
    <w:p w14:paraId="6461479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Odpowiednie oznakowanie ubrań roboczych, w tym kasków ochronnych pracowników, z nazwą firmy zatrudniającej pracownika i posiadania identyfikatorów z nazwiskiem pracownika oraz nazwą firmy.</w:t>
      </w:r>
    </w:p>
    <w:p w14:paraId="03050C69" w14:textId="77777777" w:rsidR="001165C9" w:rsidRPr="001165C9" w:rsidRDefault="001165C9">
      <w:pPr>
        <w:numPr>
          <w:ilvl w:val="0"/>
          <w:numId w:val="104"/>
        </w:numPr>
        <w:autoSpaceDE w:val="0"/>
        <w:autoSpaceDN w:val="0"/>
        <w:contextualSpacing/>
        <w:jc w:val="both"/>
        <w:rPr>
          <w:sz w:val="24"/>
          <w:szCs w:val="24"/>
        </w:rPr>
      </w:pPr>
      <w:r w:rsidRPr="001165C9">
        <w:rPr>
          <w:color w:val="000000"/>
          <w:sz w:val="24"/>
          <w:szCs w:val="24"/>
        </w:rPr>
        <w:t xml:space="preserve">Pracownicy Wykonawcy powinni posiadać wymagane przeszkolenie dla podmiotów gospodarczych wykonujących usługi na terenie Zakładu Górniczego. </w:t>
      </w:r>
      <w:r w:rsidRPr="001165C9">
        <w:rPr>
          <w:sz w:val="24"/>
          <w:szCs w:val="24"/>
        </w:rPr>
        <w:t>Kopalnia prowadzi wyłącznie szkolenia wstępne dla pracowników firm obcych. Szkolenia okresowe dla swoich prawników) zapewnia Wykonawca.</w:t>
      </w:r>
    </w:p>
    <w:p w14:paraId="73B9B85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 przypadku powstania niebezpiecznych warunków pracy, zagrożenia życia, zdrowia ludzkiego, zagrożenia dla środowiska naturalnego, niezwłocznie zawiadamianie o tym fakcie Dyspozytora Oddziału – nr tel. 32/605-55-00</w:t>
      </w:r>
    </w:p>
    <w:p w14:paraId="36E2A5A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Wyznaczenie Koordynatora Umowy do koordynowania prac, dokonywania uzgodnień i bieżącej współpracy z przedstawicielem Zamawiającego.</w:t>
      </w:r>
    </w:p>
    <w:p w14:paraId="2FFA98D1"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Zatrudnienie niezbędnej ilości personelu posiadającego odpowiednie kwalifikacje i doświadczenie, koniecznego dla terminowego wykonania prac niezbędnych w ramach wykonywania przedmiotu Umowy i w sposób gwarantujący brak opóźnień w pracach manewrowych.</w:t>
      </w:r>
    </w:p>
    <w:p w14:paraId="3BC561E4"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Udział w rozwiązywaniu problemów </w:t>
      </w:r>
      <w:proofErr w:type="spellStart"/>
      <w:r w:rsidRPr="001165C9">
        <w:rPr>
          <w:sz w:val="24"/>
          <w:szCs w:val="24"/>
        </w:rPr>
        <w:t>organizacyjno</w:t>
      </w:r>
      <w:proofErr w:type="spellEnd"/>
      <w:r w:rsidRPr="001165C9">
        <w:rPr>
          <w:sz w:val="24"/>
          <w:szCs w:val="24"/>
        </w:rPr>
        <w:t xml:space="preserve"> – technicznych powstałych w trakcie wykonywania przedmiotu Umowy, zgłaszanych przez Zamawiającego. </w:t>
      </w:r>
    </w:p>
    <w:p w14:paraId="1E494B1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Stosowanie bezpiecznych metod pracy przez podległych pracowników.</w:t>
      </w:r>
    </w:p>
    <w:p w14:paraId="7CD33E7F"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Utrzymanie ogólnego porządku w trakcie realizacji przedmiotu Umowy, a po zakończeniu robót uporządkowanie terenu bocznicy kolejowej. </w:t>
      </w:r>
    </w:p>
    <w:p w14:paraId="4F11795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Zapewnienie na czas realizacji umowy pracowników Wykonawcy z odpowiednimi kwalifikacjami i uprawnieniami na wymaganych stanowiskach.</w:t>
      </w:r>
    </w:p>
    <w:p w14:paraId="6C699590"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Dostarczenie i w miarę potrzeb aktualizacja imiennego wykazu osób Wykonawcy wykonujących przedmiot umowy, zawierający również: </w:t>
      </w:r>
    </w:p>
    <w:p w14:paraId="299B98AB" w14:textId="77777777" w:rsidR="001165C9" w:rsidRPr="001165C9" w:rsidRDefault="001165C9">
      <w:pPr>
        <w:numPr>
          <w:ilvl w:val="1"/>
          <w:numId w:val="80"/>
        </w:numPr>
        <w:tabs>
          <w:tab w:val="num" w:pos="0"/>
        </w:tabs>
        <w:autoSpaceDE w:val="0"/>
        <w:autoSpaceDN w:val="0"/>
        <w:ind w:left="709" w:hanging="284"/>
        <w:jc w:val="both"/>
        <w:rPr>
          <w:sz w:val="24"/>
          <w:szCs w:val="24"/>
        </w:rPr>
      </w:pPr>
      <w:r w:rsidRPr="001165C9">
        <w:rPr>
          <w:sz w:val="24"/>
          <w:szCs w:val="24"/>
        </w:rPr>
        <w:t xml:space="preserve">imienny wykaz pracowników dozoru Wykonawcy związanych z obsługą zamówienia, </w:t>
      </w:r>
    </w:p>
    <w:p w14:paraId="513CAC91" w14:textId="77777777" w:rsidR="001165C9" w:rsidRPr="001165C9" w:rsidRDefault="001165C9">
      <w:pPr>
        <w:numPr>
          <w:ilvl w:val="1"/>
          <w:numId w:val="80"/>
        </w:numPr>
        <w:tabs>
          <w:tab w:val="num" w:pos="0"/>
        </w:tabs>
        <w:autoSpaceDE w:val="0"/>
        <w:autoSpaceDN w:val="0"/>
        <w:ind w:left="709" w:hanging="284"/>
        <w:jc w:val="both"/>
        <w:rPr>
          <w:sz w:val="24"/>
          <w:szCs w:val="24"/>
        </w:rPr>
      </w:pPr>
      <w:r w:rsidRPr="001165C9">
        <w:rPr>
          <w:sz w:val="24"/>
          <w:szCs w:val="24"/>
        </w:rPr>
        <w:t>imienny wykaz pracowników związanych z wykonaniem zamówienia.</w:t>
      </w:r>
    </w:p>
    <w:p w14:paraId="1FB5055A" w14:textId="77777777" w:rsidR="001165C9" w:rsidRPr="001165C9" w:rsidRDefault="001165C9">
      <w:pPr>
        <w:numPr>
          <w:ilvl w:val="0"/>
          <w:numId w:val="104"/>
        </w:numPr>
        <w:autoSpaceDE w:val="0"/>
        <w:autoSpaceDN w:val="0"/>
        <w:contextualSpacing/>
        <w:jc w:val="both"/>
        <w:rPr>
          <w:sz w:val="24"/>
          <w:szCs w:val="24"/>
        </w:rPr>
      </w:pPr>
      <w:r w:rsidRPr="001165C9">
        <w:rPr>
          <w:color w:val="000000"/>
          <w:sz w:val="24"/>
          <w:szCs w:val="24"/>
        </w:rPr>
        <w:t>Wykonawca zapewni dla pracowników szkolenia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E9B1CE4"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 razie zaistnienia wypadku przy pracy, któremu uległ pracownik Wykonawcy, Wykonawca zobowiązany jest o tym fakcie powiadomić Zamawiającego (służbę BHP i dyspozytora).</w:t>
      </w:r>
    </w:p>
    <w:p w14:paraId="1FB056CF" w14:textId="77777777" w:rsidR="001165C9" w:rsidRPr="001165C9" w:rsidRDefault="001165C9">
      <w:pPr>
        <w:numPr>
          <w:ilvl w:val="0"/>
          <w:numId w:val="104"/>
        </w:numPr>
        <w:autoSpaceDE w:val="0"/>
        <w:autoSpaceDN w:val="0"/>
        <w:contextualSpacing/>
        <w:jc w:val="both"/>
        <w:rPr>
          <w:color w:val="000000"/>
          <w:sz w:val="24"/>
          <w:szCs w:val="24"/>
        </w:rPr>
      </w:pPr>
      <w:r w:rsidRPr="001165C9">
        <w:rPr>
          <w:color w:val="000000"/>
          <w:sz w:val="24"/>
          <w:szCs w:val="24"/>
        </w:rPr>
        <w:t xml:space="preserve"> Ustalenie okoliczności przyczyn wypadku oraz sporządzenie wymaganej przepisami dokumentacji wypadkowej wykona służba BHP Wykonawcy z udziałem przedstawiciela Zamawiającego ds. BHP – stosownie do Rozporządzenia Rady Ministrów z dnia 01 lipca 2009r. (Dz. U. 2009 r. nr 105 poz. 870 z </w:t>
      </w:r>
      <w:proofErr w:type="spellStart"/>
      <w:r w:rsidRPr="001165C9">
        <w:rPr>
          <w:color w:val="000000"/>
          <w:sz w:val="24"/>
          <w:szCs w:val="24"/>
        </w:rPr>
        <w:t>późn</w:t>
      </w:r>
      <w:proofErr w:type="spellEnd"/>
      <w:r w:rsidRPr="001165C9">
        <w:rPr>
          <w:color w:val="000000"/>
          <w:sz w:val="24"/>
          <w:szCs w:val="24"/>
        </w:rPr>
        <w:t>. zm.).</w:t>
      </w:r>
    </w:p>
    <w:p w14:paraId="4AFEFFF7" w14:textId="77777777" w:rsidR="001165C9" w:rsidRPr="001165C9" w:rsidRDefault="001165C9">
      <w:pPr>
        <w:numPr>
          <w:ilvl w:val="0"/>
          <w:numId w:val="104"/>
        </w:numPr>
        <w:autoSpaceDE w:val="0"/>
        <w:autoSpaceDN w:val="0"/>
        <w:contextualSpacing/>
        <w:jc w:val="both"/>
        <w:rPr>
          <w:color w:val="000000"/>
          <w:sz w:val="24"/>
          <w:szCs w:val="24"/>
        </w:rPr>
      </w:pPr>
      <w:r w:rsidRPr="001165C9">
        <w:rPr>
          <w:color w:val="000000"/>
          <w:sz w:val="24"/>
          <w:szCs w:val="24"/>
        </w:rPr>
        <w:t>Przestrzegania przepisów art. 207</w:t>
      </w:r>
      <w:r w:rsidRPr="001165C9">
        <w:rPr>
          <w:color w:val="000000"/>
          <w:sz w:val="24"/>
          <w:szCs w:val="24"/>
          <w:vertAlign w:val="superscript"/>
        </w:rPr>
        <w:t>1</w:t>
      </w:r>
      <w:r w:rsidRPr="001165C9">
        <w:rPr>
          <w:color w:val="000000"/>
          <w:sz w:val="24"/>
          <w:szCs w:val="24"/>
        </w:rPr>
        <w:t xml:space="preserve"> i 208 ustawy z dnia 26 czerwca 1974 r. Kodeks Pracy (tj. Dz. U.2022 poz. 1510 z </w:t>
      </w:r>
      <w:proofErr w:type="spellStart"/>
      <w:r w:rsidRPr="001165C9">
        <w:rPr>
          <w:color w:val="000000"/>
          <w:sz w:val="24"/>
          <w:szCs w:val="24"/>
        </w:rPr>
        <w:t>późn</w:t>
      </w:r>
      <w:proofErr w:type="spellEnd"/>
      <w:r w:rsidRPr="001165C9">
        <w:rPr>
          <w:color w:val="000000"/>
          <w:sz w:val="24"/>
          <w:szCs w:val="24"/>
        </w:rPr>
        <w:t xml:space="preserve">. </w:t>
      </w:r>
      <w:proofErr w:type="spellStart"/>
      <w:r w:rsidRPr="001165C9">
        <w:rPr>
          <w:color w:val="000000"/>
          <w:sz w:val="24"/>
          <w:szCs w:val="24"/>
        </w:rPr>
        <w:t>zm</w:t>
      </w:r>
      <w:proofErr w:type="spellEnd"/>
      <w:r w:rsidRPr="001165C9">
        <w:rPr>
          <w:color w:val="000000"/>
          <w:sz w:val="24"/>
          <w:szCs w:val="24"/>
        </w:rPr>
        <w:t xml:space="preserve">) </w:t>
      </w:r>
    </w:p>
    <w:p w14:paraId="33AE8C7C" w14:textId="77777777" w:rsidR="001165C9" w:rsidRPr="001165C9" w:rsidRDefault="001165C9">
      <w:pPr>
        <w:numPr>
          <w:ilvl w:val="0"/>
          <w:numId w:val="104"/>
        </w:numPr>
        <w:contextualSpacing/>
        <w:jc w:val="both"/>
        <w:rPr>
          <w:sz w:val="24"/>
          <w:szCs w:val="24"/>
        </w:rPr>
      </w:pPr>
      <w:r w:rsidRPr="001165C9">
        <w:rPr>
          <w:sz w:val="24"/>
          <w:szCs w:val="24"/>
        </w:rPr>
        <w:t>Wykonawca nie będzie zatrudniał pracowników Polskiej Grupy Górniczej S.A. przy realizacji umowy pod rygorem natychmiastowego odstąpienia od umowy bez prawa do odszkodowania. Zakaz nie dotyczy pracowników Wykonawcy wykonujących na rzecz firm obcych czynności, które na podstawie przepisów Prawa Pracy uzasadniają udzielenie pracownikowi przez pracodawcę zwolnienia od pracy.</w:t>
      </w:r>
      <w:r w:rsidRPr="001165C9">
        <w:rPr>
          <w:i/>
          <w:iCs/>
          <w:sz w:val="24"/>
          <w:szCs w:val="24"/>
        </w:rPr>
        <w:t xml:space="preserve"> </w:t>
      </w:r>
    </w:p>
    <w:p w14:paraId="4A503E26" w14:textId="77777777" w:rsidR="001165C9" w:rsidRPr="001165C9" w:rsidRDefault="001165C9">
      <w:pPr>
        <w:numPr>
          <w:ilvl w:val="0"/>
          <w:numId w:val="104"/>
        </w:numPr>
        <w:contextualSpacing/>
        <w:jc w:val="both"/>
        <w:rPr>
          <w:sz w:val="24"/>
          <w:szCs w:val="24"/>
        </w:rPr>
      </w:pPr>
      <w:r w:rsidRPr="001165C9">
        <w:rPr>
          <w:iCs/>
          <w:sz w:val="24"/>
          <w:szCs w:val="24"/>
        </w:rPr>
        <w:lastRenderedPageBreak/>
        <w:t xml:space="preserve">Współpraca z Zamawiającym w zakresie realizacji zaleceń Państwowej Komisji Badania Wypadków Kolejowych/ Prezesa UTK. </w:t>
      </w:r>
    </w:p>
    <w:p w14:paraId="09C39EB2" w14:textId="77777777" w:rsidR="001165C9" w:rsidRPr="001165C9" w:rsidRDefault="001165C9" w:rsidP="001165C9">
      <w:pPr>
        <w:contextualSpacing/>
        <w:jc w:val="both"/>
        <w:rPr>
          <w:sz w:val="24"/>
          <w:szCs w:val="24"/>
        </w:rPr>
      </w:pPr>
    </w:p>
    <w:p w14:paraId="30ABC791" w14:textId="77777777" w:rsidR="0066362A" w:rsidRPr="00D41C52" w:rsidRDefault="0066362A">
      <w:pPr>
        <w:numPr>
          <w:ilvl w:val="0"/>
          <w:numId w:val="87"/>
        </w:numPr>
        <w:contextualSpacing/>
        <w:rPr>
          <w:rFonts w:eastAsiaTheme="minorHAnsi"/>
          <w:b/>
          <w:bCs/>
          <w:sz w:val="24"/>
          <w:szCs w:val="24"/>
        </w:rPr>
      </w:pPr>
      <w:r w:rsidRPr="00D41C52">
        <w:rPr>
          <w:rFonts w:eastAsiaTheme="minorHAnsi"/>
          <w:b/>
          <w:bCs/>
          <w:sz w:val="24"/>
          <w:szCs w:val="24"/>
        </w:rPr>
        <w:t>Obowiązki Zamawiającego - dotyczy zadań: 1 i 2.</w:t>
      </w:r>
    </w:p>
    <w:p w14:paraId="4913C24B" w14:textId="7B4FE444" w:rsidR="00F96C79" w:rsidRPr="00F96C79" w:rsidRDefault="00F96C79">
      <w:pPr>
        <w:numPr>
          <w:ilvl w:val="3"/>
          <w:numId w:val="87"/>
        </w:numPr>
        <w:tabs>
          <w:tab w:val="left" w:pos="426"/>
          <w:tab w:val="left" w:pos="1985"/>
        </w:tabs>
        <w:ind w:left="426"/>
        <w:contextualSpacing/>
        <w:jc w:val="both"/>
        <w:rPr>
          <w:sz w:val="24"/>
          <w:szCs w:val="24"/>
        </w:rPr>
      </w:pPr>
      <w:r w:rsidRPr="00F96C79">
        <w:rPr>
          <w:sz w:val="24"/>
          <w:szCs w:val="24"/>
        </w:rPr>
        <w:t xml:space="preserve">Dokonanie szkolenia wstępnego osób skierowanych do realizacji przedmiotu zamówienia zgodnie z obowiązującymi przepisami BHP w Polskiej Grupy Górniczej S.A. Oddział KWK </w:t>
      </w:r>
      <w:proofErr w:type="spellStart"/>
      <w:r w:rsidRPr="00F96C79">
        <w:rPr>
          <w:sz w:val="24"/>
          <w:szCs w:val="24"/>
        </w:rPr>
        <w:t>Murcki-Staszic</w:t>
      </w:r>
      <w:proofErr w:type="spellEnd"/>
      <w:r w:rsidRPr="00F96C79">
        <w:rPr>
          <w:sz w:val="24"/>
          <w:szCs w:val="24"/>
        </w:rPr>
        <w:t>.</w:t>
      </w:r>
    </w:p>
    <w:p w14:paraId="16118F11" w14:textId="77777777" w:rsidR="00F96C79" w:rsidRPr="00F96C79" w:rsidRDefault="00F96C79">
      <w:pPr>
        <w:numPr>
          <w:ilvl w:val="3"/>
          <w:numId w:val="87"/>
        </w:numPr>
        <w:tabs>
          <w:tab w:val="left" w:pos="426"/>
          <w:tab w:val="left" w:pos="1985"/>
        </w:tabs>
        <w:ind w:left="426"/>
        <w:contextualSpacing/>
        <w:jc w:val="both"/>
        <w:rPr>
          <w:sz w:val="24"/>
          <w:szCs w:val="24"/>
        </w:rPr>
      </w:pPr>
      <w:r w:rsidRPr="00F96C79">
        <w:rPr>
          <w:sz w:val="24"/>
          <w:szCs w:val="24"/>
        </w:rPr>
        <w:t>Udzielenie Wykonawcy niezbędnej pełnej informacji o istniejącym ryzyku zawodowym w zakładzie Zamawiającego.</w:t>
      </w:r>
    </w:p>
    <w:p w14:paraId="3AAA2E28"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Wyznaczenie na terenie bocznicy miejsc na składowanie materiałów służących do utrzymania bocznicy oraz materiałów zużytych po przeprowadzonych remontach.</w:t>
      </w:r>
    </w:p>
    <w:p w14:paraId="2DB98A1A"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Określenie potrzeb w zakresie przygotowania bocznic do warunków zimowych na podstawie oddzielnych notatek.</w:t>
      </w:r>
    </w:p>
    <w:p w14:paraId="41F3CB8E" w14:textId="77777777" w:rsidR="00F96C79" w:rsidRPr="00F96C79" w:rsidRDefault="00F96C79">
      <w:pPr>
        <w:numPr>
          <w:ilvl w:val="3"/>
          <w:numId w:val="87"/>
        </w:numPr>
        <w:tabs>
          <w:tab w:val="num" w:pos="142"/>
        </w:tabs>
        <w:ind w:left="426"/>
        <w:contextualSpacing/>
        <w:jc w:val="both"/>
        <w:rPr>
          <w:sz w:val="24"/>
          <w:szCs w:val="24"/>
        </w:rPr>
      </w:pPr>
      <w:r w:rsidRPr="00F96C79">
        <w:rPr>
          <w:sz w:val="24"/>
          <w:szCs w:val="24"/>
        </w:rPr>
        <w:t>Udzielanie pomocy przy odśnieżaniu torów na bocznicy w czasie wzmożonych opadów śniegu po spisaniu notatki służbowej uzasadniającej tą pomoc.</w:t>
      </w:r>
    </w:p>
    <w:p w14:paraId="40D4E4B2" w14:textId="77777777" w:rsidR="00F96C79" w:rsidRPr="00F96C79" w:rsidRDefault="00F96C79">
      <w:pPr>
        <w:numPr>
          <w:ilvl w:val="3"/>
          <w:numId w:val="87"/>
        </w:numPr>
        <w:tabs>
          <w:tab w:val="num" w:pos="426"/>
        </w:tabs>
        <w:ind w:hanging="2880"/>
        <w:contextualSpacing/>
        <w:jc w:val="both"/>
        <w:rPr>
          <w:sz w:val="24"/>
          <w:szCs w:val="24"/>
        </w:rPr>
      </w:pPr>
      <w:r w:rsidRPr="00F96C79">
        <w:rPr>
          <w:sz w:val="24"/>
          <w:szCs w:val="24"/>
        </w:rPr>
        <w:t>Przekazanie aktualnych dokumentów dotyczących pracy bocznicy.</w:t>
      </w:r>
    </w:p>
    <w:p w14:paraId="42565FE6"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Wykonywanie kontroli stanu technicznego kolejowych obiektów budowlanych w rozumieniu art. 62 ustawy Prawo budowlane Wykonawca ma prawo do uczestnictwa w przeprowadzanych kontrolach.</w:t>
      </w:r>
    </w:p>
    <w:p w14:paraId="06A9CF3A" w14:textId="77777777" w:rsidR="00F96C79" w:rsidRPr="00F96C79" w:rsidRDefault="00F96C79">
      <w:pPr>
        <w:numPr>
          <w:ilvl w:val="3"/>
          <w:numId w:val="87"/>
        </w:numPr>
        <w:tabs>
          <w:tab w:val="num" w:pos="142"/>
        </w:tabs>
        <w:ind w:left="426" w:hanging="426"/>
        <w:contextualSpacing/>
        <w:jc w:val="both"/>
        <w:rPr>
          <w:sz w:val="24"/>
          <w:szCs w:val="24"/>
        </w:rPr>
      </w:pPr>
      <w:r w:rsidRPr="00F96C79">
        <w:rPr>
          <w:sz w:val="24"/>
          <w:szCs w:val="24"/>
        </w:rPr>
        <w:t>Organizacja i zapewnienie systemu bezpieczeństwa przeciwpożarowego oraz ochrona mienia Wykonawcy na powierzchni kopalni (nie dotyczy to pomieszczeń przekazanych Wykonawcy w użytkowanie/ dzierżawę/ najem).</w:t>
      </w:r>
    </w:p>
    <w:p w14:paraId="3B7FA14A"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Zamawiający na wniosek Wykonawcy będzie świadczyć odpłatnie na podstawie odrębnych umów usługi, zgodnie z wypełnionym przez Wykonawcę zapotrzebowaniem.</w:t>
      </w:r>
    </w:p>
    <w:p w14:paraId="2A5B56B8" w14:textId="77777777" w:rsidR="00F96C79" w:rsidRPr="00F96C79" w:rsidRDefault="00F96C79">
      <w:pPr>
        <w:numPr>
          <w:ilvl w:val="3"/>
          <w:numId w:val="87"/>
        </w:numPr>
        <w:shd w:val="clear" w:color="auto" w:fill="FFFFFF"/>
        <w:tabs>
          <w:tab w:val="num" w:pos="426"/>
        </w:tabs>
        <w:ind w:left="426" w:hanging="426"/>
        <w:contextualSpacing/>
        <w:jc w:val="both"/>
        <w:rPr>
          <w:sz w:val="24"/>
          <w:szCs w:val="24"/>
        </w:rPr>
      </w:pPr>
      <w:r w:rsidRPr="00F96C79">
        <w:rPr>
          <w:color w:val="000000"/>
          <w:sz w:val="24"/>
          <w:szCs w:val="24"/>
        </w:rPr>
        <w:t xml:space="preserve">Przestrzegania przepisu art. 208 §3 ustawy z dnia 26 czerwca 1974r. Kodeks Pracy (tj. Dz. U.2022 poz. 1510 z </w:t>
      </w:r>
      <w:proofErr w:type="spellStart"/>
      <w:r w:rsidRPr="00F96C79">
        <w:rPr>
          <w:color w:val="000000"/>
          <w:sz w:val="24"/>
          <w:szCs w:val="24"/>
        </w:rPr>
        <w:t>późn</w:t>
      </w:r>
      <w:proofErr w:type="spellEnd"/>
      <w:r w:rsidRPr="00F96C79">
        <w:rPr>
          <w:color w:val="000000"/>
          <w:sz w:val="24"/>
          <w:szCs w:val="24"/>
        </w:rPr>
        <w:t xml:space="preserve">. </w:t>
      </w:r>
      <w:proofErr w:type="spellStart"/>
      <w:r w:rsidRPr="00F96C79">
        <w:rPr>
          <w:color w:val="000000"/>
          <w:sz w:val="24"/>
          <w:szCs w:val="24"/>
        </w:rPr>
        <w:t>zm</w:t>
      </w:r>
      <w:proofErr w:type="spellEnd"/>
      <w:r w:rsidRPr="00F96C79">
        <w:rPr>
          <w:color w:val="000000"/>
          <w:sz w:val="24"/>
          <w:szCs w:val="24"/>
        </w:rPr>
        <w:t xml:space="preserve">) </w:t>
      </w:r>
    </w:p>
    <w:p w14:paraId="0D1AAB96" w14:textId="77777777" w:rsidR="00F96C79" w:rsidRDefault="00F96C79">
      <w:pPr>
        <w:numPr>
          <w:ilvl w:val="3"/>
          <w:numId w:val="87"/>
        </w:numPr>
        <w:shd w:val="clear" w:color="auto" w:fill="FFFFFF"/>
        <w:tabs>
          <w:tab w:val="num" w:pos="426"/>
        </w:tabs>
        <w:ind w:left="426" w:hanging="426"/>
        <w:contextualSpacing/>
        <w:jc w:val="both"/>
        <w:rPr>
          <w:sz w:val="24"/>
          <w:szCs w:val="24"/>
        </w:rPr>
      </w:pPr>
      <w:r w:rsidRPr="00F96C79">
        <w:rPr>
          <w:sz w:val="24"/>
          <w:szCs w:val="24"/>
        </w:rPr>
        <w:t>Dostarczanie energii elektrycznej do zasilania, oświetlenia bocznicy i urządzeń związanych z jej obsługą zapewnia Zamawiający. Wykonawca nie będzie ponosił z tego tytułu kosztów. Kontrolę przeznaczenia zużywanej energii elektrycznej i jej ilości będzie przeprowadzał okresowo uprawniony przedstawiciel Zamawiającego. Wykonawca zobowiązany jest do korzystania z energii elektrycznej wyłącznie w zakresie realizacji usług świadczonych bezpośrednio na rzecz Zamawiającego.</w:t>
      </w:r>
    </w:p>
    <w:p w14:paraId="53354BB1" w14:textId="77777777" w:rsidR="009514D8" w:rsidRPr="00F96C79" w:rsidRDefault="009514D8" w:rsidP="009514D8">
      <w:pPr>
        <w:shd w:val="clear" w:color="auto" w:fill="FFFFFF"/>
        <w:tabs>
          <w:tab w:val="num" w:pos="426"/>
        </w:tabs>
        <w:ind w:left="426"/>
        <w:contextualSpacing/>
        <w:jc w:val="both"/>
        <w:rPr>
          <w:sz w:val="24"/>
          <w:szCs w:val="24"/>
        </w:rPr>
      </w:pPr>
    </w:p>
    <w:p w14:paraId="3EA5B9F7" w14:textId="77777777" w:rsidR="009514D8" w:rsidRPr="009514D8" w:rsidRDefault="009514D8">
      <w:pPr>
        <w:numPr>
          <w:ilvl w:val="0"/>
          <w:numId w:val="87"/>
        </w:numPr>
        <w:ind w:left="851" w:hanging="491"/>
        <w:contextualSpacing/>
        <w:jc w:val="both"/>
        <w:rPr>
          <w:rFonts w:eastAsia="Calibri"/>
          <w:b/>
          <w:bCs/>
          <w:sz w:val="24"/>
          <w:szCs w:val="24"/>
        </w:rPr>
      </w:pPr>
      <w:bookmarkStart w:id="64" w:name="_Toc68241314"/>
      <w:r w:rsidRPr="009514D8">
        <w:rPr>
          <w:rFonts w:eastAsia="Calibri"/>
          <w:b/>
          <w:bCs/>
          <w:sz w:val="24"/>
          <w:szCs w:val="24"/>
        </w:rPr>
        <w:t>Pozostałe warunki i zastrzeżenia</w:t>
      </w:r>
      <w:bookmarkEnd w:id="64"/>
      <w:r w:rsidRPr="009514D8">
        <w:rPr>
          <w:rFonts w:eastAsia="Calibri"/>
          <w:b/>
          <w:bCs/>
          <w:sz w:val="24"/>
          <w:szCs w:val="24"/>
        </w:rPr>
        <w:t xml:space="preserve"> – dotyczy zadań 1 i 2.</w:t>
      </w:r>
    </w:p>
    <w:p w14:paraId="76DC0B73"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rFonts w:eastAsia="Calibri"/>
          <w:sz w:val="24"/>
          <w:szCs w:val="24"/>
        </w:rPr>
        <w:t xml:space="preserve">Przy przekazaniu miejsca świadczonych usług sporządzony zostanie protokół technicznego zdania / odbioru bocznicy. </w:t>
      </w:r>
    </w:p>
    <w:p w14:paraId="72B028FE"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Zamawiający zastrzega sobie prawo ciągłej lub doraźnych kontroli wykonywanych prac. Kontroli dokonywać będzie uprawniony przedstawiciel Działu Przeróbki Mechanicznej.</w:t>
      </w:r>
    </w:p>
    <w:p w14:paraId="6B219FF7"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Zamawiający nie będzie ponosił żadnych sankcji karnych nałożonych przez jednostki kontrolne zewnętrzne, a obejmujące zakres odpowiedzialności Wykonawcy.</w:t>
      </w:r>
    </w:p>
    <w:p w14:paraId="0402C523"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W przypadku zaistnienia awarii lub wypadku, przyczyny ich zaistnienia będą ustalane komisyjnie z udziałem przedstawicieli obydwu stron umowy, w razie potrzeby również z przedstawicielami innych stron mających związek z powstałym wydarzeniem i także urzędów i organów państwowych powołanych do badania wypadków kolejowych. Koszty wynikłe ze skutków zaistnienia jak i usuwania awarii pokrywać będzie strona uznana za winną powstania awarii.</w:t>
      </w:r>
    </w:p>
    <w:p w14:paraId="795193AC"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Pracowników Wykonawcy</w:t>
      </w:r>
      <w:r w:rsidRPr="009514D8">
        <w:rPr>
          <w:b/>
          <w:bCs/>
          <w:sz w:val="24"/>
          <w:szCs w:val="24"/>
        </w:rPr>
        <w:t xml:space="preserve"> </w:t>
      </w:r>
      <w:r w:rsidRPr="009514D8">
        <w:rPr>
          <w:sz w:val="24"/>
          <w:szCs w:val="24"/>
        </w:rPr>
        <w:t xml:space="preserve">obowiązuje przestrzeganie technologii i dokumentacji prowadzonej u Zamawiającego w zakresie wykonywanych usług, zarządzeń i poleceń Kierownika Ruchu Zakładu Górniczego mających wpływ na realizację usług, </w:t>
      </w:r>
      <w:r w:rsidRPr="009514D8">
        <w:rPr>
          <w:sz w:val="24"/>
          <w:szCs w:val="24"/>
        </w:rPr>
        <w:lastRenderedPageBreak/>
        <w:t>w szczególności dotyczących BHP i zabezpieczenia ppoż. Zamawiający zobowiązuje się udostępnić Wykonawcy ww. Przepisy i dokumenty.</w:t>
      </w:r>
    </w:p>
    <w:p w14:paraId="499B2405"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Wykonawca zobowiązany jest przeszkolić własną załogę w zakresie bezpieczeństwa powszechnego, przeciwpożarowego, bezpieczeństwa i higieny pracy, ochrony środowiska i</w:t>
      </w:r>
      <w:r>
        <w:rPr>
          <w:sz w:val="24"/>
          <w:szCs w:val="24"/>
        </w:rPr>
        <w:t> </w:t>
      </w:r>
      <w:r w:rsidRPr="009514D8">
        <w:rPr>
          <w:sz w:val="24"/>
          <w:szCs w:val="24"/>
        </w:rPr>
        <w:t>współpracy. Wykonawca ponosi pełną odpowiedzialność za brak znajomości i skutki powstałe w wyniku zaniedbań w powyższym zakresie.</w:t>
      </w:r>
    </w:p>
    <w:p w14:paraId="5FC1BB71"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Upoważniony pracownik Wykonawcy na każdej zmianie zgłaszał będzie upoważnionemu pracownikowi Zamawiającego ilość osób zatrudnionych do wykonania zadania.</w:t>
      </w:r>
    </w:p>
    <w:p w14:paraId="2640BFE9"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bCs/>
          <w:sz w:val="24"/>
          <w:szCs w:val="24"/>
        </w:rPr>
        <w:t>Realizacja przedmiotowego zamówienia wymaga odpłatnego korzystania ze składników majątku Zamawiającego lub świadczenia usług bądź wydania materiałów niezbędnych do wykonania zamówienia.</w:t>
      </w:r>
    </w:p>
    <w:p w14:paraId="1D0F09AA" w14:textId="77777777" w:rsidR="008C76D7" w:rsidRPr="009514D8" w:rsidRDefault="008C76D7" w:rsidP="00F96C79">
      <w:pPr>
        <w:tabs>
          <w:tab w:val="left" w:pos="993"/>
        </w:tabs>
        <w:ind w:left="426"/>
        <w:contextualSpacing/>
        <w:jc w:val="both"/>
        <w:rPr>
          <w:sz w:val="24"/>
          <w:szCs w:val="24"/>
        </w:rPr>
      </w:pPr>
    </w:p>
    <w:p w14:paraId="64F28530" w14:textId="77777777" w:rsidR="0066362A" w:rsidRPr="008C76D7" w:rsidRDefault="008C76D7">
      <w:pPr>
        <w:pStyle w:val="Akapitzlist"/>
        <w:widowControl w:val="0"/>
        <w:numPr>
          <w:ilvl w:val="0"/>
          <w:numId w:val="87"/>
        </w:numPr>
        <w:tabs>
          <w:tab w:val="left" w:pos="851"/>
        </w:tabs>
        <w:adjustRightInd w:val="0"/>
        <w:jc w:val="both"/>
        <w:textAlignment w:val="baseline"/>
        <w:rPr>
          <w:rFonts w:eastAsiaTheme="minorHAnsi"/>
          <w:b/>
          <w:bCs/>
        </w:rPr>
      </w:pPr>
      <w:bookmarkStart w:id="65" w:name="_Hlk67824301"/>
      <w:r w:rsidRPr="008C76D7">
        <w:rPr>
          <w:rFonts w:eastAsiaTheme="minorHAnsi"/>
          <w:b/>
          <w:bCs/>
        </w:rPr>
        <w:t xml:space="preserve"> </w:t>
      </w:r>
      <w:r w:rsidR="0066362A" w:rsidRPr="008C76D7">
        <w:rPr>
          <w:rFonts w:eastAsiaTheme="minorHAnsi"/>
          <w:b/>
          <w:bCs/>
        </w:rPr>
        <w:t>Świadczenia Zamawiającego na rzecz Wykonawcy w związku z realizacją zamówienia</w:t>
      </w:r>
    </w:p>
    <w:p w14:paraId="46EC78C0" w14:textId="77777777" w:rsidR="00CF64CB" w:rsidRPr="00CF64CB" w:rsidRDefault="00CF64CB">
      <w:pPr>
        <w:numPr>
          <w:ilvl w:val="0"/>
          <w:numId w:val="38"/>
        </w:numPr>
        <w:ind w:left="567" w:hanging="567"/>
        <w:contextualSpacing/>
        <w:jc w:val="both"/>
        <w:rPr>
          <w:b/>
          <w:bCs/>
          <w:sz w:val="24"/>
          <w:szCs w:val="24"/>
        </w:rPr>
      </w:pPr>
      <w:r w:rsidRPr="00CF64CB">
        <w:rPr>
          <w:bCs/>
          <w:sz w:val="24"/>
          <w:szCs w:val="24"/>
        </w:rPr>
        <w:t>Realizacja przedmiotowego zamówienia wymaga odpłatnego korzystania ze składników majątku Zamawiającego lub świadczenia usług bądź wydania materiałów niezbędnych do wykonania zamówienia.</w:t>
      </w:r>
      <w:r w:rsidRPr="00CF64CB">
        <w:rPr>
          <w:sz w:val="24"/>
          <w:szCs w:val="24"/>
        </w:rPr>
        <w:t xml:space="preserve"> </w:t>
      </w:r>
    </w:p>
    <w:p w14:paraId="78E13051" w14:textId="77777777" w:rsidR="00CF64CB" w:rsidRPr="00CF64CB" w:rsidRDefault="00CF64CB">
      <w:pPr>
        <w:numPr>
          <w:ilvl w:val="0"/>
          <w:numId w:val="38"/>
        </w:numPr>
        <w:ind w:left="567" w:hanging="567"/>
        <w:contextualSpacing/>
        <w:jc w:val="both"/>
        <w:rPr>
          <w:sz w:val="24"/>
          <w:szCs w:val="24"/>
        </w:rPr>
      </w:pPr>
      <w:r w:rsidRPr="00CF64CB">
        <w:rPr>
          <w:sz w:val="24"/>
          <w:szCs w:val="24"/>
        </w:rPr>
        <w:t>Zamawiający zapewnia dostęp do świadczeń wskazanych poniżej.</w:t>
      </w:r>
      <w:r w:rsidRPr="00CF64CB">
        <w:rPr>
          <w:color w:val="FF0000"/>
          <w:sz w:val="24"/>
          <w:szCs w:val="24"/>
        </w:rPr>
        <w:t xml:space="preserve">   </w:t>
      </w:r>
    </w:p>
    <w:p w14:paraId="72079A12" w14:textId="77777777" w:rsidR="00CF64CB" w:rsidRPr="00CF64CB" w:rsidRDefault="00CF64CB" w:rsidP="00CF64CB">
      <w:pPr>
        <w:ind w:left="720"/>
        <w:jc w:val="both"/>
        <w:rPr>
          <w:color w:val="000000"/>
          <w:sz w:val="24"/>
          <w:szCs w:val="24"/>
        </w:rPr>
      </w:pPr>
      <w:r w:rsidRPr="00CF64CB">
        <w:rPr>
          <w:color w:val="000000"/>
          <w:sz w:val="24"/>
          <w:szCs w:val="24"/>
        </w:rPr>
        <w:t>Pod pojęciem wzajemnych świadczeń należy rozumieć usługi świadczone przez Zamawiającego na rzecz Wykonawcy a obejmujące swym zakresem:</w:t>
      </w:r>
    </w:p>
    <w:p w14:paraId="28AE8E1D" w14:textId="77777777" w:rsidR="00CF64CB" w:rsidRPr="00CF64CB" w:rsidRDefault="00CF64CB">
      <w:pPr>
        <w:numPr>
          <w:ilvl w:val="0"/>
          <w:numId w:val="106"/>
        </w:numPr>
        <w:spacing w:after="120"/>
        <w:ind w:left="993" w:hanging="284"/>
        <w:contextualSpacing/>
        <w:jc w:val="both"/>
        <w:rPr>
          <w:i/>
          <w:iCs/>
          <w:strike/>
          <w:color w:val="000000"/>
          <w:sz w:val="24"/>
          <w:szCs w:val="24"/>
        </w:rPr>
      </w:pPr>
      <w:r w:rsidRPr="00CF64CB">
        <w:rPr>
          <w:color w:val="000000"/>
          <w:sz w:val="24"/>
          <w:szCs w:val="24"/>
        </w:rPr>
        <w:t xml:space="preserve">usługi łaźni oraz usług szkolenia pracowników – </w:t>
      </w:r>
      <w:r w:rsidRPr="00CF64CB">
        <w:rPr>
          <w:i/>
          <w:iCs/>
          <w:color w:val="000000"/>
          <w:sz w:val="24"/>
          <w:szCs w:val="24"/>
        </w:rPr>
        <w:t>odpłatnie</w:t>
      </w:r>
    </w:p>
    <w:p w14:paraId="4B8EC5D4"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usługi łączności telefonicznej wewnętrznej - </w:t>
      </w:r>
      <w:r w:rsidRPr="00CF64CB">
        <w:rPr>
          <w:i/>
          <w:iCs/>
          <w:color w:val="000000"/>
          <w:sz w:val="24"/>
          <w:szCs w:val="24"/>
        </w:rPr>
        <w:t>koszty ponosi Zamawiający</w:t>
      </w:r>
    </w:p>
    <w:p w14:paraId="3F4820F2"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korzystanie z półmasek, zatyczek do uszu, aparatów ucieczkowych, metanomierzy - </w:t>
      </w:r>
      <w:r w:rsidRPr="00CF64CB">
        <w:rPr>
          <w:i/>
          <w:iCs/>
          <w:color w:val="000000"/>
          <w:sz w:val="24"/>
          <w:szCs w:val="24"/>
        </w:rPr>
        <w:t>nie dotyczy</w:t>
      </w:r>
    </w:p>
    <w:p w14:paraId="4D24AFF7"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najem/dzierżawę środków trwałych </w:t>
      </w:r>
      <w:r w:rsidRPr="00CF64CB">
        <w:rPr>
          <w:i/>
          <w:iCs/>
          <w:color w:val="000000"/>
          <w:sz w:val="24"/>
          <w:szCs w:val="24"/>
        </w:rPr>
        <w:t>- odpłatnie</w:t>
      </w:r>
    </w:p>
    <w:p w14:paraId="137F7E96" w14:textId="77777777" w:rsidR="00CF64CB" w:rsidRPr="00CF64CB" w:rsidRDefault="00CF64CB">
      <w:pPr>
        <w:numPr>
          <w:ilvl w:val="0"/>
          <w:numId w:val="106"/>
        </w:numPr>
        <w:spacing w:after="120"/>
        <w:ind w:left="993" w:hanging="284"/>
        <w:contextualSpacing/>
        <w:jc w:val="both"/>
        <w:rPr>
          <w:i/>
          <w:iCs/>
          <w:color w:val="FF0000"/>
          <w:sz w:val="24"/>
          <w:szCs w:val="24"/>
        </w:rPr>
      </w:pPr>
      <w:r w:rsidRPr="00CF64CB">
        <w:rPr>
          <w:sz w:val="24"/>
          <w:szCs w:val="24"/>
        </w:rPr>
        <w:t xml:space="preserve">inne, wg odrębnego ustalenia stron umowy </w:t>
      </w:r>
    </w:p>
    <w:p w14:paraId="1D27EA88"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F64CB">
        <w:rPr>
          <w:b/>
          <w:bCs/>
          <w:sz w:val="24"/>
          <w:szCs w:val="24"/>
        </w:rPr>
        <w:t xml:space="preserve">Załącznik nr 1.1 do SWZ - </w:t>
      </w:r>
      <w:r w:rsidRPr="00CF64CB">
        <w:rPr>
          <w:sz w:val="24"/>
          <w:szCs w:val="24"/>
        </w:rPr>
        <w:t xml:space="preserve">dostępny pod adresem </w:t>
      </w:r>
      <w:hyperlink r:id="rId13" w:history="1">
        <w:r w:rsidRPr="00CF64CB">
          <w:rPr>
            <w:color w:val="0000FF"/>
            <w:sz w:val="24"/>
            <w:szCs w:val="24"/>
            <w:u w:val="single"/>
          </w:rPr>
          <w:t>https://korporacja.pgg.pl/dostawcy/cennik-uslug-pgg</w:t>
        </w:r>
      </w:hyperlink>
      <w:r w:rsidRPr="00CF64CB">
        <w:rPr>
          <w:sz w:val="24"/>
          <w:szCs w:val="24"/>
        </w:rPr>
        <w:t xml:space="preserve"> </w:t>
      </w:r>
    </w:p>
    <w:p w14:paraId="1F5D1310"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F64CB">
        <w:rPr>
          <w:b/>
          <w:bCs/>
          <w:sz w:val="24"/>
          <w:szCs w:val="24"/>
        </w:rPr>
        <w:t xml:space="preserve">Załącznik nr 1.2 do SWZ - </w:t>
      </w:r>
      <w:r w:rsidRPr="00CF64CB">
        <w:rPr>
          <w:sz w:val="24"/>
          <w:szCs w:val="24"/>
        </w:rPr>
        <w:t xml:space="preserve">dostępny pod adresem </w:t>
      </w:r>
      <w:hyperlink r:id="rId14" w:history="1">
        <w:r w:rsidRPr="00CF64CB">
          <w:rPr>
            <w:color w:val="0000FF"/>
            <w:sz w:val="24"/>
            <w:szCs w:val="24"/>
            <w:u w:val="single"/>
          </w:rPr>
          <w:t>https://korporacja.pgg.pl/dostawcy/cennik-uslug-pgg</w:t>
        </w:r>
      </w:hyperlink>
      <w:r w:rsidRPr="00CF64CB">
        <w:rPr>
          <w:sz w:val="24"/>
          <w:szCs w:val="24"/>
        </w:rPr>
        <w:t xml:space="preserve"> </w:t>
      </w:r>
    </w:p>
    <w:p w14:paraId="50B1145E"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Zakres i cennik odpłatnych usług świadczonych przez Zamawiającego na rzecz Wykonawcy oraz wzór umowy przychodowej są dostępne pod adresem </w:t>
      </w:r>
      <w:hyperlink r:id="rId15" w:history="1">
        <w:r w:rsidRPr="00CF64CB">
          <w:rPr>
            <w:color w:val="0000FF"/>
            <w:sz w:val="24"/>
            <w:szCs w:val="24"/>
            <w:u w:val="single"/>
          </w:rPr>
          <w:t>https://korporacja.pgg.pl/dostawcy/cennik-uslug-pgg</w:t>
        </w:r>
      </w:hyperlink>
      <w:r w:rsidRPr="00CF64CB">
        <w:rPr>
          <w:sz w:val="24"/>
          <w:szCs w:val="24"/>
        </w:rPr>
        <w:t xml:space="preserve"> </w:t>
      </w:r>
    </w:p>
    <w:p w14:paraId="346745E5" w14:textId="77777777" w:rsidR="00CF64CB" w:rsidRPr="00CF64CB" w:rsidRDefault="00CF64CB">
      <w:pPr>
        <w:numPr>
          <w:ilvl w:val="0"/>
          <w:numId w:val="38"/>
        </w:numPr>
        <w:ind w:left="567" w:hanging="567"/>
        <w:contextualSpacing/>
        <w:jc w:val="both"/>
        <w:rPr>
          <w:sz w:val="24"/>
          <w:szCs w:val="24"/>
        </w:rPr>
      </w:pPr>
      <w:r w:rsidRPr="00CF64C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78F143AC" w14:textId="77777777" w:rsidR="00CF64CB" w:rsidRPr="00CF64CB" w:rsidRDefault="00CF64CB" w:rsidP="00CF64CB">
      <w:pPr>
        <w:ind w:left="567"/>
        <w:contextualSpacing/>
        <w:jc w:val="both"/>
        <w:rPr>
          <w:sz w:val="24"/>
          <w:szCs w:val="24"/>
        </w:rPr>
      </w:pPr>
      <w:r w:rsidRPr="00CF64CB">
        <w:rPr>
          <w:sz w:val="24"/>
          <w:szCs w:val="24"/>
        </w:rPr>
        <w:t xml:space="preserve">W przypadku zawarcia umowy kosztowej z Konsorcjum – odrębne umowy przychodowe zawiera się wyłącznie z tymi uczestnikami konsorcjum, którzy faktycznie realizują zamówienie na terenie </w:t>
      </w:r>
      <w:r w:rsidR="003B2AD5" w:rsidRPr="00CF64CB">
        <w:rPr>
          <w:sz w:val="24"/>
          <w:szCs w:val="24"/>
        </w:rPr>
        <w:t>Oddziału PGG</w:t>
      </w:r>
      <w:r w:rsidRPr="00CF64CB">
        <w:rPr>
          <w:sz w:val="24"/>
          <w:szCs w:val="24"/>
        </w:rPr>
        <w:t xml:space="preserve">. W przypadku realizacji umowy kosztowej z udziałem podwykonawców zawarcie umowy przychodowej z podwykonawcą następuje na pisemny wniosek Wykonawcy. </w:t>
      </w:r>
    </w:p>
    <w:p w14:paraId="5ABE0363" w14:textId="77777777" w:rsidR="00CF64CB" w:rsidRPr="00CF64CB" w:rsidRDefault="00CF64CB" w:rsidP="00CF64CB">
      <w:pPr>
        <w:ind w:left="1134" w:hanging="708"/>
        <w:contextualSpacing/>
        <w:jc w:val="both"/>
        <w:rPr>
          <w:iCs/>
          <w:color w:val="FF0000"/>
          <w:sz w:val="24"/>
          <w:szCs w:val="24"/>
        </w:rPr>
      </w:pPr>
      <w:r w:rsidRPr="00CF64CB">
        <w:rPr>
          <w:sz w:val="24"/>
          <w:szCs w:val="24"/>
        </w:rPr>
        <w:t>Odzież roboczą, odzież ochronną, środki ochrony indywidualnej (poza półmaskami filtrującymi kl. P</w:t>
      </w:r>
      <w:r w:rsidR="003B2AD5" w:rsidRPr="00CF64CB">
        <w:rPr>
          <w:sz w:val="24"/>
          <w:szCs w:val="24"/>
        </w:rPr>
        <w:t>2 jednorazowego</w:t>
      </w:r>
      <w:r w:rsidRPr="00CF64CB">
        <w:rPr>
          <w:sz w:val="24"/>
          <w:szCs w:val="24"/>
        </w:rPr>
        <w:t xml:space="preserve"> użytku i/lub półmaskami filtrującymi kl. P3 </w:t>
      </w:r>
      <w:r w:rsidRPr="00CF64CB">
        <w:rPr>
          <w:sz w:val="24"/>
          <w:szCs w:val="24"/>
        </w:rPr>
        <w:lastRenderedPageBreak/>
        <w:t>jednorazowego użytku oraz zatyczkami do uszu, które zostaną wkalkulowane w cenę świadczenia wzajemnych usług na rzecz pracowników Wykonawcy) oraz narzędzia pracy zapewnia Wykonawca. Winne być one zgodne z aktualnie obowiązującymi przepisami</w:t>
      </w:r>
    </w:p>
    <w:p w14:paraId="4694C801"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Wykonawca wykonując usługi objęte niniejszym postępowaniem w okresie wykonywania zamówienia, może korzystać z budynków, budowli, urządzeń, obiektów socjalno-bytowych Zamawiającego, szczegółowo określonych w Tabeli nr 8. Korzystanie z majątku Zamawiającego oraz wszelkich mediów odbywać się będzie odpłatnie na podstawie odrębnie zawartej umowy najmu.</w:t>
      </w:r>
    </w:p>
    <w:p w14:paraId="54C99C70"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Umowa najmu/dzierżawy zostanie zawarta niezwłocznie po zawarciu umowy na obsługę bocznicy na pisemny wniosek Wykonawcy.</w:t>
      </w:r>
    </w:p>
    <w:p w14:paraId="558358DE"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 xml:space="preserve">Czynsz obowiązywać będzie przez okres 12 miesięcy od daty wejścia w życie umowy najmu i będzie indeksowany każdego kolejnego roku kalendarzowego w oparciu o roczny wskaźnik wzrostu cen towarów i usług konsumpcyjnych za rok ubiegły </w:t>
      </w:r>
      <w:r w:rsidRPr="00CF64CB">
        <w:rPr>
          <w:rFonts w:eastAsia="Calibri"/>
          <w:sz w:val="24"/>
          <w:szCs w:val="24"/>
        </w:rPr>
        <w:br/>
        <w:t>(jeżeli nie stanowi on wartości ujemnej), ogłoszony przez Prezesa GUS w Monitorze Polskim.</w:t>
      </w:r>
    </w:p>
    <w:p w14:paraId="2AF510DF"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Zamawiający zastrzega sobie prawo do zmiany wysokości czynszu w przypadku zwiększenia kosztów ponoszonych na przedmiot najmu a w szczególności w przypadku wzrostu świadczeń publiczno-prawnych a także zmian cen mediów związanych z posiadaniem przedmiotu najmu niezależnych od Zamawiającego przy zachowaniu odpowiednich do tych zmian proporcji.</w:t>
      </w:r>
    </w:p>
    <w:p w14:paraId="1694F4C9"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 xml:space="preserve">Wykaz składników majątkowych Zamawiającego przeznaczonych/możliwych </w:t>
      </w:r>
      <w:r w:rsidRPr="00CF64CB">
        <w:rPr>
          <w:rFonts w:eastAsia="Calibri"/>
          <w:sz w:val="24"/>
          <w:szCs w:val="24"/>
        </w:rPr>
        <w:br/>
        <w:t>do najmu przez Wykonawcę:</w:t>
      </w:r>
    </w:p>
    <w:p w14:paraId="6B7F7837" w14:textId="3E4974B0" w:rsidR="00CF64CB" w:rsidRPr="00D5432B" w:rsidRDefault="00CF64CB" w:rsidP="00CF64CB">
      <w:pPr>
        <w:contextualSpacing/>
        <w:rPr>
          <w:sz w:val="24"/>
          <w:szCs w:val="24"/>
        </w:rPr>
      </w:pPr>
      <w:r w:rsidRPr="00D5432B">
        <w:rPr>
          <w:b/>
          <w:sz w:val="24"/>
          <w:szCs w:val="24"/>
        </w:rPr>
        <w:t xml:space="preserve">Tabela nr 9 </w:t>
      </w:r>
    </w:p>
    <w:tbl>
      <w:tblPr>
        <w:tblW w:w="5000" w:type="pct"/>
        <w:tblLayout w:type="fixed"/>
        <w:tblCellMar>
          <w:left w:w="70" w:type="dxa"/>
          <w:right w:w="70" w:type="dxa"/>
        </w:tblCellMar>
        <w:tblLook w:val="0000" w:firstRow="0" w:lastRow="0" w:firstColumn="0" w:lastColumn="0" w:noHBand="0" w:noVBand="0"/>
      </w:tblPr>
      <w:tblGrid>
        <w:gridCol w:w="603"/>
        <w:gridCol w:w="1738"/>
        <w:gridCol w:w="2012"/>
        <w:gridCol w:w="1024"/>
        <w:gridCol w:w="1024"/>
        <w:gridCol w:w="1405"/>
        <w:gridCol w:w="1399"/>
      </w:tblGrid>
      <w:tr w:rsidR="00D5432B" w:rsidRPr="00D5432B" w14:paraId="7C2D99C5" w14:textId="77777777" w:rsidTr="00014FE3">
        <w:trPr>
          <w:trHeight w:val="575"/>
        </w:trPr>
        <w:tc>
          <w:tcPr>
            <w:tcW w:w="328" w:type="pct"/>
            <w:tcBorders>
              <w:top w:val="single" w:sz="4" w:space="0" w:color="auto"/>
              <w:left w:val="single" w:sz="4" w:space="0" w:color="auto"/>
              <w:bottom w:val="single" w:sz="4" w:space="0" w:color="auto"/>
              <w:right w:val="single" w:sz="4" w:space="0" w:color="auto"/>
            </w:tcBorders>
            <w:vAlign w:val="center"/>
          </w:tcPr>
          <w:p w14:paraId="1433D4D6" w14:textId="77777777" w:rsidR="00D5432B" w:rsidRPr="00D5432B" w:rsidRDefault="00D5432B" w:rsidP="00014FE3">
            <w:pPr>
              <w:jc w:val="center"/>
            </w:pPr>
            <w:r w:rsidRPr="00D5432B">
              <w:t>L.p.</w:t>
            </w:r>
          </w:p>
        </w:tc>
        <w:tc>
          <w:tcPr>
            <w:tcW w:w="944" w:type="pct"/>
            <w:tcBorders>
              <w:top w:val="single" w:sz="4" w:space="0" w:color="auto"/>
              <w:left w:val="single" w:sz="4" w:space="0" w:color="auto"/>
              <w:bottom w:val="single" w:sz="4" w:space="0" w:color="auto"/>
              <w:right w:val="single" w:sz="4" w:space="0" w:color="auto"/>
            </w:tcBorders>
            <w:vAlign w:val="center"/>
          </w:tcPr>
          <w:p w14:paraId="2378DD27" w14:textId="77777777" w:rsidR="00D5432B" w:rsidRPr="00D5432B" w:rsidRDefault="00D5432B" w:rsidP="00014FE3">
            <w:pPr>
              <w:jc w:val="center"/>
            </w:pPr>
            <w:r w:rsidRPr="00D5432B">
              <w:t>Nr inwentarzowy</w:t>
            </w:r>
          </w:p>
        </w:tc>
        <w:tc>
          <w:tcPr>
            <w:tcW w:w="1093" w:type="pct"/>
            <w:tcBorders>
              <w:top w:val="single" w:sz="4" w:space="0" w:color="auto"/>
              <w:left w:val="single" w:sz="4" w:space="0" w:color="auto"/>
              <w:bottom w:val="single" w:sz="4" w:space="0" w:color="auto"/>
              <w:right w:val="single" w:sz="4" w:space="0" w:color="auto"/>
            </w:tcBorders>
            <w:noWrap/>
            <w:vAlign w:val="center"/>
          </w:tcPr>
          <w:p w14:paraId="6EC8D89D" w14:textId="77777777" w:rsidR="00D5432B" w:rsidRPr="00D5432B" w:rsidRDefault="00D5432B" w:rsidP="00014FE3">
            <w:pPr>
              <w:jc w:val="center"/>
            </w:pPr>
            <w:r w:rsidRPr="00D5432B">
              <w:t>Przedmiot najmu</w:t>
            </w:r>
          </w:p>
        </w:tc>
        <w:tc>
          <w:tcPr>
            <w:tcW w:w="556" w:type="pct"/>
            <w:tcBorders>
              <w:top w:val="single" w:sz="4" w:space="0" w:color="auto"/>
              <w:left w:val="single" w:sz="4" w:space="0" w:color="auto"/>
              <w:bottom w:val="single" w:sz="4" w:space="0" w:color="auto"/>
              <w:right w:val="single" w:sz="4" w:space="0" w:color="auto"/>
            </w:tcBorders>
            <w:vAlign w:val="center"/>
          </w:tcPr>
          <w:p w14:paraId="2A2AE8C3" w14:textId="77777777" w:rsidR="00D5432B" w:rsidRPr="00D5432B" w:rsidRDefault="00D5432B" w:rsidP="00014FE3">
            <w:pPr>
              <w:jc w:val="center"/>
            </w:pPr>
            <w:r w:rsidRPr="00D5432B">
              <w:t>Pow. obiektu</w:t>
            </w:r>
          </w:p>
          <w:p w14:paraId="4B303FB4" w14:textId="77777777" w:rsidR="00D5432B" w:rsidRPr="00D5432B" w:rsidRDefault="00D5432B" w:rsidP="00014FE3">
            <w:pPr>
              <w:jc w:val="center"/>
            </w:pPr>
            <w:r w:rsidRPr="00D5432B">
              <w:t>[m</w:t>
            </w:r>
            <w:r w:rsidRPr="00D5432B">
              <w:rPr>
                <w:vertAlign w:val="superscript"/>
              </w:rPr>
              <w:t>2</w:t>
            </w:r>
            <w:r w:rsidRPr="00D5432B">
              <w:t>]</w:t>
            </w:r>
          </w:p>
        </w:tc>
        <w:tc>
          <w:tcPr>
            <w:tcW w:w="556" w:type="pct"/>
            <w:tcBorders>
              <w:top w:val="single" w:sz="4" w:space="0" w:color="auto"/>
              <w:left w:val="single" w:sz="4" w:space="0" w:color="auto"/>
              <w:bottom w:val="single" w:sz="4" w:space="0" w:color="auto"/>
              <w:right w:val="single" w:sz="4" w:space="0" w:color="auto"/>
            </w:tcBorders>
            <w:vAlign w:val="center"/>
          </w:tcPr>
          <w:p w14:paraId="1508C571" w14:textId="77777777" w:rsidR="00D5432B" w:rsidRPr="00D5432B" w:rsidRDefault="00D5432B" w:rsidP="00014FE3">
            <w:pPr>
              <w:jc w:val="center"/>
            </w:pPr>
            <w:r w:rsidRPr="00D5432B">
              <w:t>Pow. najmu</w:t>
            </w:r>
          </w:p>
          <w:p w14:paraId="0C8B4CDB" w14:textId="77777777" w:rsidR="00D5432B" w:rsidRPr="00D5432B" w:rsidRDefault="00D5432B" w:rsidP="00014FE3">
            <w:pPr>
              <w:jc w:val="center"/>
            </w:pPr>
            <w:r w:rsidRPr="00D5432B">
              <w:t>[m</w:t>
            </w:r>
            <w:r w:rsidRPr="00D5432B">
              <w:rPr>
                <w:vertAlign w:val="superscript"/>
              </w:rPr>
              <w:t>2</w:t>
            </w:r>
            <w:r w:rsidRPr="00D5432B">
              <w:t>]</w:t>
            </w:r>
          </w:p>
        </w:tc>
        <w:tc>
          <w:tcPr>
            <w:tcW w:w="763" w:type="pct"/>
            <w:tcBorders>
              <w:top w:val="single" w:sz="4" w:space="0" w:color="auto"/>
              <w:left w:val="single" w:sz="4" w:space="0" w:color="auto"/>
              <w:bottom w:val="single" w:sz="4" w:space="0" w:color="auto"/>
              <w:right w:val="single" w:sz="4" w:space="0" w:color="auto"/>
            </w:tcBorders>
            <w:vAlign w:val="center"/>
          </w:tcPr>
          <w:p w14:paraId="57102800" w14:textId="77777777" w:rsidR="00D5432B" w:rsidRPr="00D5432B" w:rsidRDefault="00D5432B" w:rsidP="00014FE3">
            <w:pPr>
              <w:jc w:val="center"/>
            </w:pPr>
            <w:r w:rsidRPr="00D5432B">
              <w:t xml:space="preserve">Czynsz za obiekt netto  </w:t>
            </w:r>
            <w:r w:rsidRPr="00D5432B">
              <w:br/>
              <w:t>[zł/m-c]</w:t>
            </w:r>
          </w:p>
        </w:tc>
        <w:tc>
          <w:tcPr>
            <w:tcW w:w="760" w:type="pct"/>
            <w:tcBorders>
              <w:top w:val="single" w:sz="4" w:space="0" w:color="auto"/>
              <w:left w:val="single" w:sz="4" w:space="0" w:color="auto"/>
              <w:bottom w:val="single" w:sz="4" w:space="0" w:color="auto"/>
              <w:right w:val="single" w:sz="4" w:space="0" w:color="auto"/>
            </w:tcBorders>
          </w:tcPr>
          <w:p w14:paraId="21DB7BEB" w14:textId="77777777" w:rsidR="00D5432B" w:rsidRPr="00D5432B" w:rsidRDefault="00D5432B" w:rsidP="00014FE3">
            <w:pPr>
              <w:jc w:val="center"/>
            </w:pPr>
            <w:r w:rsidRPr="00D5432B">
              <w:rPr>
                <w:bCs/>
              </w:rPr>
              <w:t>Numer zadania, którego dotyczy</w:t>
            </w:r>
          </w:p>
        </w:tc>
      </w:tr>
      <w:tr w:rsidR="00D5432B" w:rsidRPr="00D5432B" w14:paraId="6F16BB28" w14:textId="77777777" w:rsidTr="00014FE3">
        <w:trPr>
          <w:trHeight w:val="460"/>
        </w:trPr>
        <w:tc>
          <w:tcPr>
            <w:tcW w:w="328" w:type="pct"/>
            <w:tcBorders>
              <w:top w:val="single" w:sz="4" w:space="0" w:color="auto"/>
              <w:left w:val="single" w:sz="4" w:space="0" w:color="auto"/>
              <w:bottom w:val="single" w:sz="4" w:space="0" w:color="auto"/>
              <w:right w:val="single" w:sz="4" w:space="0" w:color="auto"/>
            </w:tcBorders>
            <w:vAlign w:val="center"/>
          </w:tcPr>
          <w:p w14:paraId="7C710BA1" w14:textId="77777777" w:rsidR="00D5432B" w:rsidRPr="00D5432B" w:rsidRDefault="00D5432B" w:rsidP="00014FE3">
            <w:pPr>
              <w:jc w:val="center"/>
            </w:pPr>
            <w:r w:rsidRPr="00D5432B">
              <w:t>1</w:t>
            </w:r>
          </w:p>
        </w:tc>
        <w:tc>
          <w:tcPr>
            <w:tcW w:w="944" w:type="pct"/>
            <w:tcBorders>
              <w:top w:val="single" w:sz="4" w:space="0" w:color="auto"/>
              <w:left w:val="single" w:sz="4" w:space="0" w:color="auto"/>
              <w:bottom w:val="single" w:sz="4" w:space="0" w:color="auto"/>
              <w:right w:val="single" w:sz="4" w:space="0" w:color="auto"/>
            </w:tcBorders>
            <w:vAlign w:val="center"/>
          </w:tcPr>
          <w:p w14:paraId="17D82371" w14:textId="77777777" w:rsidR="00D5432B" w:rsidRPr="00D5432B" w:rsidRDefault="00D5432B" w:rsidP="00014FE3">
            <w:pPr>
              <w:ind w:left="72"/>
              <w:rPr>
                <w:rFonts w:eastAsia="Calibri"/>
              </w:rPr>
            </w:pPr>
            <w:r w:rsidRPr="00D5432B">
              <w:rPr>
                <w:rFonts w:eastAsia="Calibri"/>
              </w:rPr>
              <w:t>9/102/385082</w:t>
            </w:r>
          </w:p>
        </w:tc>
        <w:tc>
          <w:tcPr>
            <w:tcW w:w="1093" w:type="pct"/>
            <w:tcBorders>
              <w:top w:val="single" w:sz="4" w:space="0" w:color="auto"/>
              <w:left w:val="single" w:sz="4" w:space="0" w:color="auto"/>
              <w:bottom w:val="single" w:sz="4" w:space="0" w:color="auto"/>
              <w:right w:val="single" w:sz="4" w:space="0" w:color="auto"/>
            </w:tcBorders>
            <w:noWrap/>
            <w:vAlign w:val="center"/>
          </w:tcPr>
          <w:p w14:paraId="59D45494" w14:textId="77777777" w:rsidR="00D5432B" w:rsidRPr="00D5432B" w:rsidRDefault="00D5432B" w:rsidP="00014FE3">
            <w:pPr>
              <w:ind w:left="72"/>
              <w:rPr>
                <w:rFonts w:eastAsia="Calibri"/>
              </w:rPr>
            </w:pPr>
            <w:r w:rsidRPr="00D5432B">
              <w:rPr>
                <w:rFonts w:eastAsia="Calibri"/>
              </w:rPr>
              <w:t>Budynek Nastawni Wschodniej</w:t>
            </w:r>
          </w:p>
        </w:tc>
        <w:tc>
          <w:tcPr>
            <w:tcW w:w="556" w:type="pct"/>
            <w:tcBorders>
              <w:top w:val="single" w:sz="4" w:space="0" w:color="auto"/>
              <w:left w:val="single" w:sz="4" w:space="0" w:color="auto"/>
              <w:bottom w:val="single" w:sz="4" w:space="0" w:color="auto"/>
              <w:right w:val="single" w:sz="4" w:space="0" w:color="auto"/>
            </w:tcBorders>
            <w:vAlign w:val="center"/>
          </w:tcPr>
          <w:p w14:paraId="41BDAA40" w14:textId="77777777" w:rsidR="00D5432B" w:rsidRPr="00D5432B" w:rsidRDefault="00D5432B" w:rsidP="00014FE3">
            <w:pPr>
              <w:ind w:left="72"/>
              <w:jc w:val="center"/>
              <w:rPr>
                <w:rFonts w:eastAsia="Calibri"/>
              </w:rPr>
            </w:pPr>
            <w:r w:rsidRPr="00D5432B">
              <w:rPr>
                <w:rFonts w:eastAsia="Calibri"/>
              </w:rPr>
              <w:t>93,80</w:t>
            </w:r>
          </w:p>
        </w:tc>
        <w:tc>
          <w:tcPr>
            <w:tcW w:w="556" w:type="pct"/>
            <w:tcBorders>
              <w:top w:val="single" w:sz="4" w:space="0" w:color="auto"/>
              <w:left w:val="single" w:sz="4" w:space="0" w:color="auto"/>
              <w:bottom w:val="single" w:sz="4" w:space="0" w:color="auto"/>
              <w:right w:val="single" w:sz="4" w:space="0" w:color="auto"/>
            </w:tcBorders>
            <w:vAlign w:val="center"/>
          </w:tcPr>
          <w:p w14:paraId="24393617" w14:textId="77777777" w:rsidR="00D5432B" w:rsidRPr="00D5432B" w:rsidRDefault="00D5432B" w:rsidP="00014FE3">
            <w:pPr>
              <w:ind w:left="72"/>
              <w:jc w:val="center"/>
              <w:rPr>
                <w:rFonts w:eastAsia="Calibri"/>
              </w:rPr>
            </w:pPr>
            <w:r w:rsidRPr="00D5432B">
              <w:rPr>
                <w:rFonts w:eastAsia="Calibri"/>
              </w:rPr>
              <w:t>27,88</w:t>
            </w:r>
          </w:p>
        </w:tc>
        <w:tc>
          <w:tcPr>
            <w:tcW w:w="763" w:type="pct"/>
            <w:tcBorders>
              <w:top w:val="single" w:sz="4" w:space="0" w:color="auto"/>
              <w:left w:val="single" w:sz="4" w:space="0" w:color="auto"/>
              <w:bottom w:val="single" w:sz="4" w:space="0" w:color="auto"/>
              <w:right w:val="single" w:sz="4" w:space="0" w:color="auto"/>
            </w:tcBorders>
            <w:vAlign w:val="center"/>
          </w:tcPr>
          <w:p w14:paraId="41DCC5DB" w14:textId="77777777" w:rsidR="00D5432B" w:rsidRPr="00D5432B" w:rsidRDefault="00D5432B" w:rsidP="00014FE3">
            <w:pPr>
              <w:jc w:val="center"/>
              <w:rPr>
                <w:b/>
                <w:bCs/>
                <w:color w:val="000000"/>
              </w:rPr>
            </w:pPr>
            <w:r w:rsidRPr="00D5432B">
              <w:rPr>
                <w:b/>
                <w:bCs/>
                <w:color w:val="000000"/>
              </w:rPr>
              <w:t>1 086,95</w:t>
            </w:r>
          </w:p>
        </w:tc>
        <w:tc>
          <w:tcPr>
            <w:tcW w:w="760" w:type="pct"/>
            <w:tcBorders>
              <w:top w:val="single" w:sz="4" w:space="0" w:color="auto"/>
              <w:left w:val="single" w:sz="4" w:space="0" w:color="auto"/>
              <w:bottom w:val="single" w:sz="4" w:space="0" w:color="auto"/>
              <w:right w:val="single" w:sz="4" w:space="0" w:color="auto"/>
            </w:tcBorders>
            <w:vAlign w:val="center"/>
          </w:tcPr>
          <w:p w14:paraId="4D9F308F" w14:textId="77777777" w:rsidR="00D5432B" w:rsidRPr="00D5432B" w:rsidRDefault="00D5432B" w:rsidP="00014FE3">
            <w:pPr>
              <w:ind w:left="72"/>
              <w:jc w:val="center"/>
              <w:rPr>
                <w:rFonts w:eastAsia="Calibri"/>
                <w:b/>
              </w:rPr>
            </w:pPr>
            <w:r w:rsidRPr="00D5432B">
              <w:rPr>
                <w:rFonts w:eastAsia="Calibri"/>
                <w:b/>
              </w:rPr>
              <w:t>1</w:t>
            </w:r>
          </w:p>
        </w:tc>
      </w:tr>
    </w:tbl>
    <w:p w14:paraId="5616EC3C" w14:textId="77777777" w:rsidR="00D5432B" w:rsidRDefault="00D5432B" w:rsidP="00CF64CB">
      <w:pPr>
        <w:contextualSpacing/>
        <w:rPr>
          <w:b/>
          <w:bCs/>
          <w:sz w:val="22"/>
          <w:szCs w:val="22"/>
        </w:rPr>
      </w:pPr>
    </w:p>
    <w:p w14:paraId="487199A1" w14:textId="77777777" w:rsidR="00CF64CB" w:rsidRPr="00CF64CB" w:rsidRDefault="00CF64CB" w:rsidP="00CF64CB">
      <w:pPr>
        <w:contextualSpacing/>
        <w:jc w:val="both"/>
        <w:rPr>
          <w:b/>
          <w:sz w:val="24"/>
          <w:szCs w:val="24"/>
        </w:rPr>
      </w:pPr>
      <w:r w:rsidRPr="00CF64CB">
        <w:rPr>
          <w:b/>
          <w:sz w:val="24"/>
          <w:szCs w:val="24"/>
        </w:rPr>
        <w:t xml:space="preserve">A) do celów realizacji Zadania nr 1 </w:t>
      </w:r>
    </w:p>
    <w:p w14:paraId="491F9B8A" w14:textId="6C9AECD5" w:rsidR="00CF64CB" w:rsidRPr="00CF64CB" w:rsidRDefault="00CF64CB" w:rsidP="00CF64CB">
      <w:pPr>
        <w:spacing w:before="120"/>
        <w:jc w:val="both"/>
        <w:rPr>
          <w:b/>
          <w:bCs/>
          <w:sz w:val="24"/>
          <w:szCs w:val="24"/>
        </w:rPr>
      </w:pPr>
      <w:r w:rsidRPr="00CF64CB">
        <w:rPr>
          <w:sz w:val="24"/>
          <w:szCs w:val="24"/>
        </w:rPr>
        <w:t xml:space="preserve">Budynki i pomieszczenia KWK </w:t>
      </w:r>
      <w:proofErr w:type="spellStart"/>
      <w:r w:rsidRPr="00CF64CB">
        <w:rPr>
          <w:sz w:val="24"/>
          <w:szCs w:val="24"/>
        </w:rPr>
        <w:t>Murcki-Staszic</w:t>
      </w:r>
      <w:proofErr w:type="spellEnd"/>
      <w:r w:rsidRPr="00CF64CB">
        <w:rPr>
          <w:sz w:val="24"/>
          <w:szCs w:val="24"/>
        </w:rPr>
        <w:t xml:space="preserve"> przeznaczone do najmu</w:t>
      </w:r>
      <w:r w:rsidRPr="00CF64CB">
        <w:rPr>
          <w:b/>
          <w:bCs/>
          <w:sz w:val="24"/>
          <w:szCs w:val="24"/>
        </w:rPr>
        <w:t xml:space="preserve"> </w:t>
      </w:r>
      <w:r w:rsidRPr="00CF64CB">
        <w:rPr>
          <w:bCs/>
          <w:sz w:val="24"/>
          <w:szCs w:val="24"/>
        </w:rPr>
        <w:t>zamieszczono w tabeli nr 9</w:t>
      </w:r>
      <w:r w:rsidR="00943655">
        <w:rPr>
          <w:bCs/>
          <w:sz w:val="24"/>
          <w:szCs w:val="24"/>
        </w:rPr>
        <w:t>.</w:t>
      </w:r>
      <w:r w:rsidRPr="00CF64CB">
        <w:rPr>
          <w:bCs/>
          <w:sz w:val="24"/>
          <w:szCs w:val="24"/>
        </w:rPr>
        <w:t xml:space="preserve"> </w:t>
      </w:r>
    </w:p>
    <w:p w14:paraId="5C9EE61B" w14:textId="77777777" w:rsidR="00CF64CB" w:rsidRPr="00CF64CB" w:rsidRDefault="00CF64CB" w:rsidP="00CF64CB">
      <w:pPr>
        <w:jc w:val="both"/>
        <w:rPr>
          <w:color w:val="000000"/>
          <w:sz w:val="24"/>
          <w:szCs w:val="24"/>
        </w:rPr>
      </w:pPr>
      <w:r w:rsidRPr="00CF64CB">
        <w:rPr>
          <w:color w:val="000000"/>
          <w:sz w:val="24"/>
          <w:szCs w:val="24"/>
        </w:rPr>
        <w:t xml:space="preserve">Rozliczanie z Zamawiającym z tytułu zużycia mediów (energii elektrycznej, wody, odprowadzenia ścieków i ogrzewania wraz z paliwem stałym) nastąpi w oparciu </w:t>
      </w:r>
      <w:r w:rsidRPr="00CF64CB">
        <w:rPr>
          <w:rFonts w:eastAsia="Calibri"/>
          <w:color w:val="000000"/>
          <w:sz w:val="24"/>
          <w:szCs w:val="24"/>
        </w:rPr>
        <w:t>o wyliczone, zryczałtowane wysokości opłat, które zawiera stawka czynszu zasadniczego obowiązującego w umowie najmu. Zryczałtowane stawki zostały zamieszczone w tabeli nr 9.</w:t>
      </w:r>
    </w:p>
    <w:p w14:paraId="56EE8601" w14:textId="77777777" w:rsidR="00CF64CB" w:rsidRPr="00CF64CB" w:rsidRDefault="00CF64CB" w:rsidP="00CF64CB">
      <w:pPr>
        <w:tabs>
          <w:tab w:val="left" w:pos="7995"/>
        </w:tabs>
        <w:jc w:val="both"/>
        <w:rPr>
          <w:sz w:val="24"/>
          <w:szCs w:val="24"/>
        </w:rPr>
      </w:pPr>
      <w:r w:rsidRPr="00CF64CB">
        <w:rPr>
          <w:sz w:val="24"/>
          <w:szCs w:val="24"/>
        </w:rPr>
        <w:tab/>
      </w:r>
    </w:p>
    <w:p w14:paraId="1797B94B" w14:textId="77777777" w:rsidR="00CF64CB" w:rsidRPr="00CF64CB" w:rsidRDefault="00CF64CB" w:rsidP="00CF64CB">
      <w:pPr>
        <w:jc w:val="both"/>
        <w:rPr>
          <w:b/>
          <w:sz w:val="24"/>
          <w:szCs w:val="24"/>
        </w:rPr>
      </w:pPr>
      <w:r w:rsidRPr="00CF64CB">
        <w:rPr>
          <w:b/>
          <w:sz w:val="24"/>
          <w:szCs w:val="24"/>
        </w:rPr>
        <w:t xml:space="preserve">B) do celów realizacji Zadania nr 2 </w:t>
      </w:r>
    </w:p>
    <w:p w14:paraId="32AC3F6C" w14:textId="77777777" w:rsidR="00CF64CB" w:rsidRPr="00CF64CB" w:rsidRDefault="00062090" w:rsidP="00CF64CB">
      <w:pPr>
        <w:contextualSpacing/>
        <w:jc w:val="both"/>
        <w:rPr>
          <w:sz w:val="24"/>
          <w:szCs w:val="24"/>
        </w:rPr>
      </w:pPr>
      <w:r>
        <w:rPr>
          <w:sz w:val="24"/>
          <w:szCs w:val="24"/>
        </w:rPr>
        <w:t>Zamawiający nie przewiduje najmu budynków i pomieszczeń dla realizacji zadania nr 2</w:t>
      </w:r>
      <w:r w:rsidR="00CF64CB" w:rsidRPr="00CF64CB">
        <w:rPr>
          <w:sz w:val="24"/>
          <w:szCs w:val="24"/>
        </w:rPr>
        <w:t xml:space="preserve"> </w:t>
      </w:r>
    </w:p>
    <w:p w14:paraId="1509EF86" w14:textId="77777777" w:rsidR="00062090" w:rsidRDefault="00062090" w:rsidP="00CF64CB">
      <w:pPr>
        <w:jc w:val="both"/>
        <w:rPr>
          <w:color w:val="000000"/>
          <w:sz w:val="24"/>
          <w:szCs w:val="24"/>
        </w:rPr>
      </w:pPr>
    </w:p>
    <w:p w14:paraId="3936A0A0" w14:textId="77777777" w:rsidR="00CF64CB" w:rsidRPr="00CF64CB" w:rsidRDefault="00CF64CB" w:rsidP="00CF64CB">
      <w:pPr>
        <w:jc w:val="both"/>
        <w:rPr>
          <w:color w:val="000000"/>
          <w:sz w:val="24"/>
          <w:szCs w:val="24"/>
        </w:rPr>
      </w:pPr>
      <w:r w:rsidRPr="00CF64CB">
        <w:rPr>
          <w:color w:val="000000"/>
          <w:sz w:val="24"/>
          <w:szCs w:val="24"/>
        </w:rPr>
        <w:t xml:space="preserve">Rozliczanie z Zamawiającym z tytułu zużycia mediów (energii elektrycznej, wody, odprowadzenia ścieków i ogrzewania wraz z paliwem stałym) nastąpi w oparciu </w:t>
      </w:r>
      <w:r w:rsidRPr="00CF64CB">
        <w:rPr>
          <w:rFonts w:eastAsia="Calibri"/>
          <w:color w:val="000000"/>
          <w:sz w:val="24"/>
          <w:szCs w:val="24"/>
        </w:rPr>
        <w:t>o wyliczone, zryczałtowane wysokości opłat, które zawiera stawka czynszu zasadniczego obowiązującego w umowie najmu. Zryczałtowane stawki zostały zamieszczone w tabeli nr 9.</w:t>
      </w:r>
    </w:p>
    <w:p w14:paraId="7FBCF5C2" w14:textId="77777777" w:rsidR="00CF64CB" w:rsidRPr="00CF64CB" w:rsidRDefault="00CF64CB" w:rsidP="00CF64CB">
      <w:pPr>
        <w:contextualSpacing/>
        <w:jc w:val="both"/>
        <w:rPr>
          <w:b/>
          <w:sz w:val="24"/>
          <w:szCs w:val="24"/>
        </w:rPr>
      </w:pPr>
    </w:p>
    <w:p w14:paraId="0F2D194D" w14:textId="77777777" w:rsidR="00CF64CB" w:rsidRPr="00CF64CB" w:rsidRDefault="00CF64CB">
      <w:pPr>
        <w:numPr>
          <w:ilvl w:val="0"/>
          <w:numId w:val="107"/>
        </w:numPr>
        <w:ind w:left="567" w:hanging="283"/>
        <w:contextualSpacing/>
        <w:jc w:val="both"/>
        <w:rPr>
          <w:sz w:val="24"/>
          <w:szCs w:val="24"/>
        </w:rPr>
      </w:pPr>
      <w:r w:rsidRPr="00CF64CB">
        <w:rPr>
          <w:sz w:val="24"/>
          <w:szCs w:val="24"/>
        </w:rPr>
        <w:t>Zamawiający zapewnia Wykonawcy dostęp do świadczeń zgodnie z pkt. X ust. 2.</w:t>
      </w:r>
    </w:p>
    <w:p w14:paraId="50306255" w14:textId="77777777" w:rsidR="00CF64CB" w:rsidRPr="00CF64CB" w:rsidRDefault="00CF64CB">
      <w:pPr>
        <w:numPr>
          <w:ilvl w:val="0"/>
          <w:numId w:val="107"/>
        </w:numPr>
        <w:ind w:left="567" w:hanging="283"/>
        <w:contextualSpacing/>
        <w:jc w:val="both"/>
        <w:rPr>
          <w:sz w:val="24"/>
          <w:szCs w:val="24"/>
        </w:rPr>
      </w:pPr>
      <w:r w:rsidRPr="00CF64CB">
        <w:rPr>
          <w:sz w:val="24"/>
          <w:szCs w:val="24"/>
        </w:rPr>
        <w:t xml:space="preserve">Organizacja zaplecza socjalno-bytowego, </w:t>
      </w:r>
      <w:r w:rsidR="003B2AD5" w:rsidRPr="00CF64CB">
        <w:rPr>
          <w:sz w:val="24"/>
          <w:szCs w:val="24"/>
        </w:rPr>
        <w:t>technicznego związanego</w:t>
      </w:r>
      <w:r w:rsidRPr="00CF64CB">
        <w:rPr>
          <w:sz w:val="24"/>
          <w:szCs w:val="24"/>
        </w:rPr>
        <w:t xml:space="preserve"> z realizacją zadania należy do obowiązków Wykonawcy. </w:t>
      </w:r>
    </w:p>
    <w:p w14:paraId="6B393C08" w14:textId="77777777" w:rsidR="00CF64CB" w:rsidRPr="00CF64CB" w:rsidRDefault="00CF64CB">
      <w:pPr>
        <w:numPr>
          <w:ilvl w:val="0"/>
          <w:numId w:val="38"/>
        </w:numPr>
        <w:ind w:left="567" w:hanging="567"/>
        <w:contextualSpacing/>
        <w:jc w:val="both"/>
        <w:rPr>
          <w:strike/>
          <w:sz w:val="24"/>
          <w:szCs w:val="24"/>
        </w:rPr>
      </w:pPr>
      <w:r w:rsidRPr="00CF64CB">
        <w:rPr>
          <w:sz w:val="24"/>
          <w:szCs w:val="24"/>
        </w:rPr>
        <w:lastRenderedPageBreak/>
        <w:t>W przypadku, jeżeli Wykonawca uzna, że do należytego wykonania zamówienia nie są mu potrzebne wszystkie wymienione powyżej obiekty, środki i pomieszczenia, może zrezygnować z ich najmu lub dzierżawy</w:t>
      </w:r>
      <w:r w:rsidRPr="00CF64CB">
        <w:rPr>
          <w:strike/>
          <w:sz w:val="24"/>
          <w:szCs w:val="24"/>
        </w:rPr>
        <w:t>;</w:t>
      </w:r>
    </w:p>
    <w:p w14:paraId="0DC0E0FE" w14:textId="77777777" w:rsidR="00CF64CB" w:rsidRPr="00CF64CB" w:rsidRDefault="00CF64CB">
      <w:pPr>
        <w:numPr>
          <w:ilvl w:val="0"/>
          <w:numId w:val="38"/>
        </w:numPr>
        <w:ind w:left="567" w:hanging="567"/>
        <w:contextualSpacing/>
        <w:jc w:val="both"/>
        <w:rPr>
          <w:sz w:val="24"/>
          <w:szCs w:val="24"/>
        </w:rPr>
      </w:pPr>
      <w:r w:rsidRPr="00CF64CB">
        <w:rPr>
          <w:sz w:val="24"/>
          <w:szCs w:val="24"/>
        </w:rPr>
        <w:t>Tory kolejowe, rozjazdy, skrzyżowania, nawierzchnia torowa, urządzenia sterowania ruchem kolejowym, zwane dalej infrastrukturą kolejową, nie będą podlegać najmowi i Wykonawca nie będzie ponosił opłat za ich użytkowanie.</w:t>
      </w:r>
    </w:p>
    <w:p w14:paraId="3B841AE9" w14:textId="77777777" w:rsidR="00CF64CB" w:rsidRPr="00CF64CB" w:rsidRDefault="00CF64CB">
      <w:pPr>
        <w:numPr>
          <w:ilvl w:val="0"/>
          <w:numId w:val="38"/>
        </w:numPr>
        <w:ind w:left="567" w:hanging="567"/>
        <w:contextualSpacing/>
        <w:jc w:val="both"/>
        <w:rPr>
          <w:bCs/>
          <w:sz w:val="24"/>
          <w:szCs w:val="24"/>
        </w:rPr>
      </w:pPr>
      <w:r w:rsidRPr="00CF64CB">
        <w:rPr>
          <w:bCs/>
          <w:sz w:val="24"/>
          <w:szCs w:val="24"/>
        </w:rPr>
        <w:t>Infrastruktura kolejowa zostanie przekazana Wykonawcy na podstawie protokołu zdawczo-odbiorczego podpisanego przez obie strony – nie dotyczy sytuacji, gdy następuje kontynuacja świadczenia usług w tym samym zakresie na podstawie nowej umowy przez tego samego Wykonawcę</w:t>
      </w:r>
    </w:p>
    <w:p w14:paraId="56091DAE" w14:textId="77777777" w:rsidR="00CF64CB" w:rsidRPr="00CF64CB" w:rsidRDefault="00CF64CB">
      <w:pPr>
        <w:numPr>
          <w:ilvl w:val="0"/>
          <w:numId w:val="38"/>
        </w:numPr>
        <w:ind w:left="567" w:hanging="567"/>
        <w:contextualSpacing/>
        <w:jc w:val="both"/>
        <w:rPr>
          <w:bCs/>
          <w:sz w:val="24"/>
          <w:szCs w:val="24"/>
        </w:rPr>
      </w:pPr>
      <w:r w:rsidRPr="00CF64CB">
        <w:rPr>
          <w:bCs/>
          <w:sz w:val="24"/>
          <w:szCs w:val="24"/>
        </w:rPr>
        <w:t xml:space="preserve">Po </w:t>
      </w:r>
      <w:r w:rsidRPr="00CF64CB">
        <w:rPr>
          <w:rFonts w:eastAsia="Calibri"/>
          <w:sz w:val="24"/>
          <w:szCs w:val="24"/>
          <w:lang w:eastAsia="en-US"/>
        </w:rPr>
        <w:t>zako</w:t>
      </w:r>
      <w:r w:rsidRPr="00CF64CB">
        <w:rPr>
          <w:rFonts w:eastAsia="TimesNewRoman"/>
          <w:sz w:val="24"/>
          <w:szCs w:val="24"/>
          <w:lang w:eastAsia="en-US"/>
        </w:rPr>
        <w:t>ń</w:t>
      </w:r>
      <w:r w:rsidRPr="00CF64CB">
        <w:rPr>
          <w:rFonts w:eastAsia="Calibri"/>
          <w:sz w:val="24"/>
          <w:szCs w:val="24"/>
          <w:lang w:eastAsia="en-US"/>
        </w:rPr>
        <w:t>czeniu okresu obowi</w:t>
      </w:r>
      <w:r w:rsidRPr="00CF64CB">
        <w:rPr>
          <w:rFonts w:eastAsia="TimesNewRoman"/>
          <w:sz w:val="24"/>
          <w:szCs w:val="24"/>
          <w:lang w:eastAsia="en-US"/>
        </w:rPr>
        <w:t>ą</w:t>
      </w:r>
      <w:r w:rsidRPr="00CF64CB">
        <w:rPr>
          <w:rFonts w:eastAsia="Calibri"/>
          <w:sz w:val="24"/>
          <w:szCs w:val="24"/>
          <w:lang w:eastAsia="en-US"/>
        </w:rPr>
        <w:t>zywania umowy usługowej Wykonawca zobowi</w:t>
      </w:r>
      <w:r w:rsidRPr="00CF64CB">
        <w:rPr>
          <w:rFonts w:eastAsia="TimesNewRoman"/>
          <w:sz w:val="24"/>
          <w:szCs w:val="24"/>
          <w:lang w:eastAsia="en-US"/>
        </w:rPr>
        <w:t>ą</w:t>
      </w:r>
      <w:r w:rsidRPr="00CF64CB">
        <w:rPr>
          <w:rFonts w:eastAsia="Calibri"/>
          <w:sz w:val="24"/>
          <w:szCs w:val="24"/>
          <w:lang w:eastAsia="en-US"/>
        </w:rPr>
        <w:t>zany jest przekaza</w:t>
      </w:r>
      <w:r w:rsidRPr="00CF64CB">
        <w:rPr>
          <w:rFonts w:eastAsia="TimesNewRoman"/>
          <w:sz w:val="24"/>
          <w:szCs w:val="24"/>
          <w:lang w:eastAsia="en-US"/>
        </w:rPr>
        <w:t xml:space="preserve">ć </w:t>
      </w: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cemu infrastrukturę kolejową w niepogorszonym stanie wynikaj</w:t>
      </w:r>
      <w:r w:rsidRPr="00CF64CB">
        <w:rPr>
          <w:rFonts w:eastAsia="TimesNewRoman"/>
          <w:sz w:val="24"/>
          <w:szCs w:val="24"/>
          <w:lang w:eastAsia="en-US"/>
        </w:rPr>
        <w:t>ą</w:t>
      </w:r>
      <w:r w:rsidRPr="00CF64CB">
        <w:rPr>
          <w:rFonts w:eastAsia="Calibri"/>
          <w:sz w:val="24"/>
          <w:szCs w:val="24"/>
          <w:lang w:eastAsia="en-US"/>
        </w:rPr>
        <w:t>cym z prawidłowej eksploatacji lub ponie</w:t>
      </w:r>
      <w:r w:rsidRPr="00CF64CB">
        <w:rPr>
          <w:rFonts w:eastAsia="TimesNewRoman"/>
          <w:sz w:val="24"/>
          <w:szCs w:val="24"/>
          <w:lang w:eastAsia="en-US"/>
        </w:rPr>
        <w:t xml:space="preserve">ść </w:t>
      </w:r>
      <w:r w:rsidRPr="00CF64CB">
        <w:rPr>
          <w:rFonts w:eastAsia="Calibri"/>
          <w:sz w:val="24"/>
          <w:szCs w:val="24"/>
          <w:lang w:eastAsia="en-US"/>
        </w:rPr>
        <w:t>koszty zwi</w:t>
      </w:r>
      <w:r w:rsidRPr="00CF64CB">
        <w:rPr>
          <w:rFonts w:eastAsia="TimesNewRoman"/>
          <w:sz w:val="24"/>
          <w:szCs w:val="24"/>
          <w:lang w:eastAsia="en-US"/>
        </w:rPr>
        <w:t>ą</w:t>
      </w:r>
      <w:r w:rsidRPr="00CF64CB">
        <w:rPr>
          <w:rFonts w:eastAsia="Calibri"/>
          <w:sz w:val="24"/>
          <w:szCs w:val="24"/>
          <w:lang w:eastAsia="en-US"/>
        </w:rPr>
        <w:t>zane z przywróceniem do takiego stanu, w terminie 7 dni po ostatnim dniu obowi</w:t>
      </w:r>
      <w:r w:rsidRPr="00CF64CB">
        <w:rPr>
          <w:rFonts w:eastAsia="TimesNewRoman"/>
          <w:sz w:val="24"/>
          <w:szCs w:val="24"/>
          <w:lang w:eastAsia="en-US"/>
        </w:rPr>
        <w:t>ą</w:t>
      </w:r>
      <w:r w:rsidRPr="00CF64CB">
        <w:rPr>
          <w:rFonts w:eastAsia="Calibri"/>
          <w:sz w:val="24"/>
          <w:szCs w:val="24"/>
          <w:lang w:eastAsia="en-US"/>
        </w:rPr>
        <w:t>zywania umowy, w oparciu o protokół zdawczo-odbiorczy sporz</w:t>
      </w:r>
      <w:r w:rsidRPr="00CF64CB">
        <w:rPr>
          <w:rFonts w:eastAsia="TimesNewRoman"/>
          <w:sz w:val="24"/>
          <w:szCs w:val="24"/>
          <w:lang w:eastAsia="en-US"/>
        </w:rPr>
        <w:t>ą</w:t>
      </w:r>
      <w:r w:rsidRPr="00CF64CB">
        <w:rPr>
          <w:rFonts w:eastAsia="Calibri"/>
          <w:sz w:val="24"/>
          <w:szCs w:val="24"/>
          <w:lang w:eastAsia="en-US"/>
        </w:rPr>
        <w:t>dzony przy udziale Zamawiaj</w:t>
      </w:r>
      <w:r w:rsidRPr="00CF64CB">
        <w:rPr>
          <w:rFonts w:eastAsia="TimesNewRoman"/>
          <w:sz w:val="24"/>
          <w:szCs w:val="24"/>
          <w:lang w:eastAsia="en-US"/>
        </w:rPr>
        <w:t>ą</w:t>
      </w:r>
      <w:r w:rsidRPr="00CF64CB">
        <w:rPr>
          <w:rFonts w:eastAsia="Calibri"/>
          <w:sz w:val="24"/>
          <w:szCs w:val="24"/>
          <w:lang w:eastAsia="en-US"/>
        </w:rPr>
        <w:t>cego. O terminie protokolarnego przekazania infrastruktury kolejowej Wykonawca zobowi</w:t>
      </w:r>
      <w:r w:rsidRPr="00CF64CB">
        <w:rPr>
          <w:rFonts w:eastAsia="TimesNewRoman"/>
          <w:sz w:val="24"/>
          <w:szCs w:val="24"/>
          <w:lang w:eastAsia="en-US"/>
        </w:rPr>
        <w:t>ą</w:t>
      </w:r>
      <w:r w:rsidRPr="00CF64CB">
        <w:rPr>
          <w:rFonts w:eastAsia="Calibri"/>
          <w:sz w:val="24"/>
          <w:szCs w:val="24"/>
          <w:lang w:eastAsia="en-US"/>
        </w:rPr>
        <w:t>zany jest powiadomi</w:t>
      </w:r>
      <w:r w:rsidRPr="00CF64CB">
        <w:rPr>
          <w:rFonts w:eastAsia="TimesNewRoman"/>
          <w:sz w:val="24"/>
          <w:szCs w:val="24"/>
          <w:lang w:eastAsia="en-US"/>
        </w:rPr>
        <w:t xml:space="preserve">ć </w:t>
      </w:r>
      <w:r w:rsidRPr="00CF64CB">
        <w:rPr>
          <w:rFonts w:eastAsia="Calibri"/>
          <w:sz w:val="24"/>
          <w:szCs w:val="24"/>
          <w:lang w:eastAsia="en-US"/>
        </w:rPr>
        <w:t>pisemnie Zamawiaj</w:t>
      </w:r>
      <w:r w:rsidRPr="00CF64CB">
        <w:rPr>
          <w:rFonts w:eastAsia="TimesNewRoman"/>
          <w:sz w:val="24"/>
          <w:szCs w:val="24"/>
          <w:lang w:eastAsia="en-US"/>
        </w:rPr>
        <w:t>ą</w:t>
      </w:r>
      <w:r w:rsidRPr="00CF64CB">
        <w:rPr>
          <w:rFonts w:eastAsia="Calibri"/>
          <w:sz w:val="24"/>
          <w:szCs w:val="24"/>
          <w:lang w:eastAsia="en-US"/>
        </w:rPr>
        <w:t>cego, na co najmniej siedem dni przed przekazaniem – nie dotyczy sytuacji, gdy nast</w:t>
      </w:r>
      <w:r w:rsidRPr="00CF64CB">
        <w:rPr>
          <w:rFonts w:eastAsia="TimesNewRoman"/>
          <w:sz w:val="24"/>
          <w:szCs w:val="24"/>
          <w:lang w:eastAsia="en-US"/>
        </w:rPr>
        <w:t>ę</w:t>
      </w:r>
      <w:r w:rsidRPr="00CF64CB">
        <w:rPr>
          <w:rFonts w:eastAsia="Calibri"/>
          <w:sz w:val="24"/>
          <w:szCs w:val="24"/>
          <w:lang w:eastAsia="en-US"/>
        </w:rPr>
        <w:t xml:space="preserve">puje kontynuacja </w:t>
      </w:r>
      <w:r w:rsidRPr="00CF64CB">
        <w:rPr>
          <w:rFonts w:eastAsia="TimesNewRoman"/>
          <w:sz w:val="24"/>
          <w:szCs w:val="24"/>
          <w:lang w:eastAsia="en-US"/>
        </w:rPr>
        <w:t>ś</w:t>
      </w:r>
      <w:r w:rsidRPr="00CF64CB">
        <w:rPr>
          <w:rFonts w:eastAsia="Calibri"/>
          <w:sz w:val="24"/>
          <w:szCs w:val="24"/>
          <w:lang w:eastAsia="en-US"/>
        </w:rPr>
        <w:t>wiadczenia usług w tym samym zakresie na podstawie nowej umowy przez tego samego Wykonawc</w:t>
      </w:r>
      <w:r w:rsidRPr="00CF64CB">
        <w:rPr>
          <w:rFonts w:eastAsia="TimesNewRoman"/>
          <w:sz w:val="24"/>
          <w:szCs w:val="24"/>
          <w:lang w:eastAsia="en-US"/>
        </w:rPr>
        <w:t>ę</w:t>
      </w:r>
      <w:r w:rsidRPr="00CF64CB">
        <w:rPr>
          <w:rFonts w:eastAsia="Calibri"/>
          <w:sz w:val="24"/>
          <w:szCs w:val="24"/>
          <w:lang w:eastAsia="en-US"/>
        </w:rPr>
        <w:t>.</w:t>
      </w:r>
    </w:p>
    <w:p w14:paraId="36C48F87" w14:textId="77777777" w:rsidR="00CF64CB" w:rsidRPr="00CF64CB" w:rsidRDefault="00CF64CB">
      <w:pPr>
        <w:numPr>
          <w:ilvl w:val="0"/>
          <w:numId w:val="38"/>
        </w:numPr>
        <w:ind w:left="567" w:hanging="567"/>
        <w:contextualSpacing/>
        <w:jc w:val="both"/>
        <w:rPr>
          <w:rFonts w:eastAsia="Calibri"/>
          <w:sz w:val="24"/>
          <w:szCs w:val="24"/>
          <w:lang w:eastAsia="en-US"/>
        </w:rPr>
      </w:pP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cy zobowi</w:t>
      </w:r>
      <w:r w:rsidRPr="00CF64CB">
        <w:rPr>
          <w:rFonts w:eastAsia="TimesNewRoman"/>
          <w:sz w:val="24"/>
          <w:szCs w:val="24"/>
          <w:lang w:eastAsia="en-US"/>
        </w:rPr>
        <w:t>ą</w:t>
      </w:r>
      <w:r w:rsidRPr="00CF64CB">
        <w:rPr>
          <w:rFonts w:eastAsia="Calibri"/>
          <w:sz w:val="24"/>
          <w:szCs w:val="24"/>
          <w:lang w:eastAsia="en-US"/>
        </w:rPr>
        <w:t>zuje si</w:t>
      </w:r>
      <w:r w:rsidRPr="00CF64CB">
        <w:rPr>
          <w:rFonts w:eastAsia="TimesNewRoman"/>
          <w:sz w:val="24"/>
          <w:szCs w:val="24"/>
          <w:lang w:eastAsia="en-US"/>
        </w:rPr>
        <w:t xml:space="preserve">ę </w:t>
      </w:r>
      <w:r w:rsidRPr="00CF64CB">
        <w:rPr>
          <w:rFonts w:eastAsia="Calibri"/>
          <w:sz w:val="24"/>
          <w:szCs w:val="24"/>
          <w:lang w:eastAsia="en-US"/>
        </w:rPr>
        <w:t>do zasilania energi</w:t>
      </w:r>
      <w:r w:rsidRPr="00CF64CB">
        <w:rPr>
          <w:rFonts w:eastAsia="TimesNewRoman"/>
          <w:sz w:val="24"/>
          <w:szCs w:val="24"/>
          <w:lang w:eastAsia="en-US"/>
        </w:rPr>
        <w:t xml:space="preserve">ą </w:t>
      </w:r>
      <w:r w:rsidRPr="00CF64CB">
        <w:rPr>
          <w:rFonts w:eastAsia="Calibri"/>
          <w:sz w:val="24"/>
          <w:szCs w:val="24"/>
          <w:lang w:eastAsia="en-US"/>
        </w:rPr>
        <w:t>elektryczn</w:t>
      </w:r>
      <w:r w:rsidRPr="00CF64CB">
        <w:rPr>
          <w:rFonts w:eastAsia="TimesNewRoman"/>
          <w:sz w:val="24"/>
          <w:szCs w:val="24"/>
          <w:lang w:eastAsia="en-US"/>
        </w:rPr>
        <w:t xml:space="preserve">ą </w:t>
      </w:r>
      <w:r w:rsidRPr="00CF64CB">
        <w:rPr>
          <w:rFonts w:eastAsia="Calibri"/>
          <w:sz w:val="24"/>
          <w:szCs w:val="24"/>
          <w:lang w:eastAsia="en-US"/>
        </w:rPr>
        <w:t>infrastruktury kolejowej wykorzystywanej bezpo</w:t>
      </w:r>
      <w:r w:rsidRPr="00CF64CB">
        <w:rPr>
          <w:rFonts w:eastAsia="TimesNewRoman"/>
          <w:sz w:val="24"/>
          <w:szCs w:val="24"/>
          <w:lang w:eastAsia="en-US"/>
        </w:rPr>
        <w:t>ś</w:t>
      </w:r>
      <w:r w:rsidRPr="00CF64CB">
        <w:rPr>
          <w:rFonts w:eastAsia="Calibri"/>
          <w:sz w:val="24"/>
          <w:szCs w:val="24"/>
          <w:lang w:eastAsia="en-US"/>
        </w:rPr>
        <w:t>rednio do obsługi bocznicy.</w:t>
      </w:r>
    </w:p>
    <w:p w14:paraId="2DC2F66D" w14:textId="77777777" w:rsidR="00CF64CB" w:rsidRPr="00CF64CB" w:rsidRDefault="00CF64CB">
      <w:pPr>
        <w:numPr>
          <w:ilvl w:val="0"/>
          <w:numId w:val="38"/>
        </w:numPr>
        <w:ind w:left="567" w:hanging="567"/>
        <w:contextualSpacing/>
        <w:jc w:val="both"/>
        <w:rPr>
          <w:bCs/>
          <w:sz w:val="24"/>
          <w:szCs w:val="24"/>
        </w:rPr>
      </w:pPr>
      <w:r w:rsidRPr="00CF64CB">
        <w:rPr>
          <w:sz w:val="24"/>
          <w:szCs w:val="24"/>
        </w:rPr>
        <w:t xml:space="preserve">Do obowiązków </w:t>
      </w:r>
      <w:r w:rsidR="003B2AD5" w:rsidRPr="00CF64CB">
        <w:rPr>
          <w:sz w:val="24"/>
          <w:szCs w:val="24"/>
        </w:rPr>
        <w:t>Wykonawcy</w:t>
      </w:r>
      <w:r w:rsidRPr="00CF64CB">
        <w:rPr>
          <w:sz w:val="24"/>
          <w:szCs w:val="24"/>
        </w:rPr>
        <w:t xml:space="preserve"> jako najemcy pomieszczeń oraz dzierżawcy urządzeń należeć będzie użytkowanie obiektów i przedmiotów najmu i dzierżawy z należytą starannością i zgodnie z przyjętymi w technologii warunkami,</w:t>
      </w:r>
    </w:p>
    <w:p w14:paraId="2B7478E8" w14:textId="77777777" w:rsidR="00CF64CB" w:rsidRPr="00CF64CB" w:rsidRDefault="00CF64CB">
      <w:pPr>
        <w:numPr>
          <w:ilvl w:val="0"/>
          <w:numId w:val="38"/>
        </w:numPr>
        <w:ind w:left="567" w:hanging="567"/>
        <w:contextualSpacing/>
        <w:jc w:val="both"/>
        <w:rPr>
          <w:sz w:val="24"/>
          <w:szCs w:val="24"/>
        </w:rPr>
      </w:pPr>
      <w:r w:rsidRPr="00CF64CB">
        <w:rPr>
          <w:sz w:val="24"/>
          <w:szCs w:val="24"/>
        </w:rPr>
        <w:t xml:space="preserve">Obiekty i przedmioty będące </w:t>
      </w:r>
      <w:r w:rsidR="003B2AD5" w:rsidRPr="00CF64CB">
        <w:rPr>
          <w:sz w:val="24"/>
          <w:szCs w:val="24"/>
        </w:rPr>
        <w:t>przedmiotem najmu</w:t>
      </w:r>
      <w:r w:rsidRPr="00CF64CB">
        <w:rPr>
          <w:sz w:val="24"/>
          <w:szCs w:val="24"/>
        </w:rPr>
        <w:t xml:space="preserve"> i dzierżawy będą wykorzystywane do prowadzenia działalności zgodnej z ich przeznaczeniem, </w:t>
      </w:r>
    </w:p>
    <w:p w14:paraId="2E4F36CC" w14:textId="77777777" w:rsidR="00CF64CB" w:rsidRPr="00CF64CB" w:rsidRDefault="00204169">
      <w:pPr>
        <w:numPr>
          <w:ilvl w:val="0"/>
          <w:numId w:val="38"/>
        </w:numPr>
        <w:ind w:left="567" w:hanging="567"/>
        <w:contextualSpacing/>
        <w:jc w:val="both"/>
        <w:rPr>
          <w:sz w:val="24"/>
          <w:szCs w:val="24"/>
        </w:rPr>
      </w:pPr>
      <w:r w:rsidRPr="00CF64CB">
        <w:rPr>
          <w:sz w:val="24"/>
          <w:szCs w:val="24"/>
        </w:rPr>
        <w:t>Nieoddawanie</w:t>
      </w:r>
      <w:r w:rsidR="00CF64CB" w:rsidRPr="00CF64CB">
        <w:rPr>
          <w:sz w:val="24"/>
          <w:szCs w:val="24"/>
        </w:rPr>
        <w:t xml:space="preserve"> przedmiotu najmu i dzierżawy osobie trzeciej lub podnajmowania i poddzierżawiania innym bez zgody wynajmującego/ wydzierżawiającego,</w:t>
      </w:r>
    </w:p>
    <w:p w14:paraId="2FF5F3C5" w14:textId="77777777" w:rsidR="00CF64CB" w:rsidRPr="00CF64CB" w:rsidRDefault="00CF64CB">
      <w:pPr>
        <w:numPr>
          <w:ilvl w:val="0"/>
          <w:numId w:val="38"/>
        </w:numPr>
        <w:ind w:left="567" w:hanging="567"/>
        <w:contextualSpacing/>
        <w:jc w:val="both"/>
        <w:rPr>
          <w:bCs/>
          <w:sz w:val="24"/>
          <w:szCs w:val="24"/>
        </w:rPr>
      </w:pP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cy mo</w:t>
      </w:r>
      <w:r w:rsidRPr="00CF64CB">
        <w:rPr>
          <w:rFonts w:eastAsia="TimesNewRoman"/>
          <w:sz w:val="24"/>
          <w:szCs w:val="24"/>
          <w:lang w:eastAsia="en-US"/>
        </w:rPr>
        <w:t>ż</w:t>
      </w:r>
      <w:r w:rsidRPr="00CF64CB">
        <w:rPr>
          <w:rFonts w:eastAsia="Calibri"/>
          <w:sz w:val="24"/>
          <w:szCs w:val="24"/>
          <w:lang w:eastAsia="en-US"/>
        </w:rPr>
        <w:t>e odst</w:t>
      </w:r>
      <w:r w:rsidRPr="00CF64CB">
        <w:rPr>
          <w:rFonts w:eastAsia="TimesNewRoman"/>
          <w:sz w:val="24"/>
          <w:szCs w:val="24"/>
          <w:lang w:eastAsia="en-US"/>
        </w:rPr>
        <w:t>ą</w:t>
      </w:r>
      <w:r w:rsidRPr="00CF64CB">
        <w:rPr>
          <w:rFonts w:eastAsia="Calibri"/>
          <w:sz w:val="24"/>
          <w:szCs w:val="24"/>
          <w:lang w:eastAsia="en-US"/>
        </w:rPr>
        <w:t>pi</w:t>
      </w:r>
      <w:r w:rsidRPr="00CF64CB">
        <w:rPr>
          <w:rFonts w:eastAsia="TimesNewRoman"/>
          <w:sz w:val="24"/>
          <w:szCs w:val="24"/>
          <w:lang w:eastAsia="en-US"/>
        </w:rPr>
        <w:t xml:space="preserve">ć </w:t>
      </w:r>
      <w:r w:rsidRPr="00CF64CB">
        <w:rPr>
          <w:rFonts w:eastAsia="Calibri"/>
          <w:sz w:val="24"/>
          <w:szCs w:val="24"/>
          <w:lang w:eastAsia="en-US"/>
        </w:rPr>
        <w:t>od zgody na u</w:t>
      </w:r>
      <w:r w:rsidRPr="00CF64CB">
        <w:rPr>
          <w:rFonts w:eastAsia="TimesNewRoman"/>
          <w:sz w:val="24"/>
          <w:szCs w:val="24"/>
          <w:lang w:eastAsia="en-US"/>
        </w:rPr>
        <w:t>ż</w:t>
      </w:r>
      <w:r w:rsidRPr="00CF64CB">
        <w:rPr>
          <w:rFonts w:eastAsia="Calibri"/>
          <w:sz w:val="24"/>
          <w:szCs w:val="24"/>
          <w:lang w:eastAsia="en-US"/>
        </w:rPr>
        <w:t xml:space="preserve">ytkowanie infrastruktury </w:t>
      </w:r>
      <w:r w:rsidR="00204169" w:rsidRPr="00CF64CB">
        <w:rPr>
          <w:rFonts w:eastAsia="Calibri"/>
          <w:sz w:val="24"/>
          <w:szCs w:val="24"/>
          <w:lang w:eastAsia="en-US"/>
        </w:rPr>
        <w:t>kolejowej przez</w:t>
      </w:r>
    </w:p>
    <w:p w14:paraId="0995A73C" w14:textId="77777777" w:rsidR="00CF64CB" w:rsidRPr="00CF64CB" w:rsidRDefault="00CF64CB" w:rsidP="00CF64CB">
      <w:pPr>
        <w:autoSpaceDE w:val="0"/>
        <w:autoSpaceDN w:val="0"/>
        <w:ind w:left="360"/>
        <w:contextualSpacing/>
        <w:jc w:val="both"/>
        <w:rPr>
          <w:rFonts w:eastAsia="Calibri"/>
          <w:sz w:val="24"/>
          <w:szCs w:val="24"/>
          <w:lang w:eastAsia="en-US"/>
        </w:rPr>
      </w:pPr>
      <w:r w:rsidRPr="00CF64CB">
        <w:rPr>
          <w:rFonts w:eastAsia="Calibri"/>
          <w:sz w:val="24"/>
          <w:szCs w:val="24"/>
          <w:lang w:eastAsia="en-US"/>
        </w:rPr>
        <w:t>Wykonawc</w:t>
      </w:r>
      <w:r w:rsidRPr="00CF64CB">
        <w:rPr>
          <w:rFonts w:eastAsia="TimesNewRoman"/>
          <w:sz w:val="24"/>
          <w:szCs w:val="24"/>
          <w:lang w:eastAsia="en-US"/>
        </w:rPr>
        <w:t>ę</w:t>
      </w:r>
      <w:r w:rsidRPr="00CF64CB">
        <w:rPr>
          <w:rFonts w:eastAsia="Calibri"/>
          <w:sz w:val="24"/>
          <w:szCs w:val="24"/>
          <w:lang w:eastAsia="en-US"/>
        </w:rPr>
        <w:t>, je</w:t>
      </w:r>
      <w:r w:rsidRPr="00CF64CB">
        <w:rPr>
          <w:rFonts w:eastAsia="TimesNewRoman"/>
          <w:sz w:val="24"/>
          <w:szCs w:val="24"/>
          <w:lang w:eastAsia="en-US"/>
        </w:rPr>
        <w:t>ż</w:t>
      </w:r>
      <w:r w:rsidRPr="00CF64CB">
        <w:rPr>
          <w:rFonts w:eastAsia="Calibri"/>
          <w:sz w:val="24"/>
          <w:szCs w:val="24"/>
          <w:lang w:eastAsia="en-US"/>
        </w:rPr>
        <w:t>eli Wykonawca:</w:t>
      </w:r>
    </w:p>
    <w:p w14:paraId="4D3D5408"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korzysta z infrastruktury kolejowej w sposób sprzeczny z jego społeczno-gospodarczym przeznaczeniem,</w:t>
      </w:r>
    </w:p>
    <w:p w14:paraId="44CD8954"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 xml:space="preserve">w jakiejkolwiek formie przekazał osobie trzeciej, </w:t>
      </w:r>
    </w:p>
    <w:p w14:paraId="1C1A2DDD"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dokonuje w niej zmian bez wcze</w:t>
      </w:r>
      <w:r w:rsidRPr="00CF64CB">
        <w:rPr>
          <w:rFonts w:eastAsia="TimesNewRoman"/>
          <w:sz w:val="24"/>
          <w:szCs w:val="24"/>
          <w:lang w:eastAsia="en-US"/>
        </w:rPr>
        <w:t>ś</w:t>
      </w:r>
      <w:r w:rsidRPr="00CF64CB">
        <w:rPr>
          <w:rFonts w:eastAsia="Calibri"/>
          <w:sz w:val="24"/>
          <w:szCs w:val="24"/>
          <w:lang w:eastAsia="en-US"/>
        </w:rPr>
        <w:t>niejszych uzgodnie</w:t>
      </w:r>
      <w:r w:rsidRPr="00CF64CB">
        <w:rPr>
          <w:rFonts w:eastAsia="TimesNewRoman"/>
          <w:sz w:val="24"/>
          <w:szCs w:val="24"/>
          <w:lang w:eastAsia="en-US"/>
        </w:rPr>
        <w:t xml:space="preserve">ń </w:t>
      </w:r>
      <w:r w:rsidRPr="00CF64CB">
        <w:rPr>
          <w:rFonts w:eastAsia="Calibri"/>
          <w:sz w:val="24"/>
          <w:szCs w:val="24"/>
          <w:lang w:eastAsia="en-US"/>
        </w:rPr>
        <w:t>z Zamawiaj</w:t>
      </w:r>
      <w:r w:rsidRPr="00CF64CB">
        <w:rPr>
          <w:rFonts w:eastAsia="TimesNewRoman"/>
          <w:sz w:val="24"/>
          <w:szCs w:val="24"/>
          <w:lang w:eastAsia="en-US"/>
        </w:rPr>
        <w:t>ą</w:t>
      </w:r>
      <w:r w:rsidRPr="00CF64CB">
        <w:rPr>
          <w:rFonts w:eastAsia="Calibri"/>
          <w:sz w:val="24"/>
          <w:szCs w:val="24"/>
          <w:lang w:eastAsia="en-US"/>
        </w:rPr>
        <w:t xml:space="preserve">cym, </w:t>
      </w:r>
    </w:p>
    <w:p w14:paraId="335E42AA"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 xml:space="preserve">wykorzystuje ją do wykonywania usług </w:t>
      </w:r>
      <w:r w:rsidR="00204169" w:rsidRPr="00CF64CB">
        <w:rPr>
          <w:rFonts w:eastAsia="Calibri"/>
          <w:sz w:val="24"/>
          <w:szCs w:val="24"/>
          <w:lang w:eastAsia="en-US"/>
        </w:rPr>
        <w:t>innych</w:t>
      </w:r>
      <w:r w:rsidRPr="00CF64CB">
        <w:rPr>
          <w:rFonts w:eastAsia="Calibri"/>
          <w:sz w:val="24"/>
          <w:szCs w:val="24"/>
          <w:lang w:eastAsia="en-US"/>
        </w:rPr>
        <w:t xml:space="preserve"> ni</w:t>
      </w:r>
      <w:r w:rsidRPr="00CF64CB">
        <w:rPr>
          <w:rFonts w:eastAsia="TimesNewRoman"/>
          <w:sz w:val="24"/>
          <w:szCs w:val="24"/>
          <w:lang w:eastAsia="en-US"/>
        </w:rPr>
        <w:t xml:space="preserve">ż </w:t>
      </w:r>
      <w:r w:rsidRPr="00CF64CB">
        <w:rPr>
          <w:rFonts w:eastAsia="Calibri"/>
          <w:sz w:val="24"/>
          <w:szCs w:val="24"/>
          <w:lang w:eastAsia="en-US"/>
        </w:rPr>
        <w:t>okre</w:t>
      </w:r>
      <w:r w:rsidRPr="00CF64CB">
        <w:rPr>
          <w:rFonts w:eastAsia="TimesNewRoman"/>
          <w:sz w:val="24"/>
          <w:szCs w:val="24"/>
          <w:lang w:eastAsia="en-US"/>
        </w:rPr>
        <w:t>ś</w:t>
      </w:r>
      <w:r w:rsidRPr="00CF64CB">
        <w:rPr>
          <w:rFonts w:eastAsia="Calibri"/>
          <w:sz w:val="24"/>
          <w:szCs w:val="24"/>
          <w:lang w:eastAsia="en-US"/>
        </w:rPr>
        <w:t>lone w niniejszej umowie.</w:t>
      </w:r>
    </w:p>
    <w:p w14:paraId="42304342" w14:textId="77777777" w:rsidR="00CF64CB" w:rsidRDefault="00CF64CB" w:rsidP="00CF64CB">
      <w:pPr>
        <w:autoSpaceDE w:val="0"/>
        <w:autoSpaceDN w:val="0"/>
        <w:ind w:left="1080"/>
        <w:contextualSpacing/>
        <w:jc w:val="both"/>
        <w:rPr>
          <w:rFonts w:eastAsia="Calibri"/>
          <w:sz w:val="24"/>
          <w:szCs w:val="24"/>
          <w:lang w:eastAsia="en-US"/>
        </w:rPr>
      </w:pPr>
    </w:p>
    <w:p w14:paraId="50910A1A" w14:textId="77777777" w:rsidR="00BD551C" w:rsidRDefault="00BD551C">
      <w:pPr>
        <w:spacing w:after="160" w:line="259" w:lineRule="auto"/>
        <w:rPr>
          <w:rFonts w:eastAsia="Calibri"/>
          <w:sz w:val="24"/>
          <w:szCs w:val="24"/>
          <w:lang w:eastAsia="en-US"/>
        </w:rPr>
      </w:pPr>
    </w:p>
    <w:p w14:paraId="673D5A17" w14:textId="13163EDC" w:rsidR="00A60703" w:rsidRDefault="00A60703">
      <w:pPr>
        <w:spacing w:after="160" w:line="259" w:lineRule="auto"/>
        <w:rPr>
          <w:rFonts w:eastAsia="Calibri"/>
          <w:sz w:val="24"/>
          <w:szCs w:val="24"/>
          <w:lang w:eastAsia="en-US"/>
        </w:rPr>
      </w:pPr>
      <w:r>
        <w:rPr>
          <w:rFonts w:eastAsia="Calibri"/>
          <w:sz w:val="24"/>
          <w:szCs w:val="24"/>
          <w:lang w:eastAsia="en-US"/>
        </w:rPr>
        <w:br w:type="page"/>
      </w:r>
    </w:p>
    <w:p w14:paraId="3FE1444E" w14:textId="77777777" w:rsidR="008407C7" w:rsidRPr="00CF64CB" w:rsidRDefault="008407C7" w:rsidP="00CF64CB">
      <w:pPr>
        <w:autoSpaceDE w:val="0"/>
        <w:autoSpaceDN w:val="0"/>
        <w:ind w:left="1080"/>
        <w:contextualSpacing/>
        <w:jc w:val="both"/>
        <w:rPr>
          <w:rFonts w:eastAsia="Calibri"/>
          <w:sz w:val="24"/>
          <w:szCs w:val="24"/>
          <w:lang w:eastAsia="en-US"/>
        </w:rPr>
      </w:pPr>
    </w:p>
    <w:p w14:paraId="7B012C44"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770C14DA" w14:textId="77777777" w:rsidR="0066362A" w:rsidRPr="00DE0294" w:rsidRDefault="0066362A" w:rsidP="0066362A">
      <w:pPr>
        <w:jc w:val="both"/>
        <w:rPr>
          <w:rFonts w:eastAsiaTheme="majorEastAsia"/>
          <w:b/>
          <w:bCs/>
          <w:color w:val="2F5496" w:themeColor="accent1" w:themeShade="BF"/>
          <w:spacing w:val="20"/>
          <w:sz w:val="28"/>
          <w:szCs w:val="28"/>
        </w:rPr>
      </w:pPr>
    </w:p>
    <w:p w14:paraId="2588DB9E" w14:textId="77777777" w:rsidR="0066362A" w:rsidRDefault="0066362A" w:rsidP="0066362A">
      <w:pPr>
        <w:widowControl w:val="0"/>
        <w:ind w:left="4820"/>
      </w:pPr>
    </w:p>
    <w:p w14:paraId="0E5E0FF2"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9967EB2" w14:textId="77777777" w:rsidR="0066362A" w:rsidRDefault="0066362A" w:rsidP="0066362A">
      <w:pPr>
        <w:jc w:val="both"/>
        <w:rPr>
          <w:rFonts w:eastAsiaTheme="majorEastAsia"/>
          <w:b/>
          <w:bCs/>
          <w:color w:val="2F5496" w:themeColor="accent1" w:themeShade="BF"/>
          <w:spacing w:val="20"/>
          <w:sz w:val="28"/>
          <w:szCs w:val="28"/>
        </w:rPr>
      </w:pPr>
    </w:p>
    <w:p w14:paraId="2D874CF4"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AA001C3" w14:textId="77777777" w:rsidR="0066362A" w:rsidRDefault="0066362A" w:rsidP="0066362A">
      <w:pPr>
        <w:jc w:val="both"/>
        <w:rPr>
          <w:rFonts w:eastAsiaTheme="majorEastAsia"/>
          <w:b/>
          <w:bCs/>
          <w:color w:val="2F5496" w:themeColor="accent1" w:themeShade="BF"/>
          <w:spacing w:val="20"/>
          <w:sz w:val="28"/>
          <w:szCs w:val="28"/>
        </w:rPr>
      </w:pPr>
    </w:p>
    <w:p w14:paraId="27705681"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BB36357" w14:textId="77777777" w:rsidR="0066362A" w:rsidRDefault="0066362A" w:rsidP="0066362A">
      <w:pPr>
        <w:jc w:val="both"/>
        <w:rPr>
          <w:rFonts w:eastAsiaTheme="majorEastAsia"/>
          <w:b/>
          <w:bCs/>
          <w:color w:val="2F5496" w:themeColor="accent1" w:themeShade="BF"/>
          <w:spacing w:val="20"/>
          <w:sz w:val="28"/>
          <w:szCs w:val="28"/>
        </w:rPr>
      </w:pPr>
    </w:p>
    <w:p w14:paraId="4BF6B73A" w14:textId="77777777" w:rsidR="0066362A" w:rsidRDefault="0066362A" w:rsidP="0066362A">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52E015DE" w14:textId="77777777" w:rsidR="0066362A" w:rsidRDefault="0066362A" w:rsidP="0066362A">
      <w:pPr>
        <w:ind w:left="426"/>
        <w:jc w:val="both"/>
      </w:pPr>
    </w:p>
    <w:p w14:paraId="79B3D1C4" w14:textId="77777777" w:rsidR="0066362A" w:rsidRDefault="0066362A" w:rsidP="0066362A">
      <w:pPr>
        <w:ind w:left="426"/>
        <w:jc w:val="both"/>
        <w:rPr>
          <w:b/>
          <w:bCs/>
          <w:sz w:val="28"/>
          <w:szCs w:val="28"/>
        </w:rPr>
      </w:pPr>
    </w:p>
    <w:p w14:paraId="02835088" w14:textId="77777777" w:rsidR="0066362A" w:rsidRDefault="0066362A" w:rsidP="0066362A">
      <w:pPr>
        <w:ind w:left="426"/>
        <w:jc w:val="both"/>
        <w:rPr>
          <w:b/>
          <w:bCs/>
          <w:sz w:val="28"/>
          <w:szCs w:val="28"/>
        </w:rPr>
      </w:pPr>
    </w:p>
    <w:p w14:paraId="02B51C7E" w14:textId="77777777" w:rsidR="0066362A" w:rsidRDefault="0066362A" w:rsidP="0066362A">
      <w:pPr>
        <w:ind w:left="426"/>
        <w:jc w:val="both"/>
        <w:rPr>
          <w:b/>
          <w:bCs/>
          <w:sz w:val="28"/>
          <w:szCs w:val="28"/>
        </w:rPr>
      </w:pPr>
    </w:p>
    <w:p w14:paraId="7912D242" w14:textId="77777777" w:rsidR="0066362A" w:rsidRDefault="0066362A" w:rsidP="0066362A">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62191F90" w14:textId="77777777" w:rsidR="0066362A" w:rsidRPr="00856E98" w:rsidRDefault="0066362A" w:rsidP="0066362A">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78DCB7BE" w14:textId="77777777" w:rsidR="0066362A" w:rsidRPr="007A4EE6" w:rsidRDefault="0066362A" w:rsidP="0066362A">
      <w:pPr>
        <w:spacing w:after="160" w:line="259" w:lineRule="auto"/>
        <w:jc w:val="both"/>
      </w:pPr>
      <w:r>
        <w:br w:type="page"/>
      </w:r>
    </w:p>
    <w:p w14:paraId="4681EB76" w14:textId="77777777" w:rsidR="0066362A" w:rsidRPr="007A4EE6" w:rsidRDefault="0066362A" w:rsidP="0066362A">
      <w:pPr>
        <w:jc w:val="center"/>
        <w:rPr>
          <w:rFonts w:eastAsiaTheme="majorEastAsia"/>
          <w:b/>
          <w:bCs/>
          <w:color w:val="2F5496" w:themeColor="accent1" w:themeShade="BF"/>
          <w:spacing w:val="20"/>
          <w:sz w:val="28"/>
          <w:szCs w:val="28"/>
        </w:rPr>
      </w:pPr>
      <w:bookmarkStart w:id="66" w:name="_Toc67292111"/>
      <w:bookmarkStart w:id="67" w:name="_Hlk67824368"/>
      <w:bookmarkEnd w:id="65"/>
      <w:r w:rsidRPr="007A4EE6">
        <w:rPr>
          <w:rFonts w:eastAsiaTheme="majorEastAsia"/>
          <w:b/>
          <w:bCs/>
          <w:color w:val="2F5496" w:themeColor="accent1" w:themeShade="BF"/>
          <w:spacing w:val="20"/>
          <w:sz w:val="28"/>
          <w:szCs w:val="28"/>
        </w:rPr>
        <w:lastRenderedPageBreak/>
        <w:t>Załącznik nr 2 do SWZ FORMULARZ OFERTOWY</w:t>
      </w:r>
      <w:bookmarkEnd w:id="66"/>
    </w:p>
    <w:bookmarkEnd w:id="67"/>
    <w:p w14:paraId="0132D607" w14:textId="77777777" w:rsidR="0066362A" w:rsidRPr="00E66F78" w:rsidRDefault="0066362A" w:rsidP="0066362A">
      <w:pPr>
        <w:ind w:left="426"/>
        <w:jc w:val="center"/>
        <w:rPr>
          <w:b/>
          <w:bCs/>
          <w:spacing w:val="20"/>
          <w:sz w:val="28"/>
          <w:szCs w:val="28"/>
        </w:rPr>
      </w:pPr>
    </w:p>
    <w:p w14:paraId="16497AF3" w14:textId="77777777" w:rsidR="0066362A" w:rsidRPr="00E66F78" w:rsidRDefault="0066362A" w:rsidP="0066362A">
      <w:pPr>
        <w:ind w:left="426"/>
        <w:jc w:val="center"/>
        <w:rPr>
          <w:b/>
          <w:bCs/>
          <w:spacing w:val="20"/>
          <w:sz w:val="28"/>
          <w:szCs w:val="28"/>
        </w:rPr>
      </w:pPr>
    </w:p>
    <w:p w14:paraId="1BFE7CCB" w14:textId="77777777" w:rsidR="0066362A" w:rsidRPr="00E66F78" w:rsidRDefault="0066362A" w:rsidP="0066362A">
      <w:pPr>
        <w:ind w:left="426"/>
        <w:jc w:val="center"/>
        <w:rPr>
          <w:b/>
          <w:bCs/>
          <w:spacing w:val="20"/>
          <w:sz w:val="28"/>
          <w:szCs w:val="28"/>
        </w:rPr>
      </w:pPr>
    </w:p>
    <w:p w14:paraId="0D0645CA" w14:textId="77777777" w:rsidR="0066362A" w:rsidRPr="00E66F78" w:rsidRDefault="0066362A" w:rsidP="0066362A">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4AFFD88" w14:textId="77777777" w:rsidR="0066362A" w:rsidRDefault="0066362A" w:rsidP="0066362A">
      <w:pPr>
        <w:ind w:left="426"/>
        <w:jc w:val="center"/>
        <w:rPr>
          <w:b/>
          <w:bCs/>
          <w:spacing w:val="20"/>
          <w:sz w:val="28"/>
          <w:szCs w:val="28"/>
        </w:rPr>
      </w:pPr>
    </w:p>
    <w:p w14:paraId="2E9E33DF" w14:textId="77777777" w:rsidR="0066362A" w:rsidRDefault="0066362A" w:rsidP="0066362A">
      <w:pPr>
        <w:ind w:left="426"/>
        <w:jc w:val="center"/>
        <w:rPr>
          <w:b/>
          <w:bCs/>
          <w:spacing w:val="20"/>
          <w:sz w:val="28"/>
          <w:szCs w:val="28"/>
        </w:rPr>
      </w:pPr>
    </w:p>
    <w:p w14:paraId="0638AB8F" w14:textId="77777777" w:rsidR="0066362A" w:rsidRDefault="0066362A" w:rsidP="0066362A">
      <w:pPr>
        <w:ind w:left="426"/>
        <w:jc w:val="center"/>
        <w:rPr>
          <w:b/>
          <w:bCs/>
          <w:spacing w:val="20"/>
          <w:sz w:val="28"/>
          <w:szCs w:val="28"/>
        </w:rPr>
      </w:pPr>
    </w:p>
    <w:p w14:paraId="471A539B" w14:textId="77777777" w:rsidR="0066362A" w:rsidRPr="00E66F78" w:rsidRDefault="0066362A" w:rsidP="0066362A">
      <w:pPr>
        <w:ind w:left="426"/>
        <w:jc w:val="center"/>
        <w:rPr>
          <w:b/>
          <w:bCs/>
          <w:spacing w:val="20"/>
          <w:sz w:val="28"/>
          <w:szCs w:val="28"/>
        </w:rPr>
      </w:pPr>
    </w:p>
    <w:p w14:paraId="58064629" w14:textId="77777777" w:rsidR="0066362A" w:rsidRPr="00E66F78" w:rsidRDefault="0066362A" w:rsidP="0066362A">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3BE7F78" w14:textId="77777777" w:rsidR="0066362A" w:rsidRPr="00E66F78" w:rsidRDefault="0066362A" w:rsidP="0066362A">
      <w:pPr>
        <w:jc w:val="center"/>
        <w:rPr>
          <w:b/>
          <w:bCs/>
          <w:spacing w:val="20"/>
          <w:sz w:val="28"/>
          <w:szCs w:val="28"/>
        </w:rPr>
      </w:pPr>
    </w:p>
    <w:p w14:paraId="3E2CD9A3" w14:textId="77777777" w:rsidR="0066362A" w:rsidRPr="00E66F78" w:rsidRDefault="0066362A" w:rsidP="0066362A">
      <w:pPr>
        <w:jc w:val="center"/>
        <w:rPr>
          <w:b/>
          <w:bCs/>
          <w:spacing w:val="20"/>
          <w:sz w:val="28"/>
          <w:szCs w:val="28"/>
        </w:rPr>
      </w:pPr>
    </w:p>
    <w:p w14:paraId="59A62126" w14:textId="77777777" w:rsidR="0066362A" w:rsidRPr="00E66F78" w:rsidRDefault="0066362A" w:rsidP="0066362A">
      <w:pPr>
        <w:spacing w:before="120" w:line="312" w:lineRule="auto"/>
        <w:jc w:val="both"/>
        <w:rPr>
          <w:b/>
          <w:bCs/>
          <w:spacing w:val="20"/>
          <w:sz w:val="28"/>
          <w:szCs w:val="28"/>
          <w:u w:val="single"/>
        </w:rPr>
      </w:pPr>
    </w:p>
    <w:p w14:paraId="55528DF6" w14:textId="77777777" w:rsidR="0066362A" w:rsidRPr="00E66F78" w:rsidRDefault="0066362A" w:rsidP="0066362A">
      <w:pPr>
        <w:spacing w:before="120" w:line="312" w:lineRule="auto"/>
        <w:jc w:val="both"/>
        <w:rPr>
          <w:b/>
          <w:bCs/>
          <w:spacing w:val="20"/>
          <w:sz w:val="28"/>
          <w:szCs w:val="28"/>
          <w:u w:val="single"/>
        </w:rPr>
      </w:pPr>
    </w:p>
    <w:p w14:paraId="5B1D0A6E" w14:textId="77777777" w:rsidR="0066362A" w:rsidRPr="00E66F78" w:rsidRDefault="0066362A" w:rsidP="0066362A">
      <w:pPr>
        <w:spacing w:after="160" w:line="259" w:lineRule="auto"/>
        <w:rPr>
          <w:b/>
          <w:bCs/>
          <w:spacing w:val="20"/>
          <w:sz w:val="28"/>
          <w:szCs w:val="28"/>
          <w:u w:val="single"/>
        </w:rPr>
        <w:sectPr w:rsidR="0066362A" w:rsidRPr="00E66F78" w:rsidSect="00890ABE">
          <w:headerReference w:type="default" r:id="rId17"/>
          <w:footerReference w:type="default" r:id="rId18"/>
          <w:pgSz w:w="11907" w:h="16840" w:code="9"/>
          <w:pgMar w:top="1417" w:right="1275" w:bottom="1134" w:left="1417" w:header="709" w:footer="529" w:gutter="0"/>
          <w:cols w:space="708"/>
          <w:titlePg/>
          <w:docGrid w:linePitch="360"/>
        </w:sectPr>
      </w:pPr>
    </w:p>
    <w:p w14:paraId="042605AA" w14:textId="77777777" w:rsidR="0066362A" w:rsidRPr="00340D47" w:rsidRDefault="0066362A" w:rsidP="0066362A">
      <w:pPr>
        <w:jc w:val="center"/>
        <w:rPr>
          <w:b/>
          <w:bCs/>
          <w:color w:val="0070C0"/>
          <w:sz w:val="40"/>
          <w:szCs w:val="40"/>
        </w:rPr>
      </w:pPr>
      <w:bookmarkStart w:id="68" w:name="_Hlk67824653"/>
    </w:p>
    <w:p w14:paraId="41B40D38"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336BFB9B" w14:textId="77777777" w:rsidR="0066362A" w:rsidRPr="00856E98" w:rsidRDefault="0066362A" w:rsidP="0066362A">
      <w:pPr>
        <w:jc w:val="center"/>
        <w:rPr>
          <w:rFonts w:eastAsiaTheme="majorEastAsia"/>
          <w:b/>
          <w:bCs/>
          <w:color w:val="2F5496" w:themeColor="accent1" w:themeShade="BF"/>
          <w:spacing w:val="20"/>
          <w:sz w:val="36"/>
          <w:szCs w:val="36"/>
        </w:rPr>
        <w:sectPr w:rsidR="0066362A" w:rsidRPr="00856E98" w:rsidSect="00890ABE">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składane przez Wykonawcę wraz z ofertą:</w:t>
      </w:r>
    </w:p>
    <w:p w14:paraId="50A0301D" w14:textId="77777777" w:rsidR="0066362A" w:rsidRDefault="0066362A" w:rsidP="0066362A">
      <w:pPr>
        <w:jc w:val="both"/>
        <w:rPr>
          <w:rFonts w:eastAsiaTheme="majorEastAsia"/>
          <w:b/>
          <w:bCs/>
          <w:color w:val="2F5496" w:themeColor="accent1" w:themeShade="BF"/>
          <w:spacing w:val="20"/>
          <w:sz w:val="24"/>
          <w:szCs w:val="24"/>
        </w:rPr>
      </w:pPr>
      <w:bookmarkStart w:id="69" w:name="_Toc67292112"/>
      <w:bookmarkStart w:id="70" w:name="_Hlk67824467"/>
      <w:bookmarkEnd w:id="68"/>
      <w:r w:rsidRPr="007C1E34">
        <w:rPr>
          <w:rFonts w:eastAsiaTheme="majorEastAsia"/>
          <w:b/>
          <w:bCs/>
          <w:color w:val="2F5496" w:themeColor="accent1" w:themeShade="BF"/>
          <w:spacing w:val="20"/>
          <w:sz w:val="24"/>
          <w:szCs w:val="24"/>
        </w:rPr>
        <w:lastRenderedPageBreak/>
        <w:t>Załącznik nr 3.1 do SWZ - INFORMACJA O PODWYKONAWCACH</w:t>
      </w:r>
      <w:bookmarkEnd w:id="69"/>
    </w:p>
    <w:p w14:paraId="2C62BB54" w14:textId="77777777" w:rsidR="0066362A" w:rsidRDefault="0066362A" w:rsidP="0066362A">
      <w:pPr>
        <w:jc w:val="both"/>
        <w:rPr>
          <w:rFonts w:eastAsiaTheme="majorEastAsia"/>
          <w:b/>
          <w:bCs/>
          <w:color w:val="2F5496" w:themeColor="accent1" w:themeShade="BF"/>
          <w:spacing w:val="20"/>
          <w:sz w:val="24"/>
          <w:szCs w:val="24"/>
        </w:rPr>
      </w:pPr>
    </w:p>
    <w:p w14:paraId="62B9437B" w14:textId="77777777" w:rsidR="0066362A" w:rsidRPr="007C1E34" w:rsidRDefault="0066362A" w:rsidP="0066362A">
      <w:pPr>
        <w:jc w:val="both"/>
        <w:rPr>
          <w:rFonts w:eastAsiaTheme="majorEastAsia"/>
          <w:b/>
          <w:bCs/>
          <w:color w:val="2F5496" w:themeColor="accent1" w:themeShade="BF"/>
          <w:spacing w:val="20"/>
          <w:sz w:val="24"/>
          <w:szCs w:val="24"/>
        </w:rPr>
      </w:pPr>
    </w:p>
    <w:bookmarkEnd w:id="70"/>
    <w:p w14:paraId="785EA7D6"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59BAFF" w14:textId="77777777" w:rsidR="0066362A" w:rsidRDefault="0066362A" w:rsidP="0066362A">
      <w:pPr>
        <w:tabs>
          <w:tab w:val="left" w:pos="720"/>
        </w:tabs>
        <w:rPr>
          <w:b/>
          <w:sz w:val="22"/>
        </w:rPr>
      </w:pPr>
    </w:p>
    <w:p w14:paraId="2767A506" w14:textId="77777777" w:rsidR="0066362A" w:rsidRDefault="0066362A" w:rsidP="0066362A">
      <w:pPr>
        <w:tabs>
          <w:tab w:val="left" w:pos="720"/>
        </w:tabs>
        <w:rPr>
          <w:b/>
          <w:sz w:val="22"/>
        </w:rPr>
      </w:pPr>
    </w:p>
    <w:p w14:paraId="4E32AF98" w14:textId="77777777" w:rsidR="0066362A" w:rsidRPr="00E66F78" w:rsidRDefault="0066362A" w:rsidP="0066362A">
      <w:pPr>
        <w:tabs>
          <w:tab w:val="left" w:pos="720"/>
        </w:tabs>
        <w:rPr>
          <w:b/>
          <w:sz w:val="22"/>
        </w:rPr>
      </w:pPr>
    </w:p>
    <w:p w14:paraId="098740F3" w14:textId="77777777" w:rsidR="0066362A" w:rsidRPr="00E66F78" w:rsidRDefault="0066362A" w:rsidP="0066362A">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66362A" w:rsidRPr="00E66F78" w14:paraId="7A1FDAC4" w14:textId="77777777" w:rsidTr="00014FE3">
        <w:trPr>
          <w:trHeight w:val="806"/>
        </w:trPr>
        <w:tc>
          <w:tcPr>
            <w:tcW w:w="1501" w:type="pct"/>
            <w:vAlign w:val="center"/>
          </w:tcPr>
          <w:p w14:paraId="24D35EE1" w14:textId="77777777" w:rsidR="0066362A" w:rsidRPr="00786E1D" w:rsidRDefault="0066362A" w:rsidP="00014FE3">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BEBA4D8" w14:textId="77777777" w:rsidR="0066362A" w:rsidRPr="00786E1D" w:rsidRDefault="0066362A" w:rsidP="00014FE3">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66362A" w:rsidRPr="00E66F78" w14:paraId="26124826" w14:textId="77777777" w:rsidTr="00014FE3">
        <w:trPr>
          <w:trHeight w:val="335"/>
        </w:trPr>
        <w:tc>
          <w:tcPr>
            <w:tcW w:w="1501" w:type="pct"/>
          </w:tcPr>
          <w:p w14:paraId="33188B6A" w14:textId="77777777" w:rsidR="0066362A" w:rsidRPr="00786E1D" w:rsidRDefault="0066362A" w:rsidP="00014FE3">
            <w:pPr>
              <w:tabs>
                <w:tab w:val="left" w:pos="720"/>
              </w:tabs>
              <w:snapToGrid w:val="0"/>
              <w:jc w:val="center"/>
              <w:rPr>
                <w:b/>
                <w:i/>
                <w:szCs w:val="18"/>
              </w:rPr>
            </w:pPr>
            <w:r w:rsidRPr="00786E1D">
              <w:rPr>
                <w:b/>
                <w:i/>
                <w:szCs w:val="18"/>
              </w:rPr>
              <w:t>1</w:t>
            </w:r>
          </w:p>
        </w:tc>
        <w:tc>
          <w:tcPr>
            <w:tcW w:w="3499" w:type="pct"/>
          </w:tcPr>
          <w:p w14:paraId="4FA91EE0" w14:textId="77777777" w:rsidR="0066362A" w:rsidRPr="00786E1D" w:rsidRDefault="0066362A" w:rsidP="00014FE3">
            <w:pPr>
              <w:tabs>
                <w:tab w:val="left" w:pos="720"/>
              </w:tabs>
              <w:snapToGrid w:val="0"/>
              <w:jc w:val="center"/>
              <w:rPr>
                <w:b/>
                <w:i/>
                <w:szCs w:val="18"/>
              </w:rPr>
            </w:pPr>
            <w:r w:rsidRPr="00786E1D">
              <w:rPr>
                <w:b/>
                <w:i/>
                <w:szCs w:val="18"/>
              </w:rPr>
              <w:t>2</w:t>
            </w:r>
          </w:p>
        </w:tc>
      </w:tr>
      <w:tr w:rsidR="0066362A" w:rsidRPr="00E66F78" w14:paraId="593EE123" w14:textId="77777777" w:rsidTr="00014FE3">
        <w:trPr>
          <w:trHeight w:val="824"/>
        </w:trPr>
        <w:tc>
          <w:tcPr>
            <w:tcW w:w="1501" w:type="pct"/>
          </w:tcPr>
          <w:p w14:paraId="2666AC4D" w14:textId="77777777" w:rsidR="0066362A" w:rsidRPr="00E66F78" w:rsidRDefault="0066362A" w:rsidP="00014FE3">
            <w:pPr>
              <w:tabs>
                <w:tab w:val="left" w:pos="720"/>
              </w:tabs>
              <w:snapToGrid w:val="0"/>
              <w:rPr>
                <w:b/>
                <w:sz w:val="22"/>
              </w:rPr>
            </w:pPr>
          </w:p>
        </w:tc>
        <w:tc>
          <w:tcPr>
            <w:tcW w:w="3499" w:type="pct"/>
          </w:tcPr>
          <w:p w14:paraId="4BECDF49" w14:textId="77777777" w:rsidR="0066362A" w:rsidRPr="00E66F78" w:rsidRDefault="0066362A" w:rsidP="00014FE3">
            <w:pPr>
              <w:tabs>
                <w:tab w:val="left" w:pos="720"/>
              </w:tabs>
              <w:snapToGrid w:val="0"/>
              <w:rPr>
                <w:b/>
                <w:sz w:val="22"/>
              </w:rPr>
            </w:pPr>
          </w:p>
        </w:tc>
      </w:tr>
      <w:tr w:rsidR="0066362A" w:rsidRPr="00E66F78" w14:paraId="1E5DD3EE" w14:textId="77777777" w:rsidTr="00014FE3">
        <w:trPr>
          <w:trHeight w:val="824"/>
        </w:trPr>
        <w:tc>
          <w:tcPr>
            <w:tcW w:w="1501" w:type="pct"/>
          </w:tcPr>
          <w:p w14:paraId="5C4FF1F3" w14:textId="77777777" w:rsidR="0066362A" w:rsidRPr="00E66F78" w:rsidRDefault="0066362A" w:rsidP="00014FE3">
            <w:pPr>
              <w:tabs>
                <w:tab w:val="left" w:pos="720"/>
              </w:tabs>
              <w:snapToGrid w:val="0"/>
              <w:rPr>
                <w:b/>
                <w:sz w:val="22"/>
              </w:rPr>
            </w:pPr>
          </w:p>
        </w:tc>
        <w:tc>
          <w:tcPr>
            <w:tcW w:w="3499" w:type="pct"/>
          </w:tcPr>
          <w:p w14:paraId="0201E93F" w14:textId="77777777" w:rsidR="0066362A" w:rsidRPr="00E66F78" w:rsidRDefault="0066362A" w:rsidP="00014FE3">
            <w:pPr>
              <w:tabs>
                <w:tab w:val="left" w:pos="720"/>
              </w:tabs>
              <w:snapToGrid w:val="0"/>
              <w:rPr>
                <w:b/>
                <w:sz w:val="22"/>
              </w:rPr>
            </w:pPr>
          </w:p>
        </w:tc>
      </w:tr>
      <w:tr w:rsidR="0066362A" w:rsidRPr="00E66F78" w14:paraId="5B74774D" w14:textId="77777777" w:rsidTr="00014FE3">
        <w:trPr>
          <w:trHeight w:val="824"/>
        </w:trPr>
        <w:tc>
          <w:tcPr>
            <w:tcW w:w="1501" w:type="pct"/>
          </w:tcPr>
          <w:p w14:paraId="1098143A" w14:textId="77777777" w:rsidR="0066362A" w:rsidRPr="00E66F78" w:rsidRDefault="0066362A" w:rsidP="00014FE3">
            <w:pPr>
              <w:tabs>
                <w:tab w:val="left" w:pos="720"/>
              </w:tabs>
              <w:snapToGrid w:val="0"/>
              <w:rPr>
                <w:b/>
                <w:sz w:val="22"/>
              </w:rPr>
            </w:pPr>
          </w:p>
        </w:tc>
        <w:tc>
          <w:tcPr>
            <w:tcW w:w="3499" w:type="pct"/>
          </w:tcPr>
          <w:p w14:paraId="354CB97B" w14:textId="77777777" w:rsidR="0066362A" w:rsidRPr="00E66F78" w:rsidRDefault="0066362A" w:rsidP="00014FE3">
            <w:pPr>
              <w:tabs>
                <w:tab w:val="left" w:pos="720"/>
              </w:tabs>
              <w:snapToGrid w:val="0"/>
              <w:rPr>
                <w:b/>
                <w:sz w:val="22"/>
              </w:rPr>
            </w:pPr>
          </w:p>
        </w:tc>
      </w:tr>
    </w:tbl>
    <w:p w14:paraId="1E11BA17" w14:textId="77777777" w:rsidR="0066362A" w:rsidRPr="00E66F78" w:rsidRDefault="0066362A" w:rsidP="0066362A">
      <w:pPr>
        <w:tabs>
          <w:tab w:val="left" w:pos="720"/>
        </w:tabs>
        <w:ind w:left="360" w:firstLine="180"/>
        <w:rPr>
          <w:b/>
          <w:sz w:val="22"/>
        </w:rPr>
      </w:pPr>
    </w:p>
    <w:p w14:paraId="291CB429" w14:textId="77777777" w:rsidR="0066362A" w:rsidRPr="00E66F78" w:rsidRDefault="0066362A" w:rsidP="0066362A">
      <w:pPr>
        <w:tabs>
          <w:tab w:val="left" w:pos="720"/>
        </w:tabs>
        <w:jc w:val="both"/>
        <w:rPr>
          <w:sz w:val="22"/>
        </w:rPr>
      </w:pPr>
    </w:p>
    <w:p w14:paraId="4D385E63" w14:textId="77777777" w:rsidR="0066362A" w:rsidRPr="00E66F78" w:rsidRDefault="0066362A" w:rsidP="0066362A">
      <w:pPr>
        <w:tabs>
          <w:tab w:val="left" w:pos="720"/>
        </w:tabs>
        <w:ind w:left="360" w:firstLine="180"/>
        <w:jc w:val="both"/>
        <w:rPr>
          <w:sz w:val="22"/>
        </w:rPr>
      </w:pPr>
    </w:p>
    <w:p w14:paraId="0689DF79" w14:textId="77777777" w:rsidR="0066362A" w:rsidRPr="00E66F78" w:rsidRDefault="0066362A" w:rsidP="0066362A">
      <w:pPr>
        <w:tabs>
          <w:tab w:val="left" w:pos="720"/>
        </w:tabs>
        <w:ind w:left="360" w:firstLine="180"/>
        <w:jc w:val="both"/>
        <w:rPr>
          <w:sz w:val="22"/>
        </w:rPr>
      </w:pPr>
    </w:p>
    <w:p w14:paraId="724EE0D2" w14:textId="77777777" w:rsidR="0066362A" w:rsidRPr="00E66F78" w:rsidRDefault="0066362A" w:rsidP="0066362A">
      <w:pPr>
        <w:rPr>
          <w:i/>
          <w:sz w:val="18"/>
        </w:rPr>
      </w:pPr>
    </w:p>
    <w:p w14:paraId="5713DD83" w14:textId="77777777" w:rsidR="0066362A" w:rsidRPr="00E66F78" w:rsidRDefault="0066362A" w:rsidP="0066362A">
      <w:pPr>
        <w:tabs>
          <w:tab w:val="left" w:pos="851"/>
        </w:tabs>
        <w:rPr>
          <w:b/>
          <w:bCs/>
          <w:i/>
          <w:sz w:val="22"/>
          <w:szCs w:val="28"/>
        </w:rPr>
      </w:pPr>
    </w:p>
    <w:p w14:paraId="3025C2EE" w14:textId="77777777" w:rsidR="0066362A" w:rsidRPr="00FA5A4E" w:rsidRDefault="0066362A" w:rsidP="0066362A">
      <w:pPr>
        <w:tabs>
          <w:tab w:val="left" w:pos="851"/>
        </w:tabs>
        <w:rPr>
          <w:i/>
          <w:sz w:val="22"/>
          <w:szCs w:val="28"/>
        </w:rPr>
      </w:pPr>
    </w:p>
    <w:p w14:paraId="33B40438" w14:textId="77777777" w:rsidR="0066362A" w:rsidRPr="00D87590" w:rsidRDefault="0066362A" w:rsidP="0066362A">
      <w:pPr>
        <w:tabs>
          <w:tab w:val="left" w:pos="851"/>
        </w:tabs>
        <w:rPr>
          <w:b/>
          <w:bCs/>
          <w:i/>
          <w:sz w:val="22"/>
          <w:szCs w:val="22"/>
        </w:rPr>
      </w:pPr>
      <w:r w:rsidRPr="00D87590">
        <w:rPr>
          <w:b/>
          <w:bCs/>
          <w:i/>
          <w:sz w:val="22"/>
          <w:szCs w:val="22"/>
        </w:rPr>
        <w:t>Uwaga:</w:t>
      </w:r>
    </w:p>
    <w:p w14:paraId="1C12B76E" w14:textId="77777777" w:rsidR="0066362A" w:rsidRPr="00786E1D" w:rsidRDefault="0066362A" w:rsidP="0066362A">
      <w:pPr>
        <w:tabs>
          <w:tab w:val="left" w:pos="851"/>
        </w:tabs>
        <w:jc w:val="both"/>
        <w:rPr>
          <w:i/>
          <w:sz w:val="22"/>
          <w:szCs w:val="22"/>
        </w:rPr>
      </w:pPr>
      <w:r w:rsidRPr="00786E1D">
        <w:rPr>
          <w:i/>
          <w:sz w:val="22"/>
          <w:szCs w:val="22"/>
        </w:rPr>
        <w:t>Wypełnia Wykonawca, który zamierza powierzyć część lub części zamówienia Podwykonawcom.</w:t>
      </w:r>
    </w:p>
    <w:p w14:paraId="1513BDB2" w14:textId="77777777" w:rsidR="0066362A" w:rsidRPr="00786E1D" w:rsidRDefault="0066362A" w:rsidP="0066362A">
      <w:pPr>
        <w:tabs>
          <w:tab w:val="left" w:pos="851"/>
        </w:tabs>
        <w:jc w:val="both"/>
        <w:rPr>
          <w:i/>
          <w:sz w:val="22"/>
          <w:szCs w:val="22"/>
        </w:rPr>
      </w:pPr>
      <w:r w:rsidRPr="00786E1D">
        <w:rPr>
          <w:i/>
          <w:sz w:val="22"/>
          <w:szCs w:val="22"/>
        </w:rPr>
        <w:t>Należy złożyć wraz z ofertą.</w:t>
      </w:r>
    </w:p>
    <w:p w14:paraId="31611B20" w14:textId="77777777" w:rsidR="0066362A" w:rsidRPr="00786E1D" w:rsidRDefault="0066362A" w:rsidP="0066362A">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55A5CB5" w14:textId="77777777" w:rsidR="0066362A" w:rsidRPr="00E66F78" w:rsidRDefault="0066362A" w:rsidP="0066362A">
      <w:pPr>
        <w:tabs>
          <w:tab w:val="left" w:pos="851"/>
        </w:tabs>
        <w:ind w:left="-142" w:firstLine="142"/>
        <w:rPr>
          <w:sz w:val="22"/>
        </w:rPr>
      </w:pPr>
    </w:p>
    <w:p w14:paraId="26A393E7" w14:textId="77777777" w:rsidR="0066362A" w:rsidRPr="00E66F78" w:rsidRDefault="0066362A" w:rsidP="0066362A">
      <w:pPr>
        <w:tabs>
          <w:tab w:val="left" w:pos="851"/>
        </w:tabs>
        <w:ind w:left="-142" w:firstLine="142"/>
        <w:rPr>
          <w:sz w:val="22"/>
        </w:rPr>
      </w:pPr>
    </w:p>
    <w:p w14:paraId="6C6DBA0A" w14:textId="77777777" w:rsidR="0066362A" w:rsidRPr="00E66F78" w:rsidRDefault="0066362A" w:rsidP="0066362A">
      <w:pPr>
        <w:tabs>
          <w:tab w:val="left" w:pos="851"/>
        </w:tabs>
        <w:ind w:left="-142" w:firstLine="142"/>
        <w:rPr>
          <w:sz w:val="22"/>
        </w:rPr>
      </w:pPr>
    </w:p>
    <w:p w14:paraId="48870985" w14:textId="77777777" w:rsidR="0066362A" w:rsidRPr="00E66F78" w:rsidRDefault="0066362A" w:rsidP="0066362A">
      <w:pPr>
        <w:tabs>
          <w:tab w:val="left" w:pos="851"/>
        </w:tabs>
        <w:ind w:left="-142" w:firstLine="142"/>
        <w:rPr>
          <w:sz w:val="22"/>
        </w:rPr>
      </w:pPr>
    </w:p>
    <w:p w14:paraId="7F84FEC4" w14:textId="77777777" w:rsidR="0066362A" w:rsidRPr="00E66F78" w:rsidRDefault="0066362A" w:rsidP="0066362A">
      <w:pPr>
        <w:tabs>
          <w:tab w:val="left" w:pos="851"/>
        </w:tabs>
        <w:ind w:left="-142" w:firstLine="142"/>
        <w:rPr>
          <w:sz w:val="22"/>
        </w:rPr>
      </w:pPr>
    </w:p>
    <w:p w14:paraId="2C2EA209" w14:textId="77777777" w:rsidR="0066362A" w:rsidRPr="00E66F78" w:rsidRDefault="0066362A" w:rsidP="0066362A">
      <w:pPr>
        <w:tabs>
          <w:tab w:val="left" w:pos="851"/>
        </w:tabs>
        <w:ind w:left="-142" w:firstLine="142"/>
        <w:rPr>
          <w:sz w:val="22"/>
        </w:rPr>
      </w:pPr>
    </w:p>
    <w:p w14:paraId="140AFE6D" w14:textId="77777777" w:rsidR="0066362A" w:rsidRPr="00E66F78" w:rsidRDefault="0066362A" w:rsidP="0066362A">
      <w:pPr>
        <w:tabs>
          <w:tab w:val="left" w:pos="851"/>
        </w:tabs>
        <w:ind w:left="-142" w:firstLine="142"/>
        <w:rPr>
          <w:sz w:val="22"/>
        </w:rPr>
      </w:pPr>
    </w:p>
    <w:p w14:paraId="04CF5632" w14:textId="77777777" w:rsidR="0066362A" w:rsidRDefault="0066362A" w:rsidP="0066362A">
      <w:pPr>
        <w:spacing w:after="160" w:line="259" w:lineRule="auto"/>
        <w:rPr>
          <w:rFonts w:eastAsiaTheme="majorEastAsia"/>
          <w:b/>
          <w:bCs/>
          <w:color w:val="2F5496" w:themeColor="accent1" w:themeShade="BF"/>
          <w:spacing w:val="20"/>
          <w:sz w:val="28"/>
          <w:szCs w:val="28"/>
        </w:rPr>
      </w:pPr>
      <w:bookmarkStart w:id="71" w:name="_Toc67292113"/>
      <w:bookmarkStart w:id="72" w:name="_Hlk67824491"/>
      <w:r>
        <w:rPr>
          <w:rFonts w:eastAsiaTheme="majorEastAsia"/>
          <w:b/>
          <w:bCs/>
          <w:color w:val="2F5496" w:themeColor="accent1" w:themeShade="BF"/>
          <w:spacing w:val="20"/>
          <w:sz w:val="28"/>
          <w:szCs w:val="28"/>
        </w:rPr>
        <w:br w:type="page"/>
      </w:r>
    </w:p>
    <w:p w14:paraId="212A714A" w14:textId="77777777" w:rsidR="0066362A" w:rsidRPr="007C1E34" w:rsidRDefault="0066362A" w:rsidP="0066362A">
      <w:pPr>
        <w:jc w:val="both"/>
        <w:rPr>
          <w:rFonts w:eastAsiaTheme="majorEastAsia"/>
          <w:b/>
          <w:bCs/>
          <w:color w:val="2F5496" w:themeColor="accent1" w:themeShade="BF"/>
          <w:spacing w:val="20"/>
          <w:sz w:val="24"/>
          <w:szCs w:val="24"/>
        </w:rPr>
      </w:pPr>
      <w:bookmarkStart w:id="73" w:name="_Hlk147128924"/>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71"/>
    </w:p>
    <w:p w14:paraId="7448F567" w14:textId="77777777" w:rsidR="0066362A" w:rsidRDefault="0066362A" w:rsidP="0066362A">
      <w:pPr>
        <w:tabs>
          <w:tab w:val="left" w:pos="851"/>
        </w:tabs>
        <w:ind w:left="-142" w:firstLine="142"/>
        <w:jc w:val="center"/>
        <w:rPr>
          <w:rFonts w:eastAsiaTheme="majorEastAsia"/>
          <w:b/>
          <w:bCs/>
          <w:i/>
          <w:iCs/>
          <w:spacing w:val="20"/>
          <w:sz w:val="22"/>
          <w:szCs w:val="22"/>
        </w:rPr>
      </w:pPr>
    </w:p>
    <w:bookmarkEnd w:id="72"/>
    <w:p w14:paraId="2DFB623C" w14:textId="77777777" w:rsidR="0066362A" w:rsidRDefault="0066362A" w:rsidP="0066362A">
      <w:pPr>
        <w:tabs>
          <w:tab w:val="left" w:pos="851"/>
        </w:tabs>
        <w:ind w:left="-142" w:firstLine="142"/>
        <w:jc w:val="center"/>
        <w:rPr>
          <w:b/>
          <w:bCs/>
          <w:i/>
          <w:iCs/>
          <w:sz w:val="22"/>
          <w:szCs w:val="22"/>
        </w:rPr>
      </w:pPr>
    </w:p>
    <w:p w14:paraId="1FF46E57" w14:textId="77777777" w:rsidR="0066362A" w:rsidRPr="00D175BB" w:rsidRDefault="0066362A" w:rsidP="0066362A">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proofErr w:type="gramStart"/>
      <w:r w:rsidRPr="00D175BB">
        <w:rPr>
          <w:b/>
          <w:bCs/>
          <w:i/>
          <w:iCs/>
          <w:color w:val="FF0000"/>
          <w:sz w:val="22"/>
          <w:szCs w:val="22"/>
        </w:rPr>
        <w:t>DOTYCZY  WYKONAWCÓW</w:t>
      </w:r>
      <w:proofErr w:type="gramEnd"/>
      <w:r w:rsidRPr="00D175BB">
        <w:rPr>
          <w:b/>
          <w:bCs/>
          <w:i/>
          <w:iCs/>
          <w:color w:val="FF0000"/>
          <w:sz w:val="22"/>
          <w:szCs w:val="22"/>
        </w:rPr>
        <w:t xml:space="preserve"> MAJACYCH SIEDZIBĘ POZA GRANICAMI POLSKI)</w:t>
      </w:r>
    </w:p>
    <w:p w14:paraId="7F39D193" w14:textId="77777777" w:rsidR="0066362A" w:rsidRDefault="0066362A" w:rsidP="0066362A">
      <w:pPr>
        <w:jc w:val="both"/>
        <w:rPr>
          <w:rFonts w:eastAsiaTheme="majorEastAsia"/>
          <w:b/>
          <w:bCs/>
          <w:color w:val="2F5496" w:themeColor="accent1" w:themeShade="BF"/>
          <w:spacing w:val="20"/>
          <w:sz w:val="28"/>
          <w:szCs w:val="28"/>
        </w:rPr>
      </w:pPr>
    </w:p>
    <w:p w14:paraId="6829E9AA" w14:textId="77777777" w:rsidR="0066362A" w:rsidRPr="000F6329" w:rsidRDefault="0066362A" w:rsidP="0066362A">
      <w:pPr>
        <w:jc w:val="both"/>
        <w:rPr>
          <w:rFonts w:eastAsiaTheme="majorEastAsia"/>
          <w:b/>
          <w:bCs/>
          <w:color w:val="2F5496" w:themeColor="accent1" w:themeShade="BF"/>
          <w:spacing w:val="20"/>
          <w:sz w:val="28"/>
          <w:szCs w:val="28"/>
        </w:rPr>
      </w:pPr>
    </w:p>
    <w:p w14:paraId="2AF602F0" w14:textId="77777777" w:rsidR="0066362A" w:rsidRDefault="0066362A" w:rsidP="0066362A">
      <w:pPr>
        <w:tabs>
          <w:tab w:val="left" w:pos="0"/>
        </w:tabs>
        <w:rPr>
          <w:color w:val="FF0000"/>
          <w:sz w:val="22"/>
          <w:szCs w:val="22"/>
        </w:rPr>
      </w:pPr>
    </w:p>
    <w:bookmarkEnd w:id="73"/>
    <w:p w14:paraId="3ADB856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299C6EB" w14:textId="77777777" w:rsidR="0066362A" w:rsidRPr="00CC1C75" w:rsidRDefault="0066362A" w:rsidP="0066362A">
      <w:pPr>
        <w:tabs>
          <w:tab w:val="left" w:pos="0"/>
        </w:tabs>
        <w:rPr>
          <w:color w:val="FF0000"/>
          <w:sz w:val="22"/>
          <w:szCs w:val="22"/>
        </w:rPr>
      </w:pPr>
    </w:p>
    <w:p w14:paraId="3070DA92" w14:textId="77777777" w:rsidR="0066362A" w:rsidRDefault="0066362A" w:rsidP="0066362A">
      <w:pPr>
        <w:jc w:val="both"/>
        <w:rPr>
          <w:sz w:val="24"/>
          <w:szCs w:val="24"/>
        </w:rPr>
      </w:pPr>
    </w:p>
    <w:p w14:paraId="747DEB87" w14:textId="77777777" w:rsidR="0066362A" w:rsidRPr="00A33BF6" w:rsidRDefault="0066362A" w:rsidP="0066362A">
      <w:pPr>
        <w:tabs>
          <w:tab w:val="left" w:pos="851"/>
        </w:tabs>
        <w:ind w:left="-142" w:firstLine="142"/>
      </w:pPr>
    </w:p>
    <w:p w14:paraId="1DC187BE" w14:textId="77777777" w:rsidR="0066362A" w:rsidRPr="00A33BF6" w:rsidRDefault="0066362A" w:rsidP="0066362A">
      <w:pPr>
        <w:tabs>
          <w:tab w:val="left" w:pos="851"/>
        </w:tabs>
        <w:ind w:left="-142" w:firstLine="142"/>
        <w:rPr>
          <w:sz w:val="22"/>
          <w:szCs w:val="22"/>
        </w:rPr>
      </w:pPr>
    </w:p>
    <w:p w14:paraId="24813481" w14:textId="77777777" w:rsidR="0066362A" w:rsidRPr="00A33BF6" w:rsidRDefault="0066362A" w:rsidP="0066362A">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BC80059" w14:textId="77777777" w:rsidR="0066362A" w:rsidRPr="00A33BF6" w:rsidRDefault="0066362A" w:rsidP="0066362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6362A" w:rsidRPr="00A33BF6" w14:paraId="76C3E23E" w14:textId="77777777" w:rsidTr="00014FE3">
        <w:tc>
          <w:tcPr>
            <w:tcW w:w="3594" w:type="dxa"/>
            <w:vAlign w:val="center"/>
          </w:tcPr>
          <w:p w14:paraId="12C214C0" w14:textId="77777777" w:rsidR="0066362A" w:rsidRPr="00A33BF6" w:rsidRDefault="0066362A" w:rsidP="00014FE3">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3AA2C8FD" w14:textId="77777777" w:rsidR="0066362A" w:rsidRPr="00A33BF6" w:rsidRDefault="0066362A" w:rsidP="00014FE3">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2057771" w14:textId="77777777" w:rsidR="0066362A" w:rsidRPr="00A33BF6" w:rsidRDefault="0066362A" w:rsidP="00014FE3">
            <w:pPr>
              <w:tabs>
                <w:tab w:val="left" w:pos="1523"/>
              </w:tabs>
              <w:jc w:val="center"/>
            </w:pPr>
            <w:r w:rsidRPr="00A33BF6">
              <w:rPr>
                <w:sz w:val="22"/>
                <w:szCs w:val="22"/>
              </w:rPr>
              <w:t>Stawka podatku od towarów i usług, która zgodnie z wiedzą Wykonawcy, będzie miała zastosowanie [%]</w:t>
            </w:r>
          </w:p>
        </w:tc>
      </w:tr>
      <w:tr w:rsidR="0066362A" w:rsidRPr="00A33BF6" w14:paraId="5497F64B" w14:textId="77777777" w:rsidTr="00014FE3">
        <w:tc>
          <w:tcPr>
            <w:tcW w:w="3594" w:type="dxa"/>
          </w:tcPr>
          <w:p w14:paraId="53CB6D91" w14:textId="77777777" w:rsidR="0066362A" w:rsidRPr="00A33BF6" w:rsidRDefault="0066362A" w:rsidP="00014FE3">
            <w:pPr>
              <w:tabs>
                <w:tab w:val="left" w:pos="851"/>
              </w:tabs>
              <w:rPr>
                <w:sz w:val="22"/>
                <w:szCs w:val="22"/>
              </w:rPr>
            </w:pPr>
          </w:p>
          <w:p w14:paraId="3E37360F" w14:textId="77777777" w:rsidR="0066362A" w:rsidRPr="00A33BF6" w:rsidRDefault="0066362A" w:rsidP="00014FE3">
            <w:pPr>
              <w:tabs>
                <w:tab w:val="left" w:pos="851"/>
              </w:tabs>
              <w:rPr>
                <w:sz w:val="22"/>
                <w:szCs w:val="22"/>
              </w:rPr>
            </w:pPr>
          </w:p>
        </w:tc>
        <w:tc>
          <w:tcPr>
            <w:tcW w:w="2255" w:type="dxa"/>
          </w:tcPr>
          <w:p w14:paraId="6721A3E1" w14:textId="77777777" w:rsidR="0066362A" w:rsidRPr="00A33BF6" w:rsidRDefault="0066362A" w:rsidP="00014FE3">
            <w:pPr>
              <w:tabs>
                <w:tab w:val="left" w:pos="851"/>
              </w:tabs>
              <w:rPr>
                <w:sz w:val="22"/>
                <w:szCs w:val="22"/>
              </w:rPr>
            </w:pPr>
          </w:p>
        </w:tc>
        <w:tc>
          <w:tcPr>
            <w:tcW w:w="2792" w:type="dxa"/>
          </w:tcPr>
          <w:p w14:paraId="1098E50E" w14:textId="77777777" w:rsidR="0066362A" w:rsidRPr="00A33BF6" w:rsidRDefault="0066362A" w:rsidP="00014FE3">
            <w:pPr>
              <w:tabs>
                <w:tab w:val="left" w:pos="851"/>
              </w:tabs>
              <w:rPr>
                <w:sz w:val="22"/>
                <w:szCs w:val="22"/>
              </w:rPr>
            </w:pPr>
          </w:p>
        </w:tc>
      </w:tr>
      <w:tr w:rsidR="0066362A" w:rsidRPr="00A33BF6" w14:paraId="45681964" w14:textId="77777777" w:rsidTr="00014FE3">
        <w:tc>
          <w:tcPr>
            <w:tcW w:w="3594" w:type="dxa"/>
          </w:tcPr>
          <w:p w14:paraId="64D07B87" w14:textId="77777777" w:rsidR="0066362A" w:rsidRPr="00A33BF6" w:rsidRDefault="0066362A" w:rsidP="00014FE3">
            <w:pPr>
              <w:tabs>
                <w:tab w:val="left" w:pos="851"/>
              </w:tabs>
              <w:rPr>
                <w:sz w:val="22"/>
                <w:szCs w:val="22"/>
              </w:rPr>
            </w:pPr>
          </w:p>
          <w:p w14:paraId="2D1FD38B" w14:textId="77777777" w:rsidR="0066362A" w:rsidRPr="00A33BF6" w:rsidRDefault="0066362A" w:rsidP="00014FE3">
            <w:pPr>
              <w:tabs>
                <w:tab w:val="left" w:pos="851"/>
              </w:tabs>
              <w:rPr>
                <w:sz w:val="22"/>
                <w:szCs w:val="22"/>
              </w:rPr>
            </w:pPr>
          </w:p>
        </w:tc>
        <w:tc>
          <w:tcPr>
            <w:tcW w:w="2255" w:type="dxa"/>
          </w:tcPr>
          <w:p w14:paraId="39034BBF" w14:textId="77777777" w:rsidR="0066362A" w:rsidRPr="00A33BF6" w:rsidRDefault="0066362A" w:rsidP="00014FE3">
            <w:pPr>
              <w:tabs>
                <w:tab w:val="left" w:pos="851"/>
              </w:tabs>
              <w:rPr>
                <w:sz w:val="22"/>
                <w:szCs w:val="22"/>
              </w:rPr>
            </w:pPr>
          </w:p>
        </w:tc>
        <w:tc>
          <w:tcPr>
            <w:tcW w:w="2792" w:type="dxa"/>
          </w:tcPr>
          <w:p w14:paraId="4E7DA678" w14:textId="77777777" w:rsidR="0066362A" w:rsidRPr="00A33BF6" w:rsidRDefault="0066362A" w:rsidP="00014FE3">
            <w:pPr>
              <w:tabs>
                <w:tab w:val="left" w:pos="851"/>
              </w:tabs>
              <w:rPr>
                <w:sz w:val="22"/>
                <w:szCs w:val="22"/>
              </w:rPr>
            </w:pPr>
          </w:p>
        </w:tc>
      </w:tr>
      <w:tr w:rsidR="0066362A" w:rsidRPr="00A33BF6" w14:paraId="77B5414D" w14:textId="77777777" w:rsidTr="00014FE3">
        <w:tc>
          <w:tcPr>
            <w:tcW w:w="3594" w:type="dxa"/>
          </w:tcPr>
          <w:p w14:paraId="45A2FC53" w14:textId="77777777" w:rsidR="0066362A" w:rsidRPr="00A33BF6" w:rsidRDefault="0066362A" w:rsidP="00014FE3">
            <w:pPr>
              <w:tabs>
                <w:tab w:val="left" w:pos="851"/>
              </w:tabs>
              <w:rPr>
                <w:sz w:val="22"/>
                <w:szCs w:val="22"/>
              </w:rPr>
            </w:pPr>
          </w:p>
          <w:p w14:paraId="18B6E4AE" w14:textId="77777777" w:rsidR="0066362A" w:rsidRPr="00A33BF6" w:rsidRDefault="0066362A" w:rsidP="00014FE3">
            <w:pPr>
              <w:tabs>
                <w:tab w:val="left" w:pos="851"/>
              </w:tabs>
              <w:rPr>
                <w:sz w:val="22"/>
                <w:szCs w:val="22"/>
              </w:rPr>
            </w:pPr>
          </w:p>
        </w:tc>
        <w:tc>
          <w:tcPr>
            <w:tcW w:w="2255" w:type="dxa"/>
          </w:tcPr>
          <w:p w14:paraId="3B6FA999" w14:textId="77777777" w:rsidR="0066362A" w:rsidRPr="00A33BF6" w:rsidRDefault="0066362A" w:rsidP="00014FE3">
            <w:pPr>
              <w:tabs>
                <w:tab w:val="left" w:pos="851"/>
              </w:tabs>
              <w:rPr>
                <w:sz w:val="22"/>
                <w:szCs w:val="22"/>
              </w:rPr>
            </w:pPr>
          </w:p>
        </w:tc>
        <w:tc>
          <w:tcPr>
            <w:tcW w:w="2792" w:type="dxa"/>
          </w:tcPr>
          <w:p w14:paraId="45CA29E0" w14:textId="77777777" w:rsidR="0066362A" w:rsidRPr="00A33BF6" w:rsidRDefault="0066362A" w:rsidP="00014FE3">
            <w:pPr>
              <w:tabs>
                <w:tab w:val="left" w:pos="851"/>
              </w:tabs>
              <w:rPr>
                <w:sz w:val="22"/>
                <w:szCs w:val="22"/>
              </w:rPr>
            </w:pPr>
          </w:p>
        </w:tc>
      </w:tr>
      <w:tr w:rsidR="0066362A" w:rsidRPr="00A33BF6" w14:paraId="7D9653C8" w14:textId="77777777" w:rsidTr="00014FE3">
        <w:tc>
          <w:tcPr>
            <w:tcW w:w="3594" w:type="dxa"/>
          </w:tcPr>
          <w:p w14:paraId="7F971962" w14:textId="77777777" w:rsidR="0066362A" w:rsidRPr="00A33BF6" w:rsidRDefault="0066362A" w:rsidP="00014FE3">
            <w:pPr>
              <w:tabs>
                <w:tab w:val="left" w:pos="851"/>
              </w:tabs>
              <w:rPr>
                <w:sz w:val="22"/>
                <w:szCs w:val="22"/>
              </w:rPr>
            </w:pPr>
          </w:p>
          <w:p w14:paraId="62B5D2E3" w14:textId="77777777" w:rsidR="0066362A" w:rsidRPr="00A33BF6" w:rsidRDefault="0066362A" w:rsidP="00014FE3">
            <w:pPr>
              <w:tabs>
                <w:tab w:val="left" w:pos="851"/>
              </w:tabs>
              <w:rPr>
                <w:sz w:val="22"/>
                <w:szCs w:val="22"/>
              </w:rPr>
            </w:pPr>
          </w:p>
        </w:tc>
        <w:tc>
          <w:tcPr>
            <w:tcW w:w="2255" w:type="dxa"/>
          </w:tcPr>
          <w:p w14:paraId="74684C44" w14:textId="77777777" w:rsidR="0066362A" w:rsidRPr="00A33BF6" w:rsidRDefault="0066362A" w:rsidP="00014FE3">
            <w:pPr>
              <w:tabs>
                <w:tab w:val="left" w:pos="851"/>
              </w:tabs>
              <w:rPr>
                <w:sz w:val="22"/>
                <w:szCs w:val="22"/>
              </w:rPr>
            </w:pPr>
          </w:p>
        </w:tc>
        <w:tc>
          <w:tcPr>
            <w:tcW w:w="2792" w:type="dxa"/>
          </w:tcPr>
          <w:p w14:paraId="6042CBEE" w14:textId="77777777" w:rsidR="0066362A" w:rsidRPr="00A33BF6" w:rsidRDefault="0066362A" w:rsidP="00014FE3">
            <w:pPr>
              <w:tabs>
                <w:tab w:val="left" w:pos="851"/>
              </w:tabs>
              <w:rPr>
                <w:sz w:val="22"/>
                <w:szCs w:val="22"/>
              </w:rPr>
            </w:pPr>
          </w:p>
        </w:tc>
      </w:tr>
    </w:tbl>
    <w:p w14:paraId="0B191632" w14:textId="77777777" w:rsidR="0066362A" w:rsidRPr="00A33BF6" w:rsidRDefault="0066362A" w:rsidP="0066362A">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5C753D6D" w14:textId="77777777" w:rsidR="0066362A" w:rsidRPr="00A33BF6" w:rsidRDefault="0066362A" w:rsidP="0066362A">
      <w:pPr>
        <w:tabs>
          <w:tab w:val="left" w:pos="851"/>
        </w:tabs>
        <w:ind w:left="-142" w:firstLine="142"/>
        <w:rPr>
          <w:sz w:val="22"/>
          <w:szCs w:val="22"/>
        </w:rPr>
      </w:pPr>
    </w:p>
    <w:p w14:paraId="18C26075" w14:textId="77777777" w:rsidR="0066362A" w:rsidRPr="00A33BF6" w:rsidRDefault="0066362A" w:rsidP="0066362A">
      <w:pPr>
        <w:tabs>
          <w:tab w:val="left" w:pos="851"/>
        </w:tabs>
        <w:ind w:left="-142" w:firstLine="142"/>
        <w:rPr>
          <w:sz w:val="22"/>
          <w:szCs w:val="22"/>
        </w:rPr>
      </w:pPr>
    </w:p>
    <w:p w14:paraId="73FB2485" w14:textId="77777777" w:rsidR="0066362A" w:rsidRPr="00A33BF6" w:rsidRDefault="0066362A" w:rsidP="0066362A">
      <w:pPr>
        <w:tabs>
          <w:tab w:val="left" w:pos="851"/>
        </w:tabs>
        <w:ind w:left="-142" w:firstLine="142"/>
        <w:rPr>
          <w:szCs w:val="18"/>
        </w:rPr>
      </w:pPr>
    </w:p>
    <w:p w14:paraId="04B4EF1E" w14:textId="77777777" w:rsidR="0066362A" w:rsidRPr="00A33BF6" w:rsidRDefault="0066362A" w:rsidP="0066362A">
      <w:pPr>
        <w:tabs>
          <w:tab w:val="left" w:pos="851"/>
        </w:tabs>
        <w:ind w:left="-142" w:firstLine="142"/>
        <w:rPr>
          <w:sz w:val="22"/>
        </w:rPr>
      </w:pPr>
    </w:p>
    <w:p w14:paraId="2C45FB7C" w14:textId="77777777" w:rsidR="0066362A" w:rsidRPr="00E66F78" w:rsidRDefault="0066362A" w:rsidP="0066362A">
      <w:pPr>
        <w:tabs>
          <w:tab w:val="left" w:pos="851"/>
        </w:tabs>
        <w:ind w:left="-142" w:firstLine="142"/>
        <w:rPr>
          <w:sz w:val="22"/>
        </w:rPr>
      </w:pPr>
    </w:p>
    <w:p w14:paraId="13CD969F" w14:textId="77777777" w:rsidR="0066362A" w:rsidRPr="00E66F78" w:rsidRDefault="0066362A" w:rsidP="0066362A">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F43896">
        <w:rPr>
          <w:sz w:val="22"/>
          <w:u w:val="single"/>
        </w:rPr>
        <w:t>23 %</w:t>
      </w:r>
      <w:r>
        <w:rPr>
          <w:sz w:val="22"/>
        </w:rPr>
        <w:t>.</w:t>
      </w:r>
    </w:p>
    <w:p w14:paraId="51180BAE" w14:textId="77777777" w:rsidR="0066362A" w:rsidRPr="00E66F78" w:rsidRDefault="0066362A" w:rsidP="0066362A">
      <w:pPr>
        <w:tabs>
          <w:tab w:val="left" w:pos="851"/>
        </w:tabs>
        <w:ind w:left="-142" w:firstLine="142"/>
        <w:jc w:val="both"/>
        <w:rPr>
          <w:sz w:val="22"/>
        </w:rPr>
      </w:pPr>
    </w:p>
    <w:p w14:paraId="2284FBB6" w14:textId="77777777" w:rsidR="0066362A" w:rsidRPr="00E66F78" w:rsidRDefault="0066362A" w:rsidP="0066362A">
      <w:pPr>
        <w:tabs>
          <w:tab w:val="left" w:pos="851"/>
        </w:tabs>
        <w:ind w:left="-142" w:firstLine="142"/>
        <w:rPr>
          <w:sz w:val="22"/>
        </w:rPr>
      </w:pPr>
    </w:p>
    <w:p w14:paraId="62B9455D" w14:textId="77777777" w:rsidR="0066362A" w:rsidRDefault="0066362A" w:rsidP="0066362A"/>
    <w:p w14:paraId="78A6EF3A" w14:textId="77777777" w:rsidR="0066362A" w:rsidRPr="00E66F78" w:rsidRDefault="0066362A" w:rsidP="0066362A">
      <w:pPr>
        <w:tabs>
          <w:tab w:val="left" w:pos="851"/>
        </w:tabs>
        <w:ind w:left="-142" w:firstLine="142"/>
        <w:rPr>
          <w:sz w:val="22"/>
        </w:rPr>
      </w:pPr>
    </w:p>
    <w:p w14:paraId="37347A3C" w14:textId="77777777" w:rsidR="0066362A" w:rsidRPr="00E66F78" w:rsidRDefault="0066362A" w:rsidP="0066362A">
      <w:pPr>
        <w:tabs>
          <w:tab w:val="left" w:pos="851"/>
        </w:tabs>
        <w:ind w:left="-142" w:firstLine="142"/>
        <w:rPr>
          <w:sz w:val="22"/>
        </w:rPr>
      </w:pPr>
    </w:p>
    <w:p w14:paraId="73421481" w14:textId="77777777" w:rsidR="0066362A" w:rsidRPr="00E66F78" w:rsidRDefault="0066362A" w:rsidP="0066362A">
      <w:pPr>
        <w:tabs>
          <w:tab w:val="left" w:pos="851"/>
        </w:tabs>
        <w:ind w:left="-142" w:firstLine="142"/>
        <w:rPr>
          <w:sz w:val="22"/>
        </w:rPr>
      </w:pPr>
    </w:p>
    <w:p w14:paraId="4919885B" w14:textId="77777777" w:rsidR="0066362A" w:rsidRPr="00E66F78" w:rsidRDefault="0066362A" w:rsidP="0066362A">
      <w:pPr>
        <w:tabs>
          <w:tab w:val="left" w:pos="851"/>
        </w:tabs>
        <w:ind w:left="-142" w:firstLine="142"/>
        <w:rPr>
          <w:sz w:val="22"/>
        </w:rPr>
      </w:pPr>
    </w:p>
    <w:p w14:paraId="7390EFAF" w14:textId="77777777" w:rsidR="0066362A" w:rsidRPr="00E66F78" w:rsidRDefault="0066362A" w:rsidP="0066362A">
      <w:pPr>
        <w:tabs>
          <w:tab w:val="left" w:pos="851"/>
        </w:tabs>
        <w:ind w:left="-142" w:firstLine="142"/>
        <w:rPr>
          <w:sz w:val="22"/>
        </w:rPr>
      </w:pPr>
    </w:p>
    <w:p w14:paraId="1A480A9B" w14:textId="77777777" w:rsidR="0066362A" w:rsidRPr="00E66F78" w:rsidRDefault="0066362A" w:rsidP="0066362A">
      <w:pPr>
        <w:tabs>
          <w:tab w:val="left" w:pos="851"/>
        </w:tabs>
        <w:ind w:left="-142" w:firstLine="142"/>
        <w:rPr>
          <w:sz w:val="22"/>
        </w:rPr>
      </w:pPr>
    </w:p>
    <w:p w14:paraId="58CBA3DD" w14:textId="77777777" w:rsidR="0066362A" w:rsidRPr="00E66F78" w:rsidRDefault="0066362A" w:rsidP="0066362A">
      <w:pPr>
        <w:tabs>
          <w:tab w:val="left" w:pos="851"/>
        </w:tabs>
        <w:ind w:left="-142" w:firstLine="142"/>
        <w:rPr>
          <w:sz w:val="22"/>
        </w:rPr>
      </w:pPr>
    </w:p>
    <w:p w14:paraId="175A4109" w14:textId="77777777" w:rsidR="0066362A" w:rsidRPr="00E66F78" w:rsidRDefault="0066362A" w:rsidP="0066362A">
      <w:pPr>
        <w:tabs>
          <w:tab w:val="left" w:pos="851"/>
        </w:tabs>
        <w:ind w:left="-142" w:firstLine="142"/>
        <w:rPr>
          <w:sz w:val="22"/>
        </w:rPr>
      </w:pPr>
    </w:p>
    <w:p w14:paraId="7C7DB162" w14:textId="77777777" w:rsidR="0066362A" w:rsidRPr="00E66F78" w:rsidRDefault="0066362A" w:rsidP="0066362A">
      <w:pPr>
        <w:tabs>
          <w:tab w:val="left" w:pos="851"/>
        </w:tabs>
        <w:ind w:left="-142" w:firstLine="142"/>
        <w:rPr>
          <w:sz w:val="22"/>
        </w:rPr>
      </w:pPr>
    </w:p>
    <w:p w14:paraId="7D0B08DD" w14:textId="77777777" w:rsidR="0066362A" w:rsidRPr="00E66F78" w:rsidRDefault="0066362A" w:rsidP="0066362A">
      <w:pPr>
        <w:tabs>
          <w:tab w:val="left" w:pos="851"/>
        </w:tabs>
        <w:ind w:left="-142" w:firstLine="142"/>
        <w:rPr>
          <w:sz w:val="22"/>
        </w:rPr>
      </w:pPr>
    </w:p>
    <w:p w14:paraId="2B6007B0" w14:textId="77777777" w:rsidR="0066362A" w:rsidRPr="00E66F78" w:rsidRDefault="0066362A" w:rsidP="0066362A">
      <w:pPr>
        <w:tabs>
          <w:tab w:val="left" w:pos="851"/>
        </w:tabs>
        <w:ind w:left="-142" w:firstLine="142"/>
        <w:rPr>
          <w:sz w:val="22"/>
        </w:rPr>
      </w:pPr>
    </w:p>
    <w:p w14:paraId="1E13B917" w14:textId="77777777" w:rsidR="0066362A" w:rsidRPr="00E66F78" w:rsidRDefault="0066362A" w:rsidP="0066362A">
      <w:pPr>
        <w:tabs>
          <w:tab w:val="left" w:pos="851"/>
        </w:tabs>
        <w:ind w:left="-142" w:firstLine="142"/>
        <w:rPr>
          <w:sz w:val="22"/>
        </w:rPr>
      </w:pPr>
    </w:p>
    <w:p w14:paraId="75B06C23" w14:textId="77777777" w:rsidR="0066362A" w:rsidRPr="007C1E34" w:rsidRDefault="0066362A" w:rsidP="0066362A">
      <w:pPr>
        <w:jc w:val="both"/>
        <w:rPr>
          <w:rFonts w:eastAsiaTheme="majorEastAsia"/>
          <w:b/>
          <w:bCs/>
          <w:color w:val="2F5496" w:themeColor="accent1" w:themeShade="BF"/>
          <w:spacing w:val="20"/>
          <w:sz w:val="24"/>
          <w:szCs w:val="24"/>
        </w:rPr>
      </w:pPr>
      <w:bookmarkStart w:id="74" w:name="_Toc67292114"/>
      <w:bookmarkStart w:id="75"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74"/>
    </w:p>
    <w:bookmarkEnd w:id="75"/>
    <w:p w14:paraId="0C31712E" w14:textId="77777777" w:rsidR="0066362A" w:rsidRPr="00E66F78" w:rsidRDefault="0066362A" w:rsidP="0066362A">
      <w:pPr>
        <w:jc w:val="center"/>
        <w:rPr>
          <w:b/>
          <w:sz w:val="22"/>
          <w:szCs w:val="22"/>
        </w:rPr>
      </w:pPr>
    </w:p>
    <w:p w14:paraId="5FCFABEE"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D03A878" w14:textId="77777777" w:rsidR="0066362A" w:rsidRPr="00CC1C75" w:rsidRDefault="0066362A" w:rsidP="0066362A">
      <w:pPr>
        <w:tabs>
          <w:tab w:val="left" w:pos="0"/>
        </w:tabs>
        <w:rPr>
          <w:color w:val="FF0000"/>
          <w:sz w:val="22"/>
          <w:szCs w:val="22"/>
        </w:rPr>
      </w:pPr>
    </w:p>
    <w:p w14:paraId="5062E9B8" w14:textId="77777777" w:rsidR="0066362A" w:rsidRPr="00E66F78" w:rsidRDefault="0066362A" w:rsidP="0066362A">
      <w:pPr>
        <w:rPr>
          <w:b/>
          <w:sz w:val="22"/>
          <w:szCs w:val="22"/>
        </w:rPr>
      </w:pPr>
    </w:p>
    <w:p w14:paraId="7DAD27C8" w14:textId="77777777" w:rsidR="0066362A" w:rsidRPr="00F45433" w:rsidRDefault="0066362A" w:rsidP="0066362A">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76DC3218" w14:textId="77777777" w:rsidR="0066362A" w:rsidRPr="00E66F78" w:rsidRDefault="0066362A" w:rsidP="0066362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87AA818" w14:textId="77777777" w:rsidR="0066362A" w:rsidRPr="00E66F78" w:rsidRDefault="0066362A" w:rsidP="0066362A">
      <w:pPr>
        <w:spacing w:line="312" w:lineRule="auto"/>
        <w:jc w:val="both"/>
        <w:rPr>
          <w:i/>
          <w:sz w:val="22"/>
          <w:szCs w:val="22"/>
        </w:rPr>
      </w:pPr>
      <w:r w:rsidRPr="00E66F78">
        <w:rPr>
          <w:sz w:val="22"/>
          <w:szCs w:val="22"/>
        </w:rPr>
        <w:t>………………….. (</w:t>
      </w:r>
      <w:r w:rsidRPr="00E66F78">
        <w:rPr>
          <w:i/>
          <w:sz w:val="22"/>
          <w:szCs w:val="22"/>
        </w:rPr>
        <w:t>imię i nazwisko osoby podpisującej)</w:t>
      </w:r>
    </w:p>
    <w:p w14:paraId="148F97C8" w14:textId="77777777" w:rsidR="0066362A" w:rsidRPr="00E66F78" w:rsidRDefault="0066362A" w:rsidP="0066362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3BE9F42" w14:textId="77777777" w:rsidR="0066362A" w:rsidRPr="00E66F78" w:rsidRDefault="0066362A" w:rsidP="0066362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22F08B62" w14:textId="77777777" w:rsidR="0066362A" w:rsidRPr="00E66F78" w:rsidRDefault="0066362A" w:rsidP="001813C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011FF15E"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417B508E"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2CE3446"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2BB83AD2" w14:textId="77777777" w:rsidR="0066362A" w:rsidRPr="00E66F78" w:rsidRDefault="0066362A" w:rsidP="0066362A">
      <w:pPr>
        <w:spacing w:line="312" w:lineRule="auto"/>
        <w:ind w:left="1080"/>
        <w:jc w:val="both"/>
        <w:rPr>
          <w:sz w:val="22"/>
          <w:szCs w:val="22"/>
        </w:rPr>
      </w:pPr>
      <w:r w:rsidRPr="00E66F78">
        <w:rPr>
          <w:sz w:val="22"/>
          <w:szCs w:val="22"/>
        </w:rPr>
        <w:t>(należy wyspecyfikować udostępniane zasoby)</w:t>
      </w:r>
    </w:p>
    <w:p w14:paraId="55B55883"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29118BB5"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1296ABC" w14:textId="77777777" w:rsidR="0066362A" w:rsidRPr="00E66F78" w:rsidRDefault="0066362A" w:rsidP="001813C7">
      <w:pPr>
        <w:numPr>
          <w:ilvl w:val="0"/>
          <w:numId w:val="34"/>
        </w:numPr>
        <w:spacing w:line="312" w:lineRule="auto"/>
        <w:jc w:val="both"/>
        <w:rPr>
          <w:sz w:val="22"/>
          <w:szCs w:val="22"/>
        </w:rPr>
      </w:pPr>
      <w:r w:rsidRPr="00E66F78">
        <w:rPr>
          <w:sz w:val="22"/>
          <w:szCs w:val="22"/>
        </w:rPr>
        <w:t>Sposób wykorzystania zasobów przy wykonywaniu zamówienia:</w:t>
      </w:r>
    </w:p>
    <w:p w14:paraId="4CF068D1" w14:textId="77777777" w:rsidR="0066362A" w:rsidRPr="00E66F78" w:rsidRDefault="0066362A" w:rsidP="0066362A">
      <w:pPr>
        <w:spacing w:line="312" w:lineRule="auto"/>
        <w:ind w:left="360"/>
        <w:jc w:val="both"/>
        <w:rPr>
          <w:sz w:val="22"/>
          <w:szCs w:val="22"/>
        </w:rPr>
      </w:pPr>
      <w:r w:rsidRPr="00E66F78">
        <w:rPr>
          <w:sz w:val="22"/>
          <w:szCs w:val="22"/>
        </w:rPr>
        <w:t>………………………………………………………………………………………………………………………………………………………………………………………………………………</w:t>
      </w:r>
    </w:p>
    <w:p w14:paraId="3DF1EE72" w14:textId="77777777" w:rsidR="0066362A" w:rsidRPr="00E66F78" w:rsidRDefault="0066362A" w:rsidP="001813C7">
      <w:pPr>
        <w:numPr>
          <w:ilvl w:val="0"/>
          <w:numId w:val="34"/>
        </w:numPr>
        <w:spacing w:line="312" w:lineRule="auto"/>
        <w:jc w:val="both"/>
        <w:rPr>
          <w:sz w:val="22"/>
          <w:szCs w:val="22"/>
        </w:rPr>
      </w:pPr>
      <w:r w:rsidRPr="00E66F78">
        <w:rPr>
          <w:sz w:val="22"/>
          <w:szCs w:val="22"/>
        </w:rPr>
        <w:t>Zakres i okres naszego udziału przy wykonywaniu zamówienia:</w:t>
      </w:r>
    </w:p>
    <w:p w14:paraId="05556110" w14:textId="77777777" w:rsidR="0066362A" w:rsidRPr="00555424" w:rsidRDefault="0066362A" w:rsidP="0066362A">
      <w:pPr>
        <w:pStyle w:val="Akapitzlist"/>
        <w:spacing w:line="312" w:lineRule="auto"/>
        <w:ind w:left="360"/>
        <w:jc w:val="both"/>
        <w:rPr>
          <w:sz w:val="22"/>
          <w:szCs w:val="22"/>
        </w:rPr>
      </w:pPr>
      <w:r w:rsidRPr="00555424">
        <w:rPr>
          <w:sz w:val="22"/>
          <w:szCs w:val="22"/>
        </w:rPr>
        <w:t>………………………………………………………………………………………………………………………………………………………………………………………………………………</w:t>
      </w:r>
    </w:p>
    <w:p w14:paraId="37794787" w14:textId="77777777" w:rsidR="0066362A" w:rsidRPr="00E66F78" w:rsidRDefault="0066362A" w:rsidP="0066362A">
      <w:pPr>
        <w:spacing w:line="312" w:lineRule="auto"/>
        <w:jc w:val="both"/>
        <w:rPr>
          <w:sz w:val="22"/>
          <w:szCs w:val="22"/>
        </w:rPr>
      </w:pPr>
      <w:r w:rsidRPr="00E66F78">
        <w:rPr>
          <w:sz w:val="22"/>
          <w:szCs w:val="22"/>
        </w:rPr>
        <w:t>4) Zrealizujemy następujące usługi wchodzące z zakres przedmiotu zamówienia:</w:t>
      </w:r>
    </w:p>
    <w:p w14:paraId="42B9E008" w14:textId="77777777" w:rsidR="0066362A" w:rsidRPr="00A33BF6" w:rsidRDefault="0066362A" w:rsidP="0066362A">
      <w:pPr>
        <w:spacing w:line="312" w:lineRule="auto"/>
        <w:ind w:left="360"/>
        <w:jc w:val="both"/>
        <w:rPr>
          <w:sz w:val="22"/>
          <w:szCs w:val="22"/>
        </w:rPr>
      </w:pPr>
      <w:r w:rsidRPr="00A33BF6">
        <w:rPr>
          <w:sz w:val="22"/>
          <w:szCs w:val="22"/>
        </w:rPr>
        <w:t>………………………………………………………………………………………………………………………………………………………………………………………………………………</w:t>
      </w:r>
    </w:p>
    <w:p w14:paraId="6FD47283" w14:textId="77777777" w:rsidR="0066362A" w:rsidRPr="00A33BF6" w:rsidRDefault="0066362A" w:rsidP="0066362A">
      <w:pPr>
        <w:spacing w:line="312" w:lineRule="auto"/>
        <w:jc w:val="both"/>
      </w:pPr>
    </w:p>
    <w:p w14:paraId="443A031A" w14:textId="77777777" w:rsidR="0066362A" w:rsidRPr="00A33BF6" w:rsidRDefault="0066362A" w:rsidP="0066362A">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0095CB80" w14:textId="77777777" w:rsidR="0066362A" w:rsidRPr="00A33BF6" w:rsidRDefault="0066362A" w:rsidP="0066362A">
      <w:pPr>
        <w:jc w:val="both"/>
      </w:pPr>
    </w:p>
    <w:p w14:paraId="0DAC92D1" w14:textId="77777777" w:rsidR="0066362A" w:rsidRPr="00A33BF6" w:rsidRDefault="0066362A" w:rsidP="0066362A">
      <w:pPr>
        <w:spacing w:after="160" w:line="259" w:lineRule="auto"/>
        <w:rPr>
          <w:sz w:val="22"/>
          <w:szCs w:val="22"/>
        </w:rPr>
      </w:pPr>
      <w:r w:rsidRPr="00A33BF6">
        <w:rPr>
          <w:sz w:val="22"/>
          <w:szCs w:val="22"/>
        </w:rPr>
        <w:br w:type="page"/>
      </w:r>
    </w:p>
    <w:p w14:paraId="308920F0" w14:textId="77777777" w:rsidR="0066362A" w:rsidRPr="007C1E34" w:rsidRDefault="0066362A" w:rsidP="0066362A">
      <w:pPr>
        <w:jc w:val="both"/>
        <w:rPr>
          <w:rFonts w:eastAsiaTheme="majorEastAsia"/>
          <w:b/>
          <w:bCs/>
          <w:color w:val="2F5496" w:themeColor="accent1" w:themeShade="BF"/>
          <w:spacing w:val="20"/>
          <w:sz w:val="24"/>
          <w:szCs w:val="24"/>
        </w:rPr>
      </w:pPr>
      <w:bookmarkStart w:id="76" w:name="_Toc67292115"/>
      <w:bookmarkStart w:id="77"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6"/>
    </w:p>
    <w:p w14:paraId="17C16155" w14:textId="77777777" w:rsidR="0066362A" w:rsidRPr="007A4EE6" w:rsidRDefault="0066362A" w:rsidP="0066362A">
      <w:pPr>
        <w:jc w:val="both"/>
        <w:rPr>
          <w:rFonts w:eastAsiaTheme="majorEastAsia"/>
          <w:b/>
          <w:bCs/>
          <w:color w:val="2F5496" w:themeColor="accent1" w:themeShade="BF"/>
          <w:spacing w:val="20"/>
          <w:sz w:val="28"/>
          <w:szCs w:val="28"/>
        </w:rPr>
      </w:pPr>
    </w:p>
    <w:p w14:paraId="70BFB64E" w14:textId="77777777" w:rsidR="0066362A" w:rsidRPr="00CC6100" w:rsidRDefault="0066362A" w:rsidP="0066362A">
      <w:pPr>
        <w:rPr>
          <w:rFonts w:eastAsia="Calibri"/>
          <w:b/>
          <w:bCs/>
          <w:sz w:val="22"/>
          <w:szCs w:val="22"/>
          <w:highlight w:val="cyan"/>
        </w:rPr>
      </w:pPr>
    </w:p>
    <w:p w14:paraId="05C1CE4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713464B" w14:textId="77777777" w:rsidR="0066362A" w:rsidRPr="00CC6100" w:rsidRDefault="0066362A" w:rsidP="0066362A">
      <w:pPr>
        <w:jc w:val="center"/>
        <w:rPr>
          <w:rFonts w:eastAsia="Calibri"/>
          <w:b/>
          <w:bCs/>
          <w:sz w:val="22"/>
          <w:szCs w:val="22"/>
          <w:highlight w:val="cyan"/>
        </w:rPr>
      </w:pPr>
    </w:p>
    <w:p w14:paraId="397C968B" w14:textId="77777777" w:rsidR="0066362A" w:rsidRPr="00CC6100" w:rsidRDefault="0066362A" w:rsidP="0066362A">
      <w:pPr>
        <w:jc w:val="center"/>
        <w:rPr>
          <w:rFonts w:eastAsia="Calibri"/>
          <w:b/>
          <w:bCs/>
          <w:sz w:val="24"/>
          <w:szCs w:val="24"/>
        </w:rPr>
      </w:pPr>
    </w:p>
    <w:p w14:paraId="7BA83087" w14:textId="77777777" w:rsidR="0066362A" w:rsidRPr="00CC6100" w:rsidRDefault="0066362A" w:rsidP="0066362A">
      <w:pPr>
        <w:jc w:val="center"/>
        <w:rPr>
          <w:rFonts w:eastAsia="Calibri"/>
          <w:b/>
          <w:bCs/>
          <w:sz w:val="24"/>
          <w:szCs w:val="24"/>
        </w:rPr>
      </w:pPr>
    </w:p>
    <w:p w14:paraId="7E5AA9AB" w14:textId="77777777" w:rsidR="0066362A" w:rsidRPr="009B3722" w:rsidRDefault="0066362A" w:rsidP="0066362A">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72C046C" w14:textId="77777777" w:rsidR="0066362A" w:rsidRPr="009B3722" w:rsidRDefault="0066362A" w:rsidP="0066362A">
      <w:pPr>
        <w:spacing w:before="480"/>
        <w:ind w:left="567"/>
        <w:contextualSpacing/>
        <w:jc w:val="both"/>
        <w:rPr>
          <w:rFonts w:eastAsia="Calibri"/>
          <w:b/>
          <w:bCs/>
          <w:sz w:val="24"/>
          <w:szCs w:val="24"/>
          <w:lang w:eastAsia="en-US"/>
        </w:rPr>
      </w:pPr>
    </w:p>
    <w:p w14:paraId="6EB29473" w14:textId="77777777" w:rsidR="0066362A" w:rsidRPr="009B3722" w:rsidRDefault="0066362A" w:rsidP="0066362A">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3F5EB4C" w14:textId="77777777" w:rsidR="0066362A" w:rsidRPr="009B3722" w:rsidRDefault="0066362A" w:rsidP="0066362A">
      <w:pPr>
        <w:spacing w:before="240"/>
        <w:ind w:left="709"/>
        <w:rPr>
          <w:rFonts w:eastAsia="Calibri"/>
          <w:sz w:val="24"/>
          <w:szCs w:val="24"/>
        </w:rPr>
      </w:pPr>
      <w:r w:rsidRPr="009B3722">
        <w:rPr>
          <w:rFonts w:eastAsia="Calibri"/>
          <w:sz w:val="24"/>
          <w:szCs w:val="24"/>
        </w:rPr>
        <w:t> - małe przedsiębiorstwo</w:t>
      </w:r>
    </w:p>
    <w:p w14:paraId="1C50B5A0" w14:textId="77777777" w:rsidR="0066362A" w:rsidRPr="009B3722" w:rsidRDefault="0066362A" w:rsidP="0066362A">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F548DFE" w14:textId="77777777" w:rsidR="0066362A" w:rsidRPr="009B3722" w:rsidRDefault="0066362A" w:rsidP="0066362A">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9D8456E" w14:textId="77777777" w:rsidR="0066362A" w:rsidRPr="00E9753A" w:rsidRDefault="0066362A" w:rsidP="0066362A">
      <w:pPr>
        <w:spacing w:before="240"/>
        <w:ind w:left="709"/>
        <w:rPr>
          <w:rFonts w:eastAsia="Calibri"/>
          <w:sz w:val="24"/>
          <w:szCs w:val="24"/>
        </w:rPr>
      </w:pPr>
      <w:r w:rsidRPr="00E9753A">
        <w:rPr>
          <w:rFonts w:eastAsia="Calibri"/>
          <w:sz w:val="24"/>
          <w:szCs w:val="24"/>
        </w:rPr>
        <w:t> - inny rodzaj</w:t>
      </w:r>
    </w:p>
    <w:p w14:paraId="08EC65FB" w14:textId="77777777" w:rsidR="0066362A" w:rsidRPr="009B3722" w:rsidRDefault="0066362A" w:rsidP="0066362A">
      <w:pPr>
        <w:spacing w:before="240"/>
        <w:rPr>
          <w:rFonts w:eastAsia="Calibri"/>
          <w:color w:val="1F497D"/>
          <w:sz w:val="24"/>
          <w:szCs w:val="24"/>
        </w:rPr>
      </w:pPr>
    </w:p>
    <w:p w14:paraId="7010F991" w14:textId="77777777" w:rsidR="0066362A" w:rsidRPr="009B3722" w:rsidRDefault="0066362A" w:rsidP="0066362A">
      <w:pPr>
        <w:ind w:left="4395"/>
        <w:jc w:val="center"/>
        <w:rPr>
          <w:rFonts w:eastAsia="Calibri"/>
          <w:sz w:val="24"/>
          <w:szCs w:val="24"/>
        </w:rPr>
      </w:pPr>
    </w:p>
    <w:p w14:paraId="56431008" w14:textId="77777777" w:rsidR="0066362A" w:rsidRPr="00CC6100" w:rsidRDefault="0066362A" w:rsidP="0066362A">
      <w:pPr>
        <w:ind w:left="4395"/>
        <w:jc w:val="center"/>
        <w:rPr>
          <w:rFonts w:eastAsia="Calibri"/>
          <w:sz w:val="22"/>
          <w:szCs w:val="22"/>
        </w:rPr>
      </w:pPr>
    </w:p>
    <w:p w14:paraId="65CAF386" w14:textId="77777777" w:rsidR="0066362A" w:rsidRPr="00CC6100" w:rsidRDefault="0066362A" w:rsidP="0066362A">
      <w:pPr>
        <w:ind w:left="4395"/>
        <w:jc w:val="center"/>
        <w:rPr>
          <w:rFonts w:eastAsia="Calibri"/>
          <w:i/>
          <w:iCs/>
        </w:rPr>
      </w:pPr>
    </w:p>
    <w:p w14:paraId="35ED35BF" w14:textId="77777777" w:rsidR="0066362A" w:rsidRPr="00CC6100" w:rsidRDefault="0066362A" w:rsidP="0066362A">
      <w:pPr>
        <w:ind w:left="4395"/>
        <w:jc w:val="center"/>
        <w:rPr>
          <w:rFonts w:eastAsia="Calibri"/>
          <w:i/>
          <w:iCs/>
        </w:rPr>
      </w:pPr>
    </w:p>
    <w:p w14:paraId="6833A099" w14:textId="77777777" w:rsidR="0066362A" w:rsidRPr="00CC6100" w:rsidRDefault="0066362A" w:rsidP="0066362A">
      <w:pPr>
        <w:jc w:val="both"/>
        <w:rPr>
          <w:rFonts w:eastAsia="Calibri"/>
          <w:b/>
          <w:bCs/>
          <w:sz w:val="24"/>
          <w:szCs w:val="24"/>
        </w:rPr>
      </w:pPr>
    </w:p>
    <w:p w14:paraId="1FA500F9" w14:textId="77777777" w:rsidR="0066362A" w:rsidRPr="00E66F78" w:rsidRDefault="0066362A" w:rsidP="0066362A">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18231FCF" w14:textId="77777777" w:rsidR="0066362A" w:rsidRDefault="0066362A" w:rsidP="0066362A">
      <w:pPr>
        <w:spacing w:before="480"/>
        <w:ind w:left="426" w:hanging="426"/>
        <w:jc w:val="both"/>
        <w:rPr>
          <w:b/>
          <w:bCs/>
          <w:sz w:val="24"/>
          <w:szCs w:val="24"/>
        </w:rPr>
      </w:pPr>
      <w:r w:rsidRPr="00CC6100">
        <w:rPr>
          <w:b/>
          <w:bCs/>
          <w:sz w:val="24"/>
          <w:szCs w:val="24"/>
        </w:rPr>
        <w:br w:type="page"/>
      </w:r>
    </w:p>
    <w:p w14:paraId="16880964" w14:textId="77777777" w:rsidR="0066362A" w:rsidRDefault="0066362A" w:rsidP="0066362A">
      <w:pPr>
        <w:jc w:val="center"/>
        <w:rPr>
          <w:rFonts w:eastAsiaTheme="majorEastAsia"/>
          <w:b/>
          <w:bCs/>
          <w:color w:val="2F5496" w:themeColor="accent1" w:themeShade="BF"/>
          <w:spacing w:val="20"/>
          <w:sz w:val="36"/>
          <w:szCs w:val="36"/>
        </w:rPr>
      </w:pPr>
      <w:bookmarkStart w:id="78" w:name="_Hlk67824630"/>
      <w:bookmarkEnd w:id="77"/>
      <w:r w:rsidRPr="00856E98">
        <w:rPr>
          <w:rFonts w:eastAsiaTheme="majorEastAsia"/>
          <w:b/>
          <w:bCs/>
          <w:color w:val="2F5496" w:themeColor="accent1" w:themeShade="BF"/>
          <w:spacing w:val="20"/>
          <w:sz w:val="36"/>
          <w:szCs w:val="36"/>
        </w:rPr>
        <w:lastRenderedPageBreak/>
        <w:t>Załączniki nr 4 do SWZ</w:t>
      </w:r>
    </w:p>
    <w:p w14:paraId="7BDCF5D9" w14:textId="77777777" w:rsidR="0066362A" w:rsidRPr="00856E98"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 którego oferta jest najwyżej oceniona, na wezwanie Zamawiającego:</w:t>
      </w:r>
    </w:p>
    <w:bookmarkEnd w:id="78"/>
    <w:p w14:paraId="66D092B2" w14:textId="77777777" w:rsidR="0066362A" w:rsidRPr="00856E98" w:rsidRDefault="0066362A" w:rsidP="0066362A">
      <w:pPr>
        <w:spacing w:before="480"/>
        <w:ind w:left="426" w:hanging="426"/>
        <w:jc w:val="both"/>
        <w:rPr>
          <w:b/>
          <w:bCs/>
          <w:sz w:val="32"/>
          <w:szCs w:val="32"/>
        </w:rPr>
      </w:pPr>
    </w:p>
    <w:p w14:paraId="6A98A315" w14:textId="77777777" w:rsidR="0066362A" w:rsidRDefault="0066362A" w:rsidP="0066362A">
      <w:pPr>
        <w:spacing w:before="480"/>
        <w:ind w:left="426" w:hanging="426"/>
        <w:jc w:val="both"/>
        <w:rPr>
          <w:b/>
          <w:bCs/>
          <w:sz w:val="24"/>
          <w:szCs w:val="24"/>
        </w:rPr>
      </w:pPr>
    </w:p>
    <w:p w14:paraId="7CB55675" w14:textId="77777777" w:rsidR="0066362A" w:rsidRDefault="0066362A" w:rsidP="0066362A">
      <w:pPr>
        <w:spacing w:before="480"/>
        <w:ind w:left="426" w:hanging="426"/>
        <w:jc w:val="both"/>
        <w:rPr>
          <w:b/>
          <w:bCs/>
          <w:sz w:val="24"/>
          <w:szCs w:val="24"/>
        </w:rPr>
      </w:pPr>
    </w:p>
    <w:p w14:paraId="53C2D40B" w14:textId="77777777" w:rsidR="0066362A" w:rsidRDefault="0066362A" w:rsidP="0066362A">
      <w:pPr>
        <w:spacing w:before="480"/>
        <w:ind w:left="426" w:hanging="426"/>
        <w:jc w:val="both"/>
        <w:rPr>
          <w:b/>
          <w:bCs/>
          <w:sz w:val="24"/>
          <w:szCs w:val="24"/>
        </w:rPr>
      </w:pPr>
    </w:p>
    <w:p w14:paraId="744D887A" w14:textId="77777777" w:rsidR="0066362A" w:rsidRDefault="0066362A" w:rsidP="0066362A">
      <w:pPr>
        <w:spacing w:before="480"/>
        <w:ind w:left="426" w:hanging="426"/>
        <w:jc w:val="both"/>
        <w:rPr>
          <w:b/>
          <w:bCs/>
          <w:sz w:val="24"/>
          <w:szCs w:val="24"/>
        </w:rPr>
      </w:pPr>
    </w:p>
    <w:p w14:paraId="5D79B265" w14:textId="77777777" w:rsidR="0066362A" w:rsidRDefault="0066362A" w:rsidP="0066362A">
      <w:pPr>
        <w:spacing w:before="480"/>
        <w:ind w:left="426" w:hanging="426"/>
        <w:jc w:val="both"/>
        <w:rPr>
          <w:b/>
          <w:bCs/>
          <w:sz w:val="24"/>
          <w:szCs w:val="24"/>
        </w:rPr>
      </w:pPr>
    </w:p>
    <w:p w14:paraId="20BDB31F" w14:textId="77777777" w:rsidR="0066362A" w:rsidRDefault="0066362A" w:rsidP="0066362A">
      <w:pPr>
        <w:spacing w:before="480"/>
        <w:ind w:left="426" w:hanging="426"/>
        <w:jc w:val="both"/>
        <w:rPr>
          <w:b/>
          <w:bCs/>
          <w:sz w:val="24"/>
          <w:szCs w:val="24"/>
        </w:rPr>
      </w:pPr>
    </w:p>
    <w:p w14:paraId="288D6B5A" w14:textId="77777777" w:rsidR="0066362A" w:rsidRDefault="0066362A" w:rsidP="0066362A">
      <w:pPr>
        <w:spacing w:before="480"/>
        <w:ind w:left="426" w:hanging="426"/>
        <w:jc w:val="both"/>
        <w:rPr>
          <w:b/>
          <w:bCs/>
          <w:sz w:val="24"/>
          <w:szCs w:val="24"/>
        </w:rPr>
      </w:pPr>
    </w:p>
    <w:p w14:paraId="545C3349" w14:textId="77777777" w:rsidR="0066362A" w:rsidRDefault="0066362A" w:rsidP="0066362A">
      <w:pPr>
        <w:spacing w:before="480"/>
        <w:ind w:left="426" w:hanging="426"/>
        <w:jc w:val="both"/>
        <w:rPr>
          <w:b/>
          <w:bCs/>
          <w:sz w:val="24"/>
          <w:szCs w:val="24"/>
        </w:rPr>
      </w:pPr>
    </w:p>
    <w:p w14:paraId="70285E52" w14:textId="77777777" w:rsidR="0066362A" w:rsidRDefault="0066362A" w:rsidP="0066362A">
      <w:pPr>
        <w:spacing w:before="480"/>
        <w:ind w:left="426" w:hanging="426"/>
        <w:jc w:val="both"/>
        <w:rPr>
          <w:b/>
          <w:bCs/>
          <w:sz w:val="24"/>
          <w:szCs w:val="24"/>
        </w:rPr>
      </w:pPr>
    </w:p>
    <w:p w14:paraId="57B751B8" w14:textId="77777777" w:rsidR="0066362A" w:rsidRPr="007A4EE6" w:rsidRDefault="0066362A" w:rsidP="0066362A">
      <w:pPr>
        <w:jc w:val="both"/>
        <w:rPr>
          <w:rFonts w:eastAsiaTheme="majorEastAsia"/>
          <w:b/>
          <w:bCs/>
          <w:color w:val="2F5496" w:themeColor="accent1" w:themeShade="BF"/>
          <w:spacing w:val="20"/>
          <w:sz w:val="28"/>
          <w:szCs w:val="28"/>
        </w:rPr>
      </w:pPr>
      <w:bookmarkStart w:id="79" w:name="_Toc67292116"/>
      <w:bookmarkStart w:id="80" w:name="_Hlk67824782"/>
      <w:r>
        <w:rPr>
          <w:rFonts w:eastAsiaTheme="majorEastAsia"/>
          <w:b/>
          <w:bCs/>
          <w:color w:val="2F5496" w:themeColor="accent1" w:themeShade="BF"/>
          <w:spacing w:val="20"/>
          <w:sz w:val="28"/>
          <w:szCs w:val="28"/>
        </w:rPr>
        <w:br w:type="column"/>
      </w: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79"/>
    </w:p>
    <w:p w14:paraId="2EC6E945" w14:textId="77777777" w:rsidR="0066362A" w:rsidRPr="00E66F78" w:rsidRDefault="0066362A" w:rsidP="0066362A">
      <w:pPr>
        <w:jc w:val="both"/>
        <w:rPr>
          <w:sz w:val="22"/>
          <w:szCs w:val="22"/>
        </w:rPr>
      </w:pPr>
    </w:p>
    <w:p w14:paraId="1FEFC559" w14:textId="77777777" w:rsidR="0066362A" w:rsidRDefault="0066362A" w:rsidP="0066362A">
      <w:pPr>
        <w:jc w:val="both"/>
        <w:rPr>
          <w:sz w:val="22"/>
          <w:szCs w:val="22"/>
        </w:rPr>
      </w:pPr>
    </w:p>
    <w:p w14:paraId="4C72B389" w14:textId="77777777" w:rsidR="0066362A" w:rsidRPr="00E66F78" w:rsidRDefault="0066362A" w:rsidP="0066362A">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675E5E31" w14:textId="77777777" w:rsidR="0066362A" w:rsidRPr="00E66F78" w:rsidRDefault="0066362A" w:rsidP="0066362A">
      <w:pPr>
        <w:jc w:val="both"/>
        <w:rPr>
          <w:sz w:val="22"/>
          <w:szCs w:val="22"/>
        </w:rPr>
      </w:pPr>
    </w:p>
    <w:p w14:paraId="2A506C52" w14:textId="77777777" w:rsidR="0066362A" w:rsidRPr="00E66F78" w:rsidRDefault="0066362A" w:rsidP="0066362A">
      <w:pPr>
        <w:jc w:val="both"/>
        <w:rPr>
          <w:b/>
          <w:i/>
          <w:sz w:val="22"/>
          <w:szCs w:val="22"/>
        </w:rPr>
      </w:pPr>
      <w:r w:rsidRPr="00E66F78">
        <w:rPr>
          <w:b/>
          <w:i/>
          <w:sz w:val="22"/>
          <w:szCs w:val="22"/>
        </w:rPr>
        <w:t>Uwaga:</w:t>
      </w:r>
    </w:p>
    <w:p w14:paraId="6A585C8E" w14:textId="77777777" w:rsidR="0066362A" w:rsidRPr="00E66F78" w:rsidRDefault="0066362A" w:rsidP="0066362A">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5AE39A76" w14:textId="77777777" w:rsidR="0066362A" w:rsidRPr="00E66F78" w:rsidRDefault="0066362A" w:rsidP="0066362A">
      <w:pPr>
        <w:jc w:val="both"/>
        <w:rPr>
          <w:sz w:val="22"/>
          <w:szCs w:val="22"/>
        </w:rPr>
      </w:pPr>
    </w:p>
    <w:p w14:paraId="68A989C4" w14:textId="77777777" w:rsidR="0066362A" w:rsidRPr="00E66F78" w:rsidRDefault="0066362A" w:rsidP="0066362A">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4B17096E" w14:textId="77777777" w:rsidR="0066362A" w:rsidRPr="00E66F78" w:rsidRDefault="0066362A" w:rsidP="0066362A">
      <w:pPr>
        <w:jc w:val="both"/>
        <w:rPr>
          <w:sz w:val="22"/>
          <w:szCs w:val="22"/>
        </w:rPr>
      </w:pPr>
    </w:p>
    <w:p w14:paraId="4DD1AA03" w14:textId="77777777" w:rsidR="0066362A" w:rsidRPr="00E66F78" w:rsidRDefault="0066362A" w:rsidP="0066362A">
      <w:pPr>
        <w:jc w:val="both"/>
        <w:rPr>
          <w:sz w:val="22"/>
          <w:szCs w:val="22"/>
        </w:rPr>
      </w:pPr>
      <w:r w:rsidRPr="00E66F78">
        <w:rPr>
          <w:sz w:val="22"/>
          <w:szCs w:val="22"/>
        </w:rPr>
        <w:t>Wypełnienie formularza odbędzie się w serwisie internetowym JEDZ.</w:t>
      </w:r>
    </w:p>
    <w:p w14:paraId="7F7401E3" w14:textId="77777777" w:rsidR="0066362A" w:rsidRPr="00E66F78" w:rsidRDefault="0066362A" w:rsidP="0066362A">
      <w:pPr>
        <w:jc w:val="both"/>
        <w:rPr>
          <w:sz w:val="22"/>
          <w:szCs w:val="22"/>
        </w:rPr>
      </w:pPr>
    </w:p>
    <w:p w14:paraId="207968A3" w14:textId="77777777" w:rsidR="0066362A" w:rsidRPr="00E66F78" w:rsidRDefault="0066362A" w:rsidP="0066362A">
      <w:pPr>
        <w:jc w:val="both"/>
        <w:rPr>
          <w:b/>
          <w:sz w:val="22"/>
          <w:szCs w:val="22"/>
          <w:lang w:val="en-US"/>
        </w:rPr>
      </w:pPr>
      <w:r w:rsidRPr="00E66F78">
        <w:rPr>
          <w:sz w:val="22"/>
          <w:szCs w:val="22"/>
          <w:lang w:val="en-US"/>
        </w:rPr>
        <w:t>Link:</w:t>
      </w:r>
      <w:bookmarkStart w:id="81" w:name="_Hlk7505249"/>
      <w:r>
        <w:rPr>
          <w:sz w:val="22"/>
          <w:szCs w:val="22"/>
          <w:lang w:val="en-US"/>
        </w:rPr>
        <w:t xml:space="preserve"> </w:t>
      </w:r>
      <w:hyperlink r:id="rId19" w:history="1">
        <w:r w:rsidRPr="009760F5">
          <w:rPr>
            <w:rStyle w:val="Hipercze"/>
            <w:sz w:val="22"/>
            <w:szCs w:val="22"/>
            <w:lang w:val="en-US"/>
          </w:rPr>
          <w:t>http://espd.uzp.gov.pl</w:t>
        </w:r>
      </w:hyperlink>
      <w:bookmarkEnd w:id="81"/>
      <w:r w:rsidRPr="009760F5">
        <w:rPr>
          <w:sz w:val="22"/>
          <w:szCs w:val="22"/>
          <w:lang w:val="en-US"/>
        </w:rPr>
        <w:t xml:space="preserve"> </w:t>
      </w:r>
    </w:p>
    <w:p w14:paraId="6CB002C3" w14:textId="77777777" w:rsidR="0066362A" w:rsidRPr="00E66F78" w:rsidRDefault="0066362A" w:rsidP="0066362A">
      <w:pPr>
        <w:jc w:val="both"/>
        <w:rPr>
          <w:sz w:val="22"/>
          <w:szCs w:val="22"/>
          <w:lang w:val="en-US"/>
        </w:rPr>
      </w:pPr>
    </w:p>
    <w:p w14:paraId="3766F2F8" w14:textId="77777777" w:rsidR="0066362A" w:rsidRPr="00E66F78" w:rsidRDefault="0066362A" w:rsidP="0066362A">
      <w:pPr>
        <w:jc w:val="both"/>
        <w:rPr>
          <w:sz w:val="22"/>
          <w:szCs w:val="22"/>
        </w:rPr>
      </w:pPr>
      <w:r w:rsidRPr="00E66F78">
        <w:rPr>
          <w:sz w:val="22"/>
          <w:szCs w:val="22"/>
        </w:rPr>
        <w:t xml:space="preserve">Przy wykonaniu czynności związanych z obsługą ww. </w:t>
      </w:r>
      <w:r w:rsidR="00D32B96"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0383DEF3" w14:textId="77777777" w:rsidR="0066362A" w:rsidRPr="00E66F78" w:rsidRDefault="0066362A" w:rsidP="0066362A">
      <w:pPr>
        <w:jc w:val="both"/>
        <w:rPr>
          <w:sz w:val="22"/>
          <w:szCs w:val="22"/>
        </w:rPr>
      </w:pPr>
    </w:p>
    <w:p w14:paraId="750CD55C" w14:textId="77777777" w:rsidR="0066362A" w:rsidRDefault="0066362A" w:rsidP="0066362A">
      <w:pPr>
        <w:tabs>
          <w:tab w:val="left" w:pos="851"/>
        </w:tabs>
        <w:ind w:left="-142" w:firstLine="142"/>
        <w:rPr>
          <w:b/>
          <w:bCs/>
          <w:sz w:val="22"/>
          <w:szCs w:val="22"/>
        </w:rPr>
      </w:pPr>
    </w:p>
    <w:p w14:paraId="08621666" w14:textId="77777777" w:rsidR="0066362A" w:rsidRDefault="0066362A" w:rsidP="0066362A">
      <w:pPr>
        <w:tabs>
          <w:tab w:val="left" w:pos="851"/>
        </w:tabs>
        <w:ind w:left="-142" w:firstLine="142"/>
        <w:rPr>
          <w:b/>
          <w:bCs/>
          <w:sz w:val="22"/>
          <w:szCs w:val="22"/>
        </w:rPr>
      </w:pPr>
    </w:p>
    <w:p w14:paraId="3601F0CA" w14:textId="77777777" w:rsidR="0066362A" w:rsidRDefault="0066362A" w:rsidP="0066362A">
      <w:pPr>
        <w:tabs>
          <w:tab w:val="left" w:pos="851"/>
        </w:tabs>
        <w:ind w:left="-142" w:firstLine="142"/>
        <w:rPr>
          <w:b/>
          <w:bCs/>
          <w:sz w:val="22"/>
          <w:szCs w:val="22"/>
        </w:rPr>
      </w:pPr>
    </w:p>
    <w:p w14:paraId="037F55E5" w14:textId="77777777" w:rsidR="0066362A" w:rsidRDefault="0066362A" w:rsidP="0066362A">
      <w:pPr>
        <w:tabs>
          <w:tab w:val="left" w:pos="851"/>
        </w:tabs>
        <w:ind w:left="-142" w:firstLine="142"/>
        <w:rPr>
          <w:b/>
          <w:bCs/>
          <w:sz w:val="22"/>
          <w:szCs w:val="22"/>
        </w:rPr>
      </w:pPr>
    </w:p>
    <w:p w14:paraId="470EE3DE" w14:textId="77777777" w:rsidR="0066362A" w:rsidRDefault="0066362A" w:rsidP="0066362A">
      <w:pPr>
        <w:tabs>
          <w:tab w:val="left" w:pos="851"/>
        </w:tabs>
        <w:ind w:left="-142" w:firstLine="142"/>
        <w:rPr>
          <w:b/>
          <w:bCs/>
          <w:sz w:val="22"/>
          <w:szCs w:val="22"/>
        </w:rPr>
      </w:pPr>
    </w:p>
    <w:p w14:paraId="2148A5E6" w14:textId="77777777" w:rsidR="0066362A" w:rsidRPr="00E66F78" w:rsidRDefault="0066362A" w:rsidP="0066362A">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B1131C2" w14:textId="77777777" w:rsidR="0066362A" w:rsidRPr="00E66F78" w:rsidRDefault="0066362A" w:rsidP="0066362A">
      <w:pPr>
        <w:tabs>
          <w:tab w:val="left" w:pos="851"/>
        </w:tabs>
        <w:ind w:left="-142" w:firstLine="142"/>
        <w:rPr>
          <w:sz w:val="22"/>
        </w:rPr>
      </w:pPr>
      <w:r w:rsidRPr="00E66F78">
        <w:rPr>
          <w:b/>
          <w:bCs/>
          <w:sz w:val="22"/>
          <w:szCs w:val="22"/>
        </w:rPr>
        <w:br w:type="page"/>
      </w:r>
    </w:p>
    <w:p w14:paraId="5DAECB12" w14:textId="77777777" w:rsidR="0066362A" w:rsidRPr="00F45433" w:rsidRDefault="0066362A" w:rsidP="0066362A">
      <w:pPr>
        <w:jc w:val="both"/>
        <w:rPr>
          <w:rFonts w:eastAsiaTheme="majorEastAsia"/>
          <w:b/>
          <w:bCs/>
          <w:color w:val="2F5496" w:themeColor="accent1" w:themeShade="BF"/>
          <w:spacing w:val="20"/>
          <w:sz w:val="24"/>
          <w:szCs w:val="24"/>
        </w:rPr>
      </w:pPr>
      <w:bookmarkStart w:id="82" w:name="_Toc67292117"/>
      <w:bookmarkStart w:id="83" w:name="_Hlk67824806"/>
      <w:bookmarkEnd w:id="80"/>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82"/>
    </w:p>
    <w:p w14:paraId="15B16B73" w14:textId="77777777" w:rsidR="0066362A" w:rsidRPr="00FC197B" w:rsidRDefault="0066362A" w:rsidP="0066362A">
      <w:pPr>
        <w:jc w:val="center"/>
        <w:rPr>
          <w:b/>
          <w:sz w:val="22"/>
          <w:szCs w:val="24"/>
        </w:rPr>
      </w:pPr>
    </w:p>
    <w:p w14:paraId="5273E28F" w14:textId="77777777" w:rsidR="0066362A" w:rsidRDefault="0066362A" w:rsidP="0066362A">
      <w:pPr>
        <w:tabs>
          <w:tab w:val="left" w:pos="0"/>
        </w:tabs>
        <w:rPr>
          <w:sz w:val="22"/>
          <w:szCs w:val="22"/>
        </w:rPr>
      </w:pPr>
    </w:p>
    <w:p w14:paraId="42C7623D" w14:textId="77777777" w:rsidR="0066362A" w:rsidRPr="00490288" w:rsidRDefault="0066362A" w:rsidP="0066362A">
      <w:pPr>
        <w:tabs>
          <w:tab w:val="left" w:pos="0"/>
        </w:tabs>
        <w:rPr>
          <w:sz w:val="22"/>
          <w:szCs w:val="22"/>
        </w:rPr>
      </w:pPr>
      <w:r w:rsidRPr="00490288">
        <w:rPr>
          <w:sz w:val="22"/>
          <w:szCs w:val="22"/>
        </w:rPr>
        <w:t>Nazwa Wykonawcy: ...................................................................................................................</w:t>
      </w:r>
    </w:p>
    <w:p w14:paraId="76109347" w14:textId="77777777" w:rsidR="0066362A" w:rsidRPr="00490288" w:rsidRDefault="0066362A" w:rsidP="0066362A">
      <w:pPr>
        <w:tabs>
          <w:tab w:val="left" w:pos="0"/>
        </w:tabs>
        <w:rPr>
          <w:color w:val="FF0000"/>
          <w:sz w:val="22"/>
          <w:szCs w:val="22"/>
        </w:rPr>
      </w:pPr>
    </w:p>
    <w:p w14:paraId="74EEF1D1" w14:textId="77777777" w:rsidR="0066362A" w:rsidRPr="00490288" w:rsidRDefault="0066362A" w:rsidP="0066362A">
      <w:pPr>
        <w:jc w:val="both"/>
        <w:rPr>
          <w:sz w:val="22"/>
          <w:szCs w:val="22"/>
        </w:rPr>
      </w:pPr>
    </w:p>
    <w:p w14:paraId="0DBFD5D7" w14:textId="77777777" w:rsidR="0066362A" w:rsidRPr="00A33BF6" w:rsidRDefault="0066362A" w:rsidP="0066362A">
      <w:pPr>
        <w:jc w:val="both"/>
        <w:rPr>
          <w:sz w:val="22"/>
          <w:szCs w:val="22"/>
        </w:rPr>
      </w:pPr>
      <w:r w:rsidRPr="00490288">
        <w:rPr>
          <w:sz w:val="22"/>
          <w:szCs w:val="22"/>
        </w:rPr>
        <w:t xml:space="preserve">Składając ofertę w </w:t>
      </w:r>
      <w:r w:rsidRPr="00A33BF6">
        <w:rPr>
          <w:sz w:val="22"/>
          <w:szCs w:val="22"/>
        </w:rPr>
        <w:t>postępowaniu o udzielenie zamówienia publicznego, nr ………, którego przedmiotem jest ……………………………</w:t>
      </w:r>
      <w:r w:rsidR="00D32B96" w:rsidRPr="00A33BF6">
        <w:rPr>
          <w:sz w:val="22"/>
          <w:szCs w:val="22"/>
        </w:rPr>
        <w:t>……</w:t>
      </w:r>
      <w:r w:rsidRPr="00A33BF6">
        <w:rPr>
          <w:sz w:val="22"/>
          <w:szCs w:val="22"/>
        </w:rPr>
        <w:t>………. oświadczamy, że:</w:t>
      </w:r>
    </w:p>
    <w:p w14:paraId="137B56C6" w14:textId="77777777" w:rsidR="0066362A" w:rsidRPr="00A33BF6" w:rsidRDefault="0066362A" w:rsidP="0066362A">
      <w:pPr>
        <w:jc w:val="both"/>
        <w:rPr>
          <w:sz w:val="22"/>
          <w:szCs w:val="22"/>
        </w:rPr>
      </w:pPr>
    </w:p>
    <w:p w14:paraId="7DBCB036" w14:textId="77777777" w:rsidR="0066362A" w:rsidRPr="00A33BF6" w:rsidRDefault="0066362A" w:rsidP="0066362A">
      <w:pPr>
        <w:pStyle w:val="Akapitzlist"/>
        <w:ind w:left="284" w:hanging="284"/>
        <w:jc w:val="both"/>
        <w:rPr>
          <w:sz w:val="22"/>
          <w:szCs w:val="22"/>
        </w:rPr>
      </w:pPr>
      <w:bookmarkStart w:id="84" w:name="_Hlk147169277"/>
      <w:r w:rsidRPr="00A33BF6">
        <w:rPr>
          <w:sz w:val="22"/>
          <w:szCs w:val="22"/>
        </w:rPr>
        <w:sym w:font="Wingdings" w:char="F06F"/>
      </w:r>
      <w:bookmarkEnd w:id="84"/>
      <w:r w:rsidRPr="00A33BF6">
        <w:rPr>
          <w:sz w:val="22"/>
          <w:szCs w:val="22"/>
        </w:rPr>
        <w:t xml:space="preserve"> Nie należymy do grupy kapitałowej w rozumieniu ustawy z dnia 16.02.2007r. o ochronie konkurencji i konsumentów </w:t>
      </w:r>
      <w:bookmarkStart w:id="85" w:name="_Hlk148610134"/>
      <w:r w:rsidRPr="00A33BF6">
        <w:rPr>
          <w:sz w:val="22"/>
          <w:szCs w:val="22"/>
        </w:rPr>
        <w:t xml:space="preserve">(Dz.U. 2007 nr 50 poz. 331 z </w:t>
      </w:r>
      <w:proofErr w:type="spellStart"/>
      <w:r w:rsidRPr="00A33BF6">
        <w:rPr>
          <w:sz w:val="22"/>
          <w:szCs w:val="22"/>
        </w:rPr>
        <w:t>późn</w:t>
      </w:r>
      <w:proofErr w:type="spellEnd"/>
      <w:r w:rsidRPr="00A33BF6">
        <w:rPr>
          <w:sz w:val="22"/>
          <w:szCs w:val="22"/>
        </w:rPr>
        <w:t xml:space="preserve">. zm.) </w:t>
      </w:r>
      <w:bookmarkEnd w:id="85"/>
      <w:r w:rsidRPr="00A33BF6">
        <w:rPr>
          <w:sz w:val="22"/>
          <w:szCs w:val="22"/>
        </w:rPr>
        <w:t>z żadnym z Wykonawców, którzy złożyli ofertę w postępowaniu</w:t>
      </w:r>
    </w:p>
    <w:p w14:paraId="4AC0EFFE" w14:textId="77777777" w:rsidR="0066362A" w:rsidRPr="00A33BF6" w:rsidRDefault="0066362A" w:rsidP="0066362A">
      <w:pPr>
        <w:pStyle w:val="Akapitzlist"/>
        <w:ind w:left="284" w:hanging="284"/>
        <w:jc w:val="both"/>
        <w:rPr>
          <w:sz w:val="22"/>
          <w:szCs w:val="22"/>
        </w:rPr>
      </w:pPr>
    </w:p>
    <w:p w14:paraId="66C3BE29" w14:textId="77777777" w:rsidR="0066362A" w:rsidRPr="00A33BF6" w:rsidRDefault="0066362A" w:rsidP="0066362A">
      <w:pPr>
        <w:jc w:val="both"/>
        <w:rPr>
          <w:b/>
          <w:sz w:val="22"/>
          <w:szCs w:val="22"/>
        </w:rPr>
      </w:pPr>
      <w:r w:rsidRPr="00A33BF6">
        <w:rPr>
          <w:b/>
          <w:sz w:val="22"/>
          <w:szCs w:val="22"/>
        </w:rPr>
        <w:t>lub</w:t>
      </w:r>
    </w:p>
    <w:p w14:paraId="7E631165" w14:textId="77777777" w:rsidR="0066362A" w:rsidRPr="00A33BF6" w:rsidRDefault="0066362A" w:rsidP="0066362A">
      <w:pPr>
        <w:jc w:val="both"/>
        <w:rPr>
          <w:b/>
          <w:sz w:val="22"/>
          <w:szCs w:val="22"/>
        </w:rPr>
      </w:pPr>
    </w:p>
    <w:p w14:paraId="399F3C1D" w14:textId="77777777" w:rsidR="0066362A" w:rsidRPr="00A33BF6" w:rsidRDefault="0066362A" w:rsidP="0066362A">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w:t>
      </w:r>
      <w:proofErr w:type="spellStart"/>
      <w:r w:rsidRPr="00A33BF6">
        <w:rPr>
          <w:sz w:val="22"/>
          <w:szCs w:val="22"/>
        </w:rPr>
        <w:t>późn</w:t>
      </w:r>
      <w:proofErr w:type="spellEnd"/>
      <w:r w:rsidRPr="00A33BF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2CD1F815" w14:textId="77777777" w:rsidR="0066362A" w:rsidRPr="00E66F78" w:rsidRDefault="0066362A" w:rsidP="0066362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66362A" w:rsidRPr="00E66F78" w14:paraId="0456F015" w14:textId="77777777" w:rsidTr="00014FE3">
        <w:tc>
          <w:tcPr>
            <w:tcW w:w="959" w:type="dxa"/>
          </w:tcPr>
          <w:p w14:paraId="0E27056A" w14:textId="77777777" w:rsidR="0066362A" w:rsidRPr="00E66F78" w:rsidRDefault="0066362A" w:rsidP="00014FE3">
            <w:pPr>
              <w:jc w:val="both"/>
              <w:rPr>
                <w:sz w:val="24"/>
                <w:szCs w:val="24"/>
              </w:rPr>
            </w:pPr>
            <w:r w:rsidRPr="00E66F78">
              <w:rPr>
                <w:sz w:val="24"/>
                <w:szCs w:val="24"/>
              </w:rPr>
              <w:t>Lp.</w:t>
            </w:r>
          </w:p>
        </w:tc>
        <w:tc>
          <w:tcPr>
            <w:tcW w:w="8251" w:type="dxa"/>
          </w:tcPr>
          <w:p w14:paraId="0A076770" w14:textId="77777777" w:rsidR="0066362A" w:rsidRPr="00E66F78" w:rsidRDefault="0066362A" w:rsidP="00014FE3">
            <w:pPr>
              <w:jc w:val="both"/>
              <w:rPr>
                <w:sz w:val="24"/>
                <w:szCs w:val="24"/>
              </w:rPr>
            </w:pPr>
            <w:r w:rsidRPr="00E66F78">
              <w:rPr>
                <w:sz w:val="24"/>
                <w:szCs w:val="24"/>
              </w:rPr>
              <w:t>Nazwa podmiotu, adres</w:t>
            </w:r>
          </w:p>
          <w:p w14:paraId="5917E271" w14:textId="77777777" w:rsidR="0066362A" w:rsidRPr="00E66F78" w:rsidRDefault="0066362A" w:rsidP="00014FE3">
            <w:pPr>
              <w:jc w:val="both"/>
              <w:rPr>
                <w:sz w:val="24"/>
                <w:szCs w:val="24"/>
              </w:rPr>
            </w:pPr>
          </w:p>
        </w:tc>
      </w:tr>
      <w:tr w:rsidR="0066362A" w:rsidRPr="00E66F78" w14:paraId="5DA157C8" w14:textId="77777777" w:rsidTr="00014FE3">
        <w:tc>
          <w:tcPr>
            <w:tcW w:w="959" w:type="dxa"/>
          </w:tcPr>
          <w:p w14:paraId="1644FFBE" w14:textId="77777777" w:rsidR="0066362A" w:rsidRPr="00E66F78" w:rsidRDefault="0066362A" w:rsidP="00014FE3">
            <w:pPr>
              <w:jc w:val="both"/>
              <w:rPr>
                <w:sz w:val="24"/>
                <w:szCs w:val="24"/>
              </w:rPr>
            </w:pPr>
          </w:p>
        </w:tc>
        <w:tc>
          <w:tcPr>
            <w:tcW w:w="8251" w:type="dxa"/>
          </w:tcPr>
          <w:p w14:paraId="7013D2A5" w14:textId="77777777" w:rsidR="0066362A" w:rsidRPr="00E66F78" w:rsidRDefault="0066362A" w:rsidP="00014FE3">
            <w:pPr>
              <w:jc w:val="both"/>
              <w:rPr>
                <w:sz w:val="24"/>
                <w:szCs w:val="24"/>
              </w:rPr>
            </w:pPr>
          </w:p>
          <w:p w14:paraId="4384EDBE" w14:textId="77777777" w:rsidR="0066362A" w:rsidRPr="00E66F78" w:rsidRDefault="0066362A" w:rsidP="00014FE3">
            <w:pPr>
              <w:jc w:val="both"/>
              <w:rPr>
                <w:sz w:val="24"/>
                <w:szCs w:val="24"/>
              </w:rPr>
            </w:pPr>
          </w:p>
        </w:tc>
      </w:tr>
      <w:tr w:rsidR="0066362A" w:rsidRPr="00E66F78" w14:paraId="3541D23C" w14:textId="77777777" w:rsidTr="00014FE3">
        <w:tc>
          <w:tcPr>
            <w:tcW w:w="959" w:type="dxa"/>
          </w:tcPr>
          <w:p w14:paraId="11B1719F" w14:textId="77777777" w:rsidR="0066362A" w:rsidRPr="00E66F78" w:rsidRDefault="0066362A" w:rsidP="00014FE3">
            <w:pPr>
              <w:jc w:val="both"/>
              <w:rPr>
                <w:sz w:val="24"/>
                <w:szCs w:val="24"/>
              </w:rPr>
            </w:pPr>
          </w:p>
          <w:p w14:paraId="5F608BB2" w14:textId="77777777" w:rsidR="0066362A" w:rsidRPr="00E66F78" w:rsidRDefault="0066362A" w:rsidP="00014FE3">
            <w:pPr>
              <w:jc w:val="both"/>
              <w:rPr>
                <w:sz w:val="24"/>
                <w:szCs w:val="24"/>
              </w:rPr>
            </w:pPr>
          </w:p>
        </w:tc>
        <w:tc>
          <w:tcPr>
            <w:tcW w:w="8251" w:type="dxa"/>
          </w:tcPr>
          <w:p w14:paraId="15DC0894" w14:textId="77777777" w:rsidR="0066362A" w:rsidRPr="00E66F78" w:rsidRDefault="0066362A" w:rsidP="00014FE3">
            <w:pPr>
              <w:jc w:val="both"/>
              <w:rPr>
                <w:sz w:val="24"/>
                <w:szCs w:val="24"/>
              </w:rPr>
            </w:pPr>
          </w:p>
        </w:tc>
      </w:tr>
      <w:tr w:rsidR="0066362A" w:rsidRPr="00E66F78" w14:paraId="45268098" w14:textId="77777777" w:rsidTr="00014FE3">
        <w:tc>
          <w:tcPr>
            <w:tcW w:w="959" w:type="dxa"/>
          </w:tcPr>
          <w:p w14:paraId="392B11AD" w14:textId="77777777" w:rsidR="0066362A" w:rsidRPr="00E66F78" w:rsidRDefault="0066362A" w:rsidP="00014FE3">
            <w:pPr>
              <w:jc w:val="both"/>
              <w:rPr>
                <w:sz w:val="24"/>
                <w:szCs w:val="24"/>
              </w:rPr>
            </w:pPr>
          </w:p>
          <w:p w14:paraId="4451F76F" w14:textId="77777777" w:rsidR="0066362A" w:rsidRPr="00E66F78" w:rsidRDefault="0066362A" w:rsidP="00014FE3">
            <w:pPr>
              <w:jc w:val="both"/>
              <w:rPr>
                <w:sz w:val="24"/>
                <w:szCs w:val="24"/>
              </w:rPr>
            </w:pPr>
          </w:p>
        </w:tc>
        <w:tc>
          <w:tcPr>
            <w:tcW w:w="8251" w:type="dxa"/>
          </w:tcPr>
          <w:p w14:paraId="178E3225" w14:textId="77777777" w:rsidR="0066362A" w:rsidRPr="00E66F78" w:rsidRDefault="0066362A" w:rsidP="00014FE3">
            <w:pPr>
              <w:jc w:val="both"/>
              <w:rPr>
                <w:sz w:val="24"/>
                <w:szCs w:val="24"/>
              </w:rPr>
            </w:pPr>
          </w:p>
        </w:tc>
      </w:tr>
      <w:tr w:rsidR="0066362A" w:rsidRPr="00E66F78" w14:paraId="52533C1A" w14:textId="77777777" w:rsidTr="00014FE3">
        <w:tc>
          <w:tcPr>
            <w:tcW w:w="959" w:type="dxa"/>
          </w:tcPr>
          <w:p w14:paraId="7120282C" w14:textId="77777777" w:rsidR="0066362A" w:rsidRPr="00E66F78" w:rsidRDefault="0066362A" w:rsidP="00014FE3">
            <w:pPr>
              <w:jc w:val="both"/>
              <w:rPr>
                <w:sz w:val="24"/>
                <w:szCs w:val="24"/>
              </w:rPr>
            </w:pPr>
          </w:p>
          <w:p w14:paraId="79B221D5" w14:textId="77777777" w:rsidR="0066362A" w:rsidRPr="00E66F78" w:rsidRDefault="0066362A" w:rsidP="00014FE3">
            <w:pPr>
              <w:jc w:val="both"/>
              <w:rPr>
                <w:sz w:val="24"/>
                <w:szCs w:val="24"/>
              </w:rPr>
            </w:pPr>
          </w:p>
        </w:tc>
        <w:tc>
          <w:tcPr>
            <w:tcW w:w="8251" w:type="dxa"/>
          </w:tcPr>
          <w:p w14:paraId="41C8E057" w14:textId="77777777" w:rsidR="0066362A" w:rsidRPr="00E66F78" w:rsidRDefault="0066362A" w:rsidP="00014FE3">
            <w:pPr>
              <w:jc w:val="both"/>
              <w:rPr>
                <w:sz w:val="24"/>
                <w:szCs w:val="24"/>
              </w:rPr>
            </w:pPr>
          </w:p>
        </w:tc>
      </w:tr>
    </w:tbl>
    <w:p w14:paraId="5E358AC2" w14:textId="77777777" w:rsidR="0066362A" w:rsidRPr="00E66F78" w:rsidRDefault="0066362A" w:rsidP="0066362A">
      <w:pPr>
        <w:jc w:val="both"/>
        <w:rPr>
          <w:sz w:val="24"/>
          <w:szCs w:val="24"/>
        </w:rPr>
      </w:pPr>
    </w:p>
    <w:p w14:paraId="47192219" w14:textId="77777777" w:rsidR="0066362A" w:rsidRPr="00E66F78" w:rsidRDefault="0066362A" w:rsidP="0066362A">
      <w:pPr>
        <w:jc w:val="both"/>
        <w:rPr>
          <w:sz w:val="24"/>
          <w:szCs w:val="24"/>
        </w:rPr>
      </w:pPr>
    </w:p>
    <w:p w14:paraId="2A3DE8F5" w14:textId="77777777" w:rsidR="0066362A" w:rsidRPr="00E66F78" w:rsidRDefault="0066362A" w:rsidP="0066362A">
      <w:pPr>
        <w:rPr>
          <w:sz w:val="22"/>
          <w:szCs w:val="22"/>
        </w:rPr>
      </w:pPr>
      <w:r w:rsidRPr="00E66F78">
        <w:rPr>
          <w:sz w:val="22"/>
          <w:szCs w:val="22"/>
        </w:rPr>
        <w:t>*) –zaznaczyć odpowiednio</w:t>
      </w:r>
    </w:p>
    <w:p w14:paraId="241ECA9C" w14:textId="77777777" w:rsidR="0066362A" w:rsidRPr="00E66F78" w:rsidRDefault="0066362A" w:rsidP="0066362A">
      <w:pPr>
        <w:rPr>
          <w:sz w:val="22"/>
          <w:szCs w:val="22"/>
        </w:rPr>
      </w:pPr>
    </w:p>
    <w:p w14:paraId="4C4F80B6" w14:textId="77777777" w:rsidR="0066362A" w:rsidRDefault="0066362A" w:rsidP="0066362A">
      <w:pPr>
        <w:rPr>
          <w:i/>
          <w:iCs/>
        </w:rPr>
      </w:pPr>
    </w:p>
    <w:p w14:paraId="2109AF3E" w14:textId="77777777" w:rsidR="0066362A" w:rsidRDefault="0066362A" w:rsidP="0066362A">
      <w:pPr>
        <w:rPr>
          <w:i/>
          <w:iCs/>
        </w:rPr>
      </w:pPr>
    </w:p>
    <w:p w14:paraId="0B94B14C" w14:textId="77777777" w:rsidR="0066362A" w:rsidRDefault="0066362A" w:rsidP="0066362A">
      <w:pPr>
        <w:rPr>
          <w:i/>
          <w:iCs/>
        </w:rPr>
      </w:pPr>
    </w:p>
    <w:p w14:paraId="626266EE" w14:textId="77777777" w:rsidR="0066362A" w:rsidRDefault="0066362A" w:rsidP="0066362A">
      <w:pPr>
        <w:rPr>
          <w:i/>
          <w:iCs/>
        </w:rPr>
      </w:pPr>
    </w:p>
    <w:p w14:paraId="7413ACBF" w14:textId="77777777" w:rsidR="0066362A" w:rsidRDefault="0066362A" w:rsidP="0066362A">
      <w:pPr>
        <w:jc w:val="both"/>
        <w:rPr>
          <w:i/>
          <w:iCs/>
        </w:rPr>
      </w:pPr>
    </w:p>
    <w:p w14:paraId="31D717FE" w14:textId="77777777" w:rsidR="0066362A" w:rsidRPr="00E75E6A" w:rsidRDefault="0066362A" w:rsidP="0066362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3C047D0" w14:textId="77777777" w:rsidR="0066362A" w:rsidRPr="00E66F78" w:rsidRDefault="0066362A" w:rsidP="0066362A"/>
    <w:p w14:paraId="228FB68E" w14:textId="77777777" w:rsidR="0066362A" w:rsidRPr="00E66F78" w:rsidRDefault="0066362A" w:rsidP="0066362A"/>
    <w:p w14:paraId="7E5B1DB4" w14:textId="77777777" w:rsidR="0066362A" w:rsidRPr="00E66F78" w:rsidRDefault="0066362A" w:rsidP="0066362A"/>
    <w:bookmarkEnd w:id="83"/>
    <w:p w14:paraId="088F8478" w14:textId="77777777" w:rsidR="0066362A" w:rsidRPr="00E66F78" w:rsidRDefault="0066362A" w:rsidP="0066362A">
      <w:pPr>
        <w:tabs>
          <w:tab w:val="left" w:pos="851"/>
        </w:tabs>
        <w:rPr>
          <w:b/>
          <w:bCs/>
          <w:sz w:val="24"/>
          <w:szCs w:val="24"/>
        </w:rPr>
      </w:pPr>
    </w:p>
    <w:p w14:paraId="04D9AFA9" w14:textId="77777777" w:rsidR="0066362A" w:rsidRPr="00E66F78" w:rsidRDefault="0066362A" w:rsidP="0066362A">
      <w:pPr>
        <w:tabs>
          <w:tab w:val="left" w:pos="851"/>
        </w:tabs>
        <w:rPr>
          <w:b/>
          <w:bCs/>
          <w:sz w:val="24"/>
          <w:szCs w:val="24"/>
        </w:rPr>
      </w:pPr>
    </w:p>
    <w:p w14:paraId="2E34A57C" w14:textId="77777777" w:rsidR="0066362A" w:rsidRPr="007A4EE6" w:rsidRDefault="0066362A" w:rsidP="0066362A">
      <w:pPr>
        <w:jc w:val="both"/>
        <w:rPr>
          <w:rFonts w:eastAsiaTheme="majorEastAsia"/>
          <w:b/>
          <w:bCs/>
          <w:color w:val="2F5496" w:themeColor="accent1" w:themeShade="BF"/>
          <w:spacing w:val="20"/>
          <w:sz w:val="28"/>
          <w:szCs w:val="28"/>
        </w:rPr>
      </w:pPr>
      <w:r>
        <w:br w:type="page"/>
      </w:r>
      <w:bookmarkStart w:id="86" w:name="_Toc67292118"/>
      <w:bookmarkStart w:id="87" w:name="_Hlk67824874"/>
      <w:r w:rsidRPr="00F45433">
        <w:rPr>
          <w:rFonts w:eastAsiaTheme="majorEastAsia"/>
          <w:b/>
          <w:bCs/>
          <w:color w:val="2F5496" w:themeColor="accent1" w:themeShade="BF"/>
          <w:spacing w:val="20"/>
          <w:sz w:val="24"/>
          <w:szCs w:val="24"/>
        </w:rPr>
        <w:lastRenderedPageBreak/>
        <w:t>Załącznik nr 4.3 do SWZ - WYKAZ WYKONANYCH/ WYKONYWANYCH USŁUG</w:t>
      </w:r>
      <w:bookmarkEnd w:id="86"/>
      <w:r w:rsidRPr="00F45433">
        <w:rPr>
          <w:rFonts w:eastAsiaTheme="majorEastAsia"/>
          <w:b/>
          <w:bCs/>
          <w:color w:val="2F5496" w:themeColor="accent1" w:themeShade="BF"/>
          <w:spacing w:val="20"/>
          <w:sz w:val="24"/>
          <w:szCs w:val="24"/>
        </w:rPr>
        <w:t>/DOSTAW</w:t>
      </w:r>
    </w:p>
    <w:p w14:paraId="34BD5DA4" w14:textId="77777777" w:rsidR="0066362A" w:rsidRDefault="0066362A" w:rsidP="0066362A">
      <w:pPr>
        <w:rPr>
          <w:b/>
          <w:sz w:val="24"/>
          <w:szCs w:val="24"/>
        </w:rPr>
      </w:pPr>
    </w:p>
    <w:bookmarkEnd w:id="87"/>
    <w:p w14:paraId="5FBE1D04" w14:textId="77777777" w:rsidR="0066362A" w:rsidRPr="001A3C6A" w:rsidRDefault="0066362A" w:rsidP="0066362A">
      <w:pPr>
        <w:pStyle w:val="Tekstkomentarza"/>
        <w:jc w:val="center"/>
        <w:rPr>
          <w:i/>
          <w:iCs/>
          <w:sz w:val="22"/>
          <w:szCs w:val="22"/>
        </w:rPr>
      </w:pPr>
      <w:r w:rsidRPr="008057B2">
        <w:rPr>
          <w:b/>
          <w:sz w:val="24"/>
          <w:szCs w:val="24"/>
        </w:rPr>
        <w:t xml:space="preserve">w okresie </w:t>
      </w:r>
      <w:r w:rsidRPr="001A3C6A">
        <w:rPr>
          <w:b/>
          <w:sz w:val="24"/>
          <w:szCs w:val="24"/>
        </w:rPr>
        <w:t xml:space="preserve">ostatnich trzech lat </w:t>
      </w:r>
    </w:p>
    <w:p w14:paraId="1B6C0463" w14:textId="77777777" w:rsidR="0066362A" w:rsidRPr="008057B2" w:rsidRDefault="0066362A" w:rsidP="0066362A">
      <w:pPr>
        <w:jc w:val="center"/>
        <w:rPr>
          <w:b/>
          <w:sz w:val="24"/>
          <w:szCs w:val="24"/>
        </w:rPr>
      </w:pPr>
    </w:p>
    <w:p w14:paraId="19F10CF4" w14:textId="77777777" w:rsidR="0066362A" w:rsidRPr="008057B2" w:rsidRDefault="0066362A" w:rsidP="0066362A">
      <w:pPr>
        <w:jc w:val="center"/>
        <w:rPr>
          <w:b/>
          <w:sz w:val="24"/>
          <w:szCs w:val="24"/>
        </w:rPr>
      </w:pPr>
      <w:r w:rsidRPr="007A0F82">
        <w:rPr>
          <w:b/>
          <w:sz w:val="24"/>
          <w:szCs w:val="24"/>
        </w:rPr>
        <w:t>w zakresie niezbędnym do wykazania spełnienia warunku udziału w postępowaniu</w:t>
      </w:r>
    </w:p>
    <w:p w14:paraId="4F8AAEF4" w14:textId="77777777" w:rsidR="0066362A" w:rsidRDefault="0066362A" w:rsidP="0066362A">
      <w:pPr>
        <w:jc w:val="center"/>
        <w:rPr>
          <w:b/>
          <w:sz w:val="24"/>
          <w:szCs w:val="24"/>
        </w:rPr>
      </w:pPr>
    </w:p>
    <w:p w14:paraId="166696F7" w14:textId="77777777" w:rsidR="0066362A" w:rsidRPr="008057B2" w:rsidRDefault="0066362A" w:rsidP="0066362A">
      <w:pPr>
        <w:jc w:val="center"/>
        <w:rPr>
          <w:b/>
          <w:sz w:val="24"/>
          <w:szCs w:val="24"/>
        </w:rPr>
      </w:pPr>
    </w:p>
    <w:p w14:paraId="78BA50C7"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EB9D456" w14:textId="77777777" w:rsidR="0066362A" w:rsidRPr="008057B2" w:rsidRDefault="0066362A" w:rsidP="0066362A">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6362A" w:rsidRPr="00BE4794" w14:paraId="0416A0B8" w14:textId="77777777" w:rsidTr="00014FE3">
        <w:tc>
          <w:tcPr>
            <w:tcW w:w="426" w:type="dxa"/>
            <w:vAlign w:val="center"/>
          </w:tcPr>
          <w:p w14:paraId="5A13AC66" w14:textId="77777777" w:rsidR="0066362A" w:rsidRPr="00BE4794" w:rsidRDefault="0066362A" w:rsidP="00014FE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FC9B7FF" w14:textId="77777777" w:rsidR="0066362A" w:rsidRPr="00A33BF6" w:rsidRDefault="0066362A" w:rsidP="00014FE3">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8A47D8A" w14:textId="77777777" w:rsidR="0066362A" w:rsidRPr="00A33BF6" w:rsidRDefault="0066362A" w:rsidP="00014FE3">
            <w:pPr>
              <w:tabs>
                <w:tab w:val="left" w:pos="851"/>
              </w:tabs>
              <w:jc w:val="center"/>
              <w:rPr>
                <w:b/>
                <w:sz w:val="18"/>
                <w:szCs w:val="18"/>
                <w:lang w:eastAsia="zh-CN"/>
              </w:rPr>
            </w:pPr>
            <w:r w:rsidRPr="00A33BF6">
              <w:rPr>
                <w:b/>
                <w:sz w:val="18"/>
                <w:szCs w:val="18"/>
                <w:lang w:eastAsia="zh-CN"/>
              </w:rPr>
              <w:t>Wartość zamówienia brutto zł</w:t>
            </w:r>
          </w:p>
          <w:p w14:paraId="1970F10D" w14:textId="77777777" w:rsidR="0066362A" w:rsidRPr="00A33BF6" w:rsidRDefault="0066362A" w:rsidP="00014FE3">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1CDC3201" w14:textId="77777777" w:rsidR="0066362A" w:rsidRPr="00BE4794" w:rsidRDefault="0066362A" w:rsidP="00014FE3">
            <w:pPr>
              <w:tabs>
                <w:tab w:val="left" w:pos="851"/>
              </w:tabs>
              <w:jc w:val="center"/>
              <w:rPr>
                <w:b/>
                <w:bCs/>
                <w:sz w:val="18"/>
                <w:szCs w:val="18"/>
                <w:lang w:eastAsia="zh-CN"/>
              </w:rPr>
            </w:pPr>
            <w:r w:rsidRPr="00BE4794">
              <w:rPr>
                <w:b/>
                <w:bCs/>
                <w:sz w:val="18"/>
                <w:szCs w:val="18"/>
                <w:lang w:eastAsia="zh-CN"/>
              </w:rPr>
              <w:t>Data wykonania</w:t>
            </w:r>
          </w:p>
          <w:p w14:paraId="4676FF45" w14:textId="77777777" w:rsidR="0066362A" w:rsidRPr="00BE4794" w:rsidRDefault="0066362A" w:rsidP="00014FE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E2BC8AA" w14:textId="77777777" w:rsidR="0066362A" w:rsidRPr="00BE4794" w:rsidRDefault="0066362A" w:rsidP="00014FE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0BE105A" w14:textId="77777777" w:rsidR="0066362A" w:rsidRPr="00BE4794" w:rsidRDefault="0066362A" w:rsidP="00014FE3">
            <w:pPr>
              <w:tabs>
                <w:tab w:val="left" w:pos="851"/>
              </w:tabs>
              <w:jc w:val="center"/>
              <w:rPr>
                <w:b/>
                <w:sz w:val="18"/>
                <w:szCs w:val="18"/>
                <w:lang w:eastAsia="zh-CN"/>
              </w:rPr>
            </w:pPr>
            <w:r w:rsidRPr="00BE4794">
              <w:rPr>
                <w:b/>
                <w:sz w:val="18"/>
                <w:szCs w:val="18"/>
                <w:lang w:eastAsia="zh-CN"/>
              </w:rPr>
              <w:t xml:space="preserve">Podmiot wykonujący zamówienie* </w:t>
            </w:r>
          </w:p>
          <w:p w14:paraId="26862A6F" w14:textId="77777777" w:rsidR="0066362A" w:rsidRPr="00BE4794" w:rsidRDefault="0066362A" w:rsidP="00014FE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6362A" w:rsidRPr="00BE4794" w14:paraId="486C4612" w14:textId="77777777" w:rsidTr="00014FE3">
        <w:tc>
          <w:tcPr>
            <w:tcW w:w="426" w:type="dxa"/>
            <w:vAlign w:val="center"/>
          </w:tcPr>
          <w:p w14:paraId="732075C0" w14:textId="77777777" w:rsidR="0066362A" w:rsidRPr="00E75E6A" w:rsidRDefault="0066362A" w:rsidP="00014FE3">
            <w:pPr>
              <w:tabs>
                <w:tab w:val="left" w:pos="851"/>
              </w:tabs>
              <w:ind w:left="-70"/>
              <w:jc w:val="center"/>
              <w:rPr>
                <w:bCs/>
                <w:i/>
                <w:iCs/>
                <w:lang w:eastAsia="zh-CN"/>
              </w:rPr>
            </w:pPr>
            <w:r w:rsidRPr="00E75E6A">
              <w:rPr>
                <w:bCs/>
                <w:i/>
                <w:iCs/>
                <w:lang w:eastAsia="zh-CN"/>
              </w:rPr>
              <w:t>1</w:t>
            </w:r>
          </w:p>
        </w:tc>
        <w:tc>
          <w:tcPr>
            <w:tcW w:w="2410" w:type="dxa"/>
            <w:vAlign w:val="center"/>
          </w:tcPr>
          <w:p w14:paraId="3F524ED2" w14:textId="77777777" w:rsidR="0066362A" w:rsidRPr="00A33BF6" w:rsidRDefault="0066362A" w:rsidP="00014FE3">
            <w:pPr>
              <w:tabs>
                <w:tab w:val="left" w:pos="851"/>
              </w:tabs>
              <w:jc w:val="center"/>
              <w:rPr>
                <w:bCs/>
                <w:i/>
                <w:iCs/>
                <w:lang w:eastAsia="zh-CN"/>
              </w:rPr>
            </w:pPr>
            <w:r w:rsidRPr="00A33BF6">
              <w:rPr>
                <w:bCs/>
                <w:i/>
                <w:iCs/>
                <w:lang w:eastAsia="zh-CN"/>
              </w:rPr>
              <w:t>2</w:t>
            </w:r>
          </w:p>
        </w:tc>
        <w:tc>
          <w:tcPr>
            <w:tcW w:w="1559" w:type="dxa"/>
            <w:vAlign w:val="center"/>
          </w:tcPr>
          <w:p w14:paraId="53A6A2BB" w14:textId="77777777" w:rsidR="0066362A" w:rsidRPr="00A33BF6" w:rsidRDefault="0066362A" w:rsidP="00014FE3">
            <w:pPr>
              <w:tabs>
                <w:tab w:val="left" w:pos="851"/>
              </w:tabs>
              <w:jc w:val="center"/>
              <w:rPr>
                <w:bCs/>
                <w:i/>
                <w:iCs/>
                <w:lang w:eastAsia="zh-CN"/>
              </w:rPr>
            </w:pPr>
            <w:r w:rsidRPr="00A33BF6">
              <w:rPr>
                <w:bCs/>
                <w:i/>
                <w:iCs/>
                <w:lang w:eastAsia="zh-CN"/>
              </w:rPr>
              <w:t>3</w:t>
            </w:r>
          </w:p>
        </w:tc>
        <w:tc>
          <w:tcPr>
            <w:tcW w:w="1417" w:type="dxa"/>
            <w:vAlign w:val="center"/>
          </w:tcPr>
          <w:p w14:paraId="3ABDD4F9" w14:textId="77777777" w:rsidR="0066362A" w:rsidRPr="00E75E6A" w:rsidRDefault="0066362A" w:rsidP="00014FE3">
            <w:pPr>
              <w:tabs>
                <w:tab w:val="left" w:pos="851"/>
              </w:tabs>
              <w:jc w:val="center"/>
              <w:rPr>
                <w:bCs/>
                <w:i/>
                <w:iCs/>
                <w:lang w:eastAsia="zh-CN"/>
              </w:rPr>
            </w:pPr>
            <w:r w:rsidRPr="00E75E6A">
              <w:rPr>
                <w:bCs/>
                <w:i/>
                <w:iCs/>
                <w:lang w:eastAsia="zh-CN"/>
              </w:rPr>
              <w:t>4</w:t>
            </w:r>
          </w:p>
        </w:tc>
        <w:tc>
          <w:tcPr>
            <w:tcW w:w="1560" w:type="dxa"/>
            <w:vAlign w:val="center"/>
          </w:tcPr>
          <w:p w14:paraId="1FA023A9" w14:textId="77777777" w:rsidR="0066362A" w:rsidRPr="00E75E6A" w:rsidRDefault="0066362A" w:rsidP="00014FE3">
            <w:pPr>
              <w:tabs>
                <w:tab w:val="left" w:pos="851"/>
              </w:tabs>
              <w:jc w:val="center"/>
              <w:rPr>
                <w:bCs/>
                <w:i/>
                <w:iCs/>
                <w:lang w:eastAsia="zh-CN"/>
              </w:rPr>
            </w:pPr>
            <w:r w:rsidRPr="00E75E6A">
              <w:rPr>
                <w:bCs/>
                <w:i/>
                <w:iCs/>
                <w:lang w:eastAsia="zh-CN"/>
              </w:rPr>
              <w:t>5</w:t>
            </w:r>
          </w:p>
        </w:tc>
        <w:tc>
          <w:tcPr>
            <w:tcW w:w="1842" w:type="dxa"/>
            <w:vAlign w:val="center"/>
          </w:tcPr>
          <w:p w14:paraId="5D84BDA5" w14:textId="77777777" w:rsidR="0066362A" w:rsidRPr="00E75E6A" w:rsidRDefault="0066362A" w:rsidP="00014FE3">
            <w:pPr>
              <w:tabs>
                <w:tab w:val="left" w:pos="851"/>
              </w:tabs>
              <w:jc w:val="center"/>
              <w:rPr>
                <w:bCs/>
                <w:i/>
                <w:iCs/>
                <w:lang w:eastAsia="zh-CN"/>
              </w:rPr>
            </w:pPr>
            <w:r w:rsidRPr="00E75E6A">
              <w:rPr>
                <w:bCs/>
                <w:i/>
                <w:iCs/>
                <w:lang w:eastAsia="zh-CN"/>
              </w:rPr>
              <w:t>6</w:t>
            </w:r>
          </w:p>
        </w:tc>
      </w:tr>
      <w:tr w:rsidR="0066362A" w:rsidRPr="00E66F78" w14:paraId="619584B9" w14:textId="77777777" w:rsidTr="00014FE3">
        <w:trPr>
          <w:cantSplit/>
          <w:trHeight w:val="228"/>
        </w:trPr>
        <w:tc>
          <w:tcPr>
            <w:tcW w:w="9214" w:type="dxa"/>
            <w:gridSpan w:val="6"/>
            <w:vAlign w:val="center"/>
          </w:tcPr>
          <w:p w14:paraId="7CC9064A" w14:textId="77777777" w:rsidR="0066362A" w:rsidRPr="00A33BF6" w:rsidRDefault="0066362A" w:rsidP="00D32B96">
            <w:pPr>
              <w:tabs>
                <w:tab w:val="left" w:pos="851"/>
              </w:tabs>
              <w:jc w:val="center"/>
              <w:rPr>
                <w:b/>
                <w:sz w:val="24"/>
                <w:szCs w:val="24"/>
                <w:lang w:eastAsia="zh-CN"/>
              </w:rPr>
            </w:pPr>
            <w:r w:rsidRPr="00A33BF6">
              <w:rPr>
                <w:b/>
                <w:sz w:val="24"/>
                <w:szCs w:val="24"/>
                <w:lang w:eastAsia="zh-CN"/>
              </w:rPr>
              <w:t>Zadanie nr 1:</w:t>
            </w:r>
          </w:p>
          <w:p w14:paraId="47033859" w14:textId="5C9C1FCE" w:rsidR="0066362A" w:rsidRPr="00A33BF6" w:rsidRDefault="00AA6DF9" w:rsidP="00D32B96">
            <w:pPr>
              <w:jc w:val="both"/>
              <w:rPr>
                <w:bCs/>
                <w:sz w:val="24"/>
                <w:szCs w:val="24"/>
                <w:lang w:eastAsia="zh-CN"/>
              </w:rPr>
            </w:pPr>
            <w:r w:rsidRPr="008C76D7">
              <w:rPr>
                <w:bCs/>
                <w:sz w:val="22"/>
                <w:szCs w:val="22"/>
                <w:lang w:eastAsia="zh-CN"/>
              </w:rPr>
              <w:t xml:space="preserve">warunek: </w:t>
            </w:r>
            <w:r w:rsidRPr="00057162">
              <w:t xml:space="preserve">w okresie </w:t>
            </w:r>
            <w:r w:rsidRPr="008468AB">
              <w:t>ostatnich</w:t>
            </w:r>
            <w:r w:rsidRPr="00057162">
              <w:t xml:space="preserve"> </w:t>
            </w:r>
            <w:r w:rsidRPr="008C76D7">
              <w:rPr>
                <w:bCs/>
                <w:iCs/>
              </w:rPr>
              <w:t xml:space="preserve">3 lat </w:t>
            </w:r>
            <w:r w:rsidRPr="00AA0B17">
              <w:t xml:space="preserve">przed terminem składania ofert </w:t>
            </w:r>
            <w:r w:rsidRPr="00057162">
              <w:t>(a jeśli okres prowadzenia działalności jest krótszy to w tym okresie) wykonał co najmniej</w:t>
            </w:r>
            <w:r>
              <w:t xml:space="preserve"> usługi polegające na budowie, diagnostyce lub utrzymaniu infrastruktury kolejowej na liniach, stacjach lub bocznicach kolejowych o łącznej wartości brutto nie mniejszej niż </w:t>
            </w:r>
            <w:r w:rsidRPr="004D7C3D">
              <w:t xml:space="preserve">brutto nie mniejszej niż </w:t>
            </w:r>
            <w:r>
              <w:t>1 000 000,00 zł</w:t>
            </w:r>
          </w:p>
        </w:tc>
      </w:tr>
      <w:tr w:rsidR="0066362A" w:rsidRPr="00E66F78" w14:paraId="2C63BFEB" w14:textId="77777777" w:rsidTr="00014FE3">
        <w:trPr>
          <w:cantSplit/>
          <w:trHeight w:val="735"/>
        </w:trPr>
        <w:tc>
          <w:tcPr>
            <w:tcW w:w="426" w:type="dxa"/>
            <w:vAlign w:val="center"/>
          </w:tcPr>
          <w:p w14:paraId="4011979B" w14:textId="77777777" w:rsidR="0066362A" w:rsidRPr="008F2B27" w:rsidRDefault="0066362A" w:rsidP="00014FE3">
            <w:pPr>
              <w:tabs>
                <w:tab w:val="left" w:pos="851"/>
              </w:tabs>
              <w:jc w:val="both"/>
              <w:rPr>
                <w:b/>
                <w:lang w:eastAsia="zh-CN"/>
              </w:rPr>
            </w:pPr>
            <w:r w:rsidRPr="008F2B27">
              <w:rPr>
                <w:b/>
                <w:lang w:eastAsia="zh-CN"/>
              </w:rPr>
              <w:t>1.1</w:t>
            </w:r>
          </w:p>
        </w:tc>
        <w:tc>
          <w:tcPr>
            <w:tcW w:w="2410" w:type="dxa"/>
          </w:tcPr>
          <w:p w14:paraId="7DF1EC72" w14:textId="77777777" w:rsidR="0066362A" w:rsidRPr="00A33BF6" w:rsidRDefault="0066362A" w:rsidP="00014FE3">
            <w:pPr>
              <w:tabs>
                <w:tab w:val="left" w:pos="851"/>
              </w:tabs>
              <w:jc w:val="both"/>
              <w:rPr>
                <w:sz w:val="24"/>
                <w:szCs w:val="24"/>
                <w:lang w:eastAsia="zh-CN"/>
              </w:rPr>
            </w:pPr>
          </w:p>
          <w:p w14:paraId="4508DB22" w14:textId="77777777" w:rsidR="0066362A" w:rsidRPr="00A33BF6" w:rsidRDefault="0066362A" w:rsidP="00014FE3">
            <w:pPr>
              <w:tabs>
                <w:tab w:val="left" w:pos="851"/>
              </w:tabs>
              <w:jc w:val="both"/>
              <w:rPr>
                <w:sz w:val="24"/>
                <w:szCs w:val="24"/>
                <w:lang w:eastAsia="zh-CN"/>
              </w:rPr>
            </w:pPr>
          </w:p>
        </w:tc>
        <w:tc>
          <w:tcPr>
            <w:tcW w:w="1559" w:type="dxa"/>
          </w:tcPr>
          <w:p w14:paraId="7FCB7BCB" w14:textId="77777777" w:rsidR="0066362A" w:rsidRPr="00A33BF6" w:rsidRDefault="0066362A" w:rsidP="00014FE3">
            <w:pPr>
              <w:tabs>
                <w:tab w:val="left" w:pos="851"/>
              </w:tabs>
              <w:jc w:val="both"/>
              <w:rPr>
                <w:b/>
                <w:sz w:val="24"/>
                <w:szCs w:val="24"/>
                <w:lang w:eastAsia="zh-CN"/>
              </w:rPr>
            </w:pPr>
          </w:p>
        </w:tc>
        <w:tc>
          <w:tcPr>
            <w:tcW w:w="1417" w:type="dxa"/>
          </w:tcPr>
          <w:p w14:paraId="3C590FC9" w14:textId="77777777" w:rsidR="0066362A" w:rsidRPr="00E66F78" w:rsidRDefault="0066362A" w:rsidP="00014FE3">
            <w:pPr>
              <w:tabs>
                <w:tab w:val="left" w:pos="851"/>
              </w:tabs>
              <w:jc w:val="both"/>
              <w:rPr>
                <w:b/>
                <w:sz w:val="24"/>
                <w:szCs w:val="24"/>
                <w:lang w:eastAsia="zh-CN"/>
              </w:rPr>
            </w:pPr>
          </w:p>
        </w:tc>
        <w:tc>
          <w:tcPr>
            <w:tcW w:w="1560" w:type="dxa"/>
          </w:tcPr>
          <w:p w14:paraId="3FBF615E" w14:textId="77777777" w:rsidR="0066362A" w:rsidRPr="00E66F78" w:rsidRDefault="0066362A" w:rsidP="00014FE3">
            <w:pPr>
              <w:tabs>
                <w:tab w:val="left" w:pos="851"/>
              </w:tabs>
              <w:jc w:val="both"/>
              <w:rPr>
                <w:b/>
                <w:sz w:val="24"/>
                <w:szCs w:val="24"/>
                <w:lang w:eastAsia="zh-CN"/>
              </w:rPr>
            </w:pPr>
          </w:p>
        </w:tc>
        <w:tc>
          <w:tcPr>
            <w:tcW w:w="1842" w:type="dxa"/>
          </w:tcPr>
          <w:p w14:paraId="2C073AB3" w14:textId="77777777" w:rsidR="0066362A" w:rsidRPr="00E66F78" w:rsidRDefault="0066362A" w:rsidP="00014FE3">
            <w:pPr>
              <w:tabs>
                <w:tab w:val="left" w:pos="851"/>
              </w:tabs>
              <w:jc w:val="both"/>
              <w:rPr>
                <w:b/>
                <w:color w:val="7030A0"/>
                <w:sz w:val="24"/>
                <w:szCs w:val="24"/>
                <w:lang w:eastAsia="zh-CN"/>
              </w:rPr>
            </w:pPr>
          </w:p>
        </w:tc>
      </w:tr>
      <w:tr w:rsidR="0066362A" w:rsidRPr="00E66F78" w14:paraId="523585BB" w14:textId="77777777" w:rsidTr="00014FE3">
        <w:trPr>
          <w:cantSplit/>
          <w:trHeight w:val="598"/>
        </w:trPr>
        <w:tc>
          <w:tcPr>
            <w:tcW w:w="426" w:type="dxa"/>
            <w:vAlign w:val="center"/>
          </w:tcPr>
          <w:p w14:paraId="09C65A83" w14:textId="77777777" w:rsidR="0066362A" w:rsidRPr="008F2B27" w:rsidRDefault="0066362A" w:rsidP="00014FE3">
            <w:pPr>
              <w:tabs>
                <w:tab w:val="left" w:pos="851"/>
              </w:tabs>
              <w:jc w:val="both"/>
              <w:rPr>
                <w:b/>
                <w:lang w:eastAsia="zh-CN"/>
              </w:rPr>
            </w:pPr>
            <w:r w:rsidRPr="008F2B27">
              <w:rPr>
                <w:b/>
                <w:lang w:eastAsia="zh-CN"/>
              </w:rPr>
              <w:t>1.2</w:t>
            </w:r>
          </w:p>
        </w:tc>
        <w:tc>
          <w:tcPr>
            <w:tcW w:w="2410" w:type="dxa"/>
          </w:tcPr>
          <w:p w14:paraId="198B19A7" w14:textId="77777777" w:rsidR="0066362A" w:rsidRPr="00A33BF6" w:rsidRDefault="0066362A" w:rsidP="00014FE3">
            <w:pPr>
              <w:tabs>
                <w:tab w:val="left" w:pos="851"/>
              </w:tabs>
              <w:jc w:val="both"/>
              <w:rPr>
                <w:sz w:val="24"/>
                <w:szCs w:val="24"/>
                <w:lang w:eastAsia="zh-CN"/>
              </w:rPr>
            </w:pPr>
          </w:p>
          <w:p w14:paraId="0863C8C7" w14:textId="77777777" w:rsidR="0066362A" w:rsidRPr="00A33BF6" w:rsidRDefault="0066362A" w:rsidP="00014FE3">
            <w:pPr>
              <w:tabs>
                <w:tab w:val="left" w:pos="851"/>
              </w:tabs>
              <w:jc w:val="both"/>
              <w:rPr>
                <w:sz w:val="24"/>
                <w:szCs w:val="24"/>
                <w:lang w:eastAsia="zh-CN"/>
              </w:rPr>
            </w:pPr>
          </w:p>
          <w:p w14:paraId="771A3B1A" w14:textId="77777777" w:rsidR="0066362A" w:rsidRPr="00A33BF6" w:rsidRDefault="0066362A" w:rsidP="00014FE3">
            <w:pPr>
              <w:tabs>
                <w:tab w:val="left" w:pos="851"/>
              </w:tabs>
              <w:jc w:val="both"/>
              <w:rPr>
                <w:sz w:val="24"/>
                <w:szCs w:val="24"/>
                <w:lang w:eastAsia="zh-CN"/>
              </w:rPr>
            </w:pPr>
          </w:p>
        </w:tc>
        <w:tc>
          <w:tcPr>
            <w:tcW w:w="1559" w:type="dxa"/>
          </w:tcPr>
          <w:p w14:paraId="445A5938" w14:textId="77777777" w:rsidR="0066362A" w:rsidRPr="00A33BF6" w:rsidRDefault="0066362A" w:rsidP="00014FE3">
            <w:pPr>
              <w:tabs>
                <w:tab w:val="left" w:pos="851"/>
              </w:tabs>
              <w:jc w:val="both"/>
              <w:rPr>
                <w:b/>
                <w:sz w:val="24"/>
                <w:szCs w:val="24"/>
                <w:lang w:eastAsia="zh-CN"/>
              </w:rPr>
            </w:pPr>
          </w:p>
        </w:tc>
        <w:tc>
          <w:tcPr>
            <w:tcW w:w="1417" w:type="dxa"/>
          </w:tcPr>
          <w:p w14:paraId="591D8E16" w14:textId="77777777" w:rsidR="0066362A" w:rsidRPr="00E66F78" w:rsidRDefault="0066362A" w:rsidP="00014FE3">
            <w:pPr>
              <w:tabs>
                <w:tab w:val="left" w:pos="851"/>
              </w:tabs>
              <w:jc w:val="both"/>
              <w:rPr>
                <w:b/>
                <w:sz w:val="24"/>
                <w:szCs w:val="24"/>
                <w:lang w:eastAsia="zh-CN"/>
              </w:rPr>
            </w:pPr>
          </w:p>
        </w:tc>
        <w:tc>
          <w:tcPr>
            <w:tcW w:w="1560" w:type="dxa"/>
          </w:tcPr>
          <w:p w14:paraId="5DE0CC8A" w14:textId="77777777" w:rsidR="0066362A" w:rsidRPr="00E66F78" w:rsidRDefault="0066362A" w:rsidP="00014FE3">
            <w:pPr>
              <w:tabs>
                <w:tab w:val="left" w:pos="851"/>
              </w:tabs>
              <w:jc w:val="both"/>
              <w:rPr>
                <w:b/>
                <w:sz w:val="24"/>
                <w:szCs w:val="24"/>
                <w:lang w:eastAsia="zh-CN"/>
              </w:rPr>
            </w:pPr>
          </w:p>
        </w:tc>
        <w:tc>
          <w:tcPr>
            <w:tcW w:w="1842" w:type="dxa"/>
          </w:tcPr>
          <w:p w14:paraId="1413AF37" w14:textId="77777777" w:rsidR="0066362A" w:rsidRPr="00E66F78" w:rsidRDefault="0066362A" w:rsidP="00014FE3">
            <w:pPr>
              <w:tabs>
                <w:tab w:val="left" w:pos="851"/>
              </w:tabs>
              <w:jc w:val="both"/>
              <w:rPr>
                <w:b/>
                <w:color w:val="7030A0"/>
                <w:sz w:val="24"/>
                <w:szCs w:val="24"/>
                <w:lang w:eastAsia="zh-CN"/>
              </w:rPr>
            </w:pPr>
          </w:p>
        </w:tc>
      </w:tr>
      <w:tr w:rsidR="0066362A" w:rsidRPr="00E66F78" w14:paraId="21348D56" w14:textId="77777777" w:rsidTr="00014FE3">
        <w:trPr>
          <w:cantSplit/>
          <w:trHeight w:val="353"/>
        </w:trPr>
        <w:tc>
          <w:tcPr>
            <w:tcW w:w="9214" w:type="dxa"/>
            <w:gridSpan w:val="6"/>
          </w:tcPr>
          <w:p w14:paraId="6A582BFA" w14:textId="77777777" w:rsidR="0066362A" w:rsidRPr="00A33BF6" w:rsidRDefault="0066362A" w:rsidP="00D32B96">
            <w:pPr>
              <w:tabs>
                <w:tab w:val="left" w:pos="851"/>
              </w:tabs>
              <w:jc w:val="center"/>
              <w:rPr>
                <w:b/>
                <w:sz w:val="24"/>
                <w:szCs w:val="24"/>
                <w:lang w:eastAsia="zh-CN"/>
              </w:rPr>
            </w:pPr>
            <w:r w:rsidRPr="00A33BF6">
              <w:rPr>
                <w:b/>
                <w:sz w:val="24"/>
                <w:szCs w:val="24"/>
                <w:lang w:eastAsia="zh-CN"/>
              </w:rPr>
              <w:t>Zadanie nr 2</w:t>
            </w:r>
          </w:p>
          <w:p w14:paraId="539BF5E1" w14:textId="56A2BC6F" w:rsidR="0066362A" w:rsidRPr="008C76D7" w:rsidRDefault="003C1F41" w:rsidP="00D32B96">
            <w:pPr>
              <w:jc w:val="both"/>
            </w:pPr>
            <w:r w:rsidRPr="008C76D7">
              <w:rPr>
                <w:bCs/>
                <w:sz w:val="22"/>
                <w:szCs w:val="22"/>
                <w:lang w:eastAsia="zh-CN"/>
              </w:rPr>
              <w:t xml:space="preserve">warunek: </w:t>
            </w:r>
            <w:r w:rsidRPr="00057162">
              <w:t xml:space="preserve">w okresie </w:t>
            </w:r>
            <w:r w:rsidRPr="008468AB">
              <w:t>ostatnich</w:t>
            </w:r>
            <w:r w:rsidRPr="00057162">
              <w:t xml:space="preserve"> </w:t>
            </w:r>
            <w:r w:rsidRPr="008C76D7">
              <w:rPr>
                <w:bCs/>
                <w:iCs/>
              </w:rPr>
              <w:t xml:space="preserve">3 lat </w:t>
            </w:r>
            <w:r w:rsidRPr="00AA0B17">
              <w:t xml:space="preserve">przed terminem składania ofert </w:t>
            </w:r>
            <w:r w:rsidRPr="00057162">
              <w:t>(a jeśli okres prowadzenia działalności jest krótszy to w tym okresie) wykonał co najmniej</w:t>
            </w:r>
            <w:r>
              <w:t xml:space="preserve"> usługi polegające na </w:t>
            </w:r>
            <w:r w:rsidRPr="004700A5">
              <w:t xml:space="preserve">usługi polegającej na naprawie systemu oświetlenia bocznicy </w:t>
            </w:r>
            <w:r>
              <w:t xml:space="preserve">o łącznej wartości brutto nie mniejszej niż </w:t>
            </w:r>
            <w:r w:rsidRPr="004D7C3D">
              <w:t>500 000,00_zł.</w:t>
            </w:r>
          </w:p>
        </w:tc>
      </w:tr>
      <w:tr w:rsidR="0066362A" w:rsidRPr="00E66F78" w14:paraId="2C3B4090" w14:textId="77777777" w:rsidTr="00014FE3">
        <w:trPr>
          <w:cantSplit/>
          <w:trHeight w:val="765"/>
        </w:trPr>
        <w:tc>
          <w:tcPr>
            <w:tcW w:w="426" w:type="dxa"/>
            <w:vAlign w:val="center"/>
          </w:tcPr>
          <w:p w14:paraId="781ED27D" w14:textId="77777777" w:rsidR="0066362A" w:rsidRPr="00BE4794" w:rsidRDefault="0066362A" w:rsidP="00014FE3">
            <w:pPr>
              <w:tabs>
                <w:tab w:val="left" w:pos="851"/>
              </w:tabs>
              <w:jc w:val="both"/>
              <w:rPr>
                <w:b/>
                <w:lang w:eastAsia="zh-CN"/>
              </w:rPr>
            </w:pPr>
            <w:r>
              <w:rPr>
                <w:b/>
                <w:lang w:eastAsia="zh-CN"/>
              </w:rPr>
              <w:t>2.</w:t>
            </w:r>
            <w:r w:rsidRPr="00BE4794">
              <w:rPr>
                <w:b/>
                <w:lang w:eastAsia="zh-CN"/>
              </w:rPr>
              <w:t>1</w:t>
            </w:r>
          </w:p>
        </w:tc>
        <w:tc>
          <w:tcPr>
            <w:tcW w:w="2410" w:type="dxa"/>
          </w:tcPr>
          <w:p w14:paraId="517DF2BB" w14:textId="77777777" w:rsidR="0066362A" w:rsidRPr="00A33BF6" w:rsidRDefault="0066362A" w:rsidP="00014FE3">
            <w:pPr>
              <w:tabs>
                <w:tab w:val="left" w:pos="851"/>
              </w:tabs>
              <w:jc w:val="both"/>
              <w:rPr>
                <w:sz w:val="24"/>
                <w:szCs w:val="24"/>
                <w:lang w:eastAsia="zh-CN"/>
              </w:rPr>
            </w:pPr>
          </w:p>
          <w:p w14:paraId="67D5CA5F" w14:textId="77777777" w:rsidR="0066362A" w:rsidRPr="00A33BF6" w:rsidRDefault="0066362A" w:rsidP="00014FE3">
            <w:pPr>
              <w:tabs>
                <w:tab w:val="left" w:pos="851"/>
              </w:tabs>
              <w:jc w:val="both"/>
              <w:rPr>
                <w:sz w:val="24"/>
                <w:szCs w:val="24"/>
                <w:lang w:eastAsia="zh-CN"/>
              </w:rPr>
            </w:pPr>
          </w:p>
        </w:tc>
        <w:tc>
          <w:tcPr>
            <w:tcW w:w="1559" w:type="dxa"/>
          </w:tcPr>
          <w:p w14:paraId="0FC18192" w14:textId="77777777" w:rsidR="0066362A" w:rsidRPr="00A33BF6" w:rsidRDefault="0066362A" w:rsidP="00014FE3">
            <w:pPr>
              <w:tabs>
                <w:tab w:val="left" w:pos="851"/>
              </w:tabs>
              <w:jc w:val="both"/>
              <w:rPr>
                <w:b/>
                <w:sz w:val="24"/>
                <w:szCs w:val="24"/>
                <w:lang w:eastAsia="zh-CN"/>
              </w:rPr>
            </w:pPr>
          </w:p>
        </w:tc>
        <w:tc>
          <w:tcPr>
            <w:tcW w:w="1417" w:type="dxa"/>
          </w:tcPr>
          <w:p w14:paraId="0D947677" w14:textId="77777777" w:rsidR="0066362A" w:rsidRPr="00E66F78" w:rsidRDefault="0066362A" w:rsidP="00014FE3">
            <w:pPr>
              <w:tabs>
                <w:tab w:val="left" w:pos="851"/>
              </w:tabs>
              <w:jc w:val="both"/>
              <w:rPr>
                <w:b/>
                <w:sz w:val="24"/>
                <w:szCs w:val="24"/>
                <w:lang w:eastAsia="zh-CN"/>
              </w:rPr>
            </w:pPr>
          </w:p>
        </w:tc>
        <w:tc>
          <w:tcPr>
            <w:tcW w:w="1560" w:type="dxa"/>
          </w:tcPr>
          <w:p w14:paraId="13915E18" w14:textId="77777777" w:rsidR="0066362A" w:rsidRPr="00E66F78" w:rsidRDefault="0066362A" w:rsidP="00014FE3">
            <w:pPr>
              <w:tabs>
                <w:tab w:val="left" w:pos="851"/>
              </w:tabs>
              <w:jc w:val="both"/>
              <w:rPr>
                <w:b/>
                <w:sz w:val="24"/>
                <w:szCs w:val="24"/>
                <w:lang w:eastAsia="zh-CN"/>
              </w:rPr>
            </w:pPr>
          </w:p>
        </w:tc>
        <w:tc>
          <w:tcPr>
            <w:tcW w:w="1842" w:type="dxa"/>
          </w:tcPr>
          <w:p w14:paraId="4AD36E4C" w14:textId="77777777" w:rsidR="0066362A" w:rsidRPr="00E66F78" w:rsidRDefault="0066362A" w:rsidP="00014FE3">
            <w:pPr>
              <w:tabs>
                <w:tab w:val="left" w:pos="851"/>
              </w:tabs>
              <w:jc w:val="both"/>
              <w:rPr>
                <w:b/>
                <w:sz w:val="24"/>
                <w:szCs w:val="24"/>
                <w:lang w:eastAsia="zh-CN"/>
              </w:rPr>
            </w:pPr>
          </w:p>
        </w:tc>
      </w:tr>
      <w:tr w:rsidR="0066362A" w:rsidRPr="00E66F78" w14:paraId="359C2690" w14:textId="77777777" w:rsidTr="00014FE3">
        <w:trPr>
          <w:cantSplit/>
          <w:trHeight w:val="765"/>
        </w:trPr>
        <w:tc>
          <w:tcPr>
            <w:tcW w:w="426" w:type="dxa"/>
            <w:vAlign w:val="center"/>
          </w:tcPr>
          <w:p w14:paraId="78289DD0" w14:textId="77777777" w:rsidR="0066362A" w:rsidRPr="00BE4794" w:rsidRDefault="0066362A" w:rsidP="00014FE3">
            <w:pPr>
              <w:tabs>
                <w:tab w:val="left" w:pos="851"/>
              </w:tabs>
              <w:jc w:val="both"/>
              <w:rPr>
                <w:b/>
                <w:lang w:eastAsia="zh-CN"/>
              </w:rPr>
            </w:pPr>
            <w:r w:rsidRPr="00BE4794">
              <w:rPr>
                <w:b/>
                <w:lang w:eastAsia="zh-CN"/>
              </w:rPr>
              <w:t>2</w:t>
            </w:r>
            <w:r>
              <w:rPr>
                <w:b/>
                <w:lang w:eastAsia="zh-CN"/>
              </w:rPr>
              <w:t>.2</w:t>
            </w:r>
          </w:p>
        </w:tc>
        <w:tc>
          <w:tcPr>
            <w:tcW w:w="2410" w:type="dxa"/>
          </w:tcPr>
          <w:p w14:paraId="493B3C08" w14:textId="77777777" w:rsidR="0066362A" w:rsidRPr="00A33BF6" w:rsidRDefault="0066362A" w:rsidP="00014FE3">
            <w:pPr>
              <w:tabs>
                <w:tab w:val="left" w:pos="851"/>
              </w:tabs>
              <w:jc w:val="both"/>
              <w:rPr>
                <w:sz w:val="24"/>
                <w:szCs w:val="24"/>
                <w:lang w:eastAsia="zh-CN"/>
              </w:rPr>
            </w:pPr>
          </w:p>
        </w:tc>
        <w:tc>
          <w:tcPr>
            <w:tcW w:w="1559" w:type="dxa"/>
          </w:tcPr>
          <w:p w14:paraId="007AE856" w14:textId="77777777" w:rsidR="0066362A" w:rsidRPr="00A33BF6" w:rsidRDefault="0066362A" w:rsidP="00014FE3">
            <w:pPr>
              <w:tabs>
                <w:tab w:val="left" w:pos="851"/>
              </w:tabs>
              <w:jc w:val="both"/>
              <w:rPr>
                <w:b/>
                <w:sz w:val="24"/>
                <w:szCs w:val="24"/>
                <w:lang w:eastAsia="zh-CN"/>
              </w:rPr>
            </w:pPr>
          </w:p>
        </w:tc>
        <w:tc>
          <w:tcPr>
            <w:tcW w:w="1417" w:type="dxa"/>
          </w:tcPr>
          <w:p w14:paraId="062FCE2A" w14:textId="77777777" w:rsidR="0066362A" w:rsidRPr="00E66F78" w:rsidRDefault="0066362A" w:rsidP="00014FE3">
            <w:pPr>
              <w:tabs>
                <w:tab w:val="left" w:pos="851"/>
              </w:tabs>
              <w:jc w:val="both"/>
              <w:rPr>
                <w:b/>
                <w:sz w:val="24"/>
                <w:szCs w:val="24"/>
                <w:lang w:eastAsia="zh-CN"/>
              </w:rPr>
            </w:pPr>
          </w:p>
        </w:tc>
        <w:tc>
          <w:tcPr>
            <w:tcW w:w="1560" w:type="dxa"/>
          </w:tcPr>
          <w:p w14:paraId="7304C718" w14:textId="77777777" w:rsidR="0066362A" w:rsidRPr="00E66F78" w:rsidRDefault="0066362A" w:rsidP="00014FE3">
            <w:pPr>
              <w:tabs>
                <w:tab w:val="left" w:pos="851"/>
              </w:tabs>
              <w:jc w:val="both"/>
              <w:rPr>
                <w:b/>
                <w:sz w:val="24"/>
                <w:szCs w:val="24"/>
                <w:lang w:eastAsia="zh-CN"/>
              </w:rPr>
            </w:pPr>
          </w:p>
        </w:tc>
        <w:tc>
          <w:tcPr>
            <w:tcW w:w="1842" w:type="dxa"/>
          </w:tcPr>
          <w:p w14:paraId="1956E501" w14:textId="77777777" w:rsidR="0066362A" w:rsidRPr="00E66F78" w:rsidRDefault="0066362A" w:rsidP="00014FE3">
            <w:pPr>
              <w:tabs>
                <w:tab w:val="left" w:pos="851"/>
              </w:tabs>
              <w:jc w:val="both"/>
              <w:rPr>
                <w:b/>
                <w:sz w:val="24"/>
                <w:szCs w:val="24"/>
                <w:lang w:eastAsia="zh-CN"/>
              </w:rPr>
            </w:pPr>
          </w:p>
        </w:tc>
      </w:tr>
    </w:tbl>
    <w:p w14:paraId="42803BED" w14:textId="77777777" w:rsidR="0066362A" w:rsidRPr="00555424" w:rsidRDefault="0066362A" w:rsidP="0066362A">
      <w:pPr>
        <w:spacing w:before="200"/>
        <w:jc w:val="both"/>
        <w:rPr>
          <w:b/>
          <w:bCs/>
          <w:lang w:eastAsia="zh-CN"/>
        </w:rPr>
      </w:pPr>
      <w:r w:rsidRPr="00555424">
        <w:rPr>
          <w:b/>
          <w:bCs/>
          <w:lang w:eastAsia="zh-CN"/>
        </w:rPr>
        <w:t>Uwaga!</w:t>
      </w:r>
    </w:p>
    <w:p w14:paraId="4C87D63A"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Przez wykonanie zamówienia należy rozumieć jego odbiór.</w:t>
      </w:r>
    </w:p>
    <w:p w14:paraId="123254D3"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2FECEFC1" w14:textId="77777777" w:rsidR="0066362A" w:rsidRPr="00555424" w:rsidRDefault="0066362A" w:rsidP="001813C7">
      <w:pPr>
        <w:numPr>
          <w:ilvl w:val="0"/>
          <w:numId w:val="33"/>
        </w:numPr>
        <w:ind w:left="284" w:hanging="284"/>
        <w:jc w:val="both"/>
        <w:rPr>
          <w:bCs/>
          <w:i/>
          <w:iCs/>
          <w:lang w:eastAsia="zh-CN"/>
        </w:rPr>
      </w:pPr>
      <w:r w:rsidRPr="001A3C6A">
        <w:rPr>
          <w:i/>
          <w:iCs/>
          <w:lang w:eastAsia="zh-CN"/>
        </w:rPr>
        <w:t>D</w:t>
      </w:r>
      <w:r w:rsidRPr="001A3C6A">
        <w:rPr>
          <w:bCs/>
          <w:i/>
          <w:iCs/>
          <w:lang w:eastAsia="zh-CN"/>
        </w:rPr>
        <w:t>o wykazu należy dołączyć dokumenty potwierdzające, że podan</w:t>
      </w:r>
      <w:r w:rsidRPr="001A3C6A">
        <w:rPr>
          <w:i/>
          <w:iCs/>
          <w:lang w:eastAsia="zh-CN"/>
        </w:rPr>
        <w:t>e w wykazie usł</w:t>
      </w:r>
      <w:r w:rsidRPr="001A3C6A">
        <w:rPr>
          <w:bCs/>
          <w:i/>
          <w:iCs/>
          <w:lang w:eastAsia="zh-CN"/>
        </w:rPr>
        <w:t xml:space="preserve">ugi zostały wykonane należycie </w:t>
      </w:r>
      <w:r w:rsidRPr="00837595">
        <w:rPr>
          <w:bCs/>
          <w:i/>
          <w:iCs/>
          <w:lang w:eastAsia="zh-CN"/>
        </w:rPr>
        <w:t>lub są wykonywane należycie.</w:t>
      </w:r>
    </w:p>
    <w:p w14:paraId="2FB6956F" w14:textId="77777777"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0A8F8065" w14:textId="77777777" w:rsidR="0066362A" w:rsidRPr="00D32B96" w:rsidRDefault="0066362A" w:rsidP="00014FE3">
      <w:pPr>
        <w:numPr>
          <w:ilvl w:val="0"/>
          <w:numId w:val="33"/>
        </w:numPr>
        <w:spacing w:after="160" w:line="259" w:lineRule="auto"/>
        <w:ind w:left="284" w:hanging="284"/>
        <w:jc w:val="both"/>
        <w:rPr>
          <w:i/>
          <w:iCs/>
        </w:rPr>
      </w:pPr>
      <w:r w:rsidRPr="00D32B96">
        <w:rPr>
          <w:i/>
          <w:iCs/>
        </w:rPr>
        <w:t xml:space="preserve">Wykaz zobowiązany będzie złożyć Wykonawca, którego oferta zostanie najwyżej oceniona, lub Wykonawcy, których Zamawiający wezwie do złożenia oświadczeń i dokumentów. </w:t>
      </w:r>
      <w:r w:rsidR="00D32B96" w:rsidRPr="00D32B96">
        <w:rPr>
          <w:i/>
          <w:iCs/>
        </w:rPr>
        <w:br w:type="page"/>
      </w:r>
    </w:p>
    <w:p w14:paraId="3E3D5797" w14:textId="77777777" w:rsidR="0066362A" w:rsidRPr="007A4EE6" w:rsidRDefault="0066362A" w:rsidP="008C76D7">
      <w:pPr>
        <w:ind w:left="284"/>
        <w:jc w:val="both"/>
        <w:rPr>
          <w:rFonts w:eastAsiaTheme="majorEastAsia"/>
          <w:b/>
          <w:bCs/>
          <w:color w:val="2F5496" w:themeColor="accent1" w:themeShade="BF"/>
          <w:spacing w:val="20"/>
          <w:sz w:val="28"/>
          <w:szCs w:val="28"/>
        </w:rPr>
      </w:pPr>
      <w:r w:rsidRPr="00555424">
        <w:rPr>
          <w:i/>
          <w:iCs/>
        </w:rPr>
        <w:lastRenderedPageBreak/>
        <w:t xml:space="preserve">  </w:t>
      </w:r>
      <w:bookmarkStart w:id="88" w:name="_Toc67292119"/>
      <w:bookmarkStart w:id="89" w:name="_Hlk67824925"/>
      <w:r w:rsidRPr="00F45433">
        <w:rPr>
          <w:rFonts w:eastAsiaTheme="majorEastAsia"/>
          <w:b/>
          <w:bCs/>
          <w:color w:val="2F5496" w:themeColor="accent1" w:themeShade="BF"/>
          <w:spacing w:val="20"/>
          <w:sz w:val="24"/>
          <w:szCs w:val="24"/>
        </w:rPr>
        <w:t>Załącznik nr 4.4 do SWZ - WYKAZ OSÓB</w:t>
      </w:r>
      <w:bookmarkEnd w:id="88"/>
      <w:r w:rsidRPr="00F45433">
        <w:rPr>
          <w:rFonts w:eastAsiaTheme="majorEastAsia"/>
          <w:b/>
          <w:bCs/>
          <w:color w:val="2F5496" w:themeColor="accent1" w:themeShade="BF"/>
          <w:spacing w:val="20"/>
          <w:sz w:val="24"/>
          <w:szCs w:val="24"/>
        </w:rPr>
        <w:t xml:space="preserve"> KIEROWANYCH DO WYKONANIA ZAMÓWIENIA</w:t>
      </w:r>
    </w:p>
    <w:p w14:paraId="52561ED6" w14:textId="77777777" w:rsidR="0066362A" w:rsidRDefault="0066362A" w:rsidP="0066362A">
      <w:pPr>
        <w:rPr>
          <w:b/>
          <w:bCs/>
          <w:sz w:val="24"/>
          <w:szCs w:val="24"/>
        </w:rPr>
      </w:pPr>
    </w:p>
    <w:p w14:paraId="4CE9CF8F" w14:textId="77777777" w:rsidR="0066362A" w:rsidRDefault="0066362A" w:rsidP="0066362A">
      <w:pPr>
        <w:rPr>
          <w:b/>
          <w:bCs/>
          <w:sz w:val="24"/>
          <w:szCs w:val="24"/>
        </w:rPr>
      </w:pPr>
    </w:p>
    <w:p w14:paraId="40CC764B" w14:textId="77777777" w:rsidR="0066362A" w:rsidRDefault="0066362A" w:rsidP="0066362A">
      <w:pPr>
        <w:jc w:val="center"/>
        <w:rPr>
          <w:b/>
          <w:bCs/>
          <w:sz w:val="24"/>
          <w:szCs w:val="24"/>
        </w:rPr>
      </w:pPr>
      <w:bookmarkStart w:id="90" w:name="_Toc67292120"/>
      <w:bookmarkEnd w:id="89"/>
      <w:r w:rsidRPr="005E5681">
        <w:rPr>
          <w:b/>
          <w:bCs/>
          <w:sz w:val="24"/>
          <w:szCs w:val="24"/>
        </w:rPr>
        <w:t>w zakresie niezbędnym do wykazania spełnienia warunku udziału w postępowaniu</w:t>
      </w:r>
    </w:p>
    <w:p w14:paraId="7EE2F0D0" w14:textId="77777777" w:rsidR="0066362A" w:rsidRDefault="0066362A" w:rsidP="0066362A">
      <w:pPr>
        <w:rPr>
          <w:b/>
          <w:bCs/>
          <w:sz w:val="24"/>
          <w:szCs w:val="24"/>
        </w:rPr>
      </w:pPr>
    </w:p>
    <w:p w14:paraId="633D4609" w14:textId="77777777" w:rsidR="0066362A" w:rsidRDefault="0066362A" w:rsidP="0066362A">
      <w:pPr>
        <w:rPr>
          <w:b/>
          <w:bCs/>
          <w:sz w:val="24"/>
          <w:szCs w:val="24"/>
        </w:rPr>
      </w:pPr>
    </w:p>
    <w:p w14:paraId="40B4A574"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291C5D4" w14:textId="77777777" w:rsidR="0066362A" w:rsidRPr="005E5681" w:rsidRDefault="0066362A" w:rsidP="0066362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606"/>
        <w:gridCol w:w="1533"/>
        <w:gridCol w:w="2454"/>
        <w:gridCol w:w="1963"/>
      </w:tblGrid>
      <w:tr w:rsidR="0066362A" w:rsidRPr="00BE4794" w14:paraId="7E2DEF64" w14:textId="77777777" w:rsidTr="003072E3">
        <w:trPr>
          <w:cantSplit/>
          <w:trHeight w:val="20"/>
          <w:tblHeader/>
        </w:trPr>
        <w:tc>
          <w:tcPr>
            <w:tcW w:w="423" w:type="pct"/>
            <w:vAlign w:val="center"/>
          </w:tcPr>
          <w:p w14:paraId="5D5F3E64" w14:textId="77777777" w:rsidR="0066362A" w:rsidRPr="00E75E6A" w:rsidRDefault="0066362A" w:rsidP="00014FE3">
            <w:pPr>
              <w:autoSpaceDN w:val="0"/>
              <w:adjustRightInd w:val="0"/>
              <w:jc w:val="center"/>
              <w:rPr>
                <w:b/>
                <w:sz w:val="18"/>
                <w:szCs w:val="18"/>
              </w:rPr>
            </w:pPr>
            <w:r w:rsidRPr="00E75E6A">
              <w:rPr>
                <w:b/>
                <w:sz w:val="18"/>
                <w:szCs w:val="18"/>
              </w:rPr>
              <w:t>Lp.</w:t>
            </w:r>
          </w:p>
        </w:tc>
        <w:tc>
          <w:tcPr>
            <w:tcW w:w="1394" w:type="pct"/>
            <w:vAlign w:val="center"/>
          </w:tcPr>
          <w:p w14:paraId="29E95D38" w14:textId="77777777" w:rsidR="0066362A" w:rsidRPr="00E75E6A" w:rsidRDefault="0066362A" w:rsidP="00014FE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820" w:type="pct"/>
            <w:vAlign w:val="center"/>
          </w:tcPr>
          <w:p w14:paraId="78A9ED7B" w14:textId="77777777" w:rsidR="0066362A" w:rsidRPr="00E75E6A" w:rsidRDefault="0066362A" w:rsidP="00014FE3">
            <w:pPr>
              <w:jc w:val="center"/>
              <w:rPr>
                <w:b/>
                <w:sz w:val="18"/>
                <w:szCs w:val="18"/>
              </w:rPr>
            </w:pPr>
            <w:r w:rsidRPr="00E75E6A">
              <w:rPr>
                <w:b/>
                <w:sz w:val="18"/>
                <w:szCs w:val="18"/>
              </w:rPr>
              <w:t>Imię i nazwisko</w:t>
            </w:r>
          </w:p>
        </w:tc>
        <w:tc>
          <w:tcPr>
            <w:tcW w:w="1313" w:type="pct"/>
            <w:vAlign w:val="center"/>
          </w:tcPr>
          <w:p w14:paraId="2A08741B" w14:textId="77777777" w:rsidR="0066362A" w:rsidRPr="00E75E6A" w:rsidRDefault="0066362A" w:rsidP="00014FE3">
            <w:pPr>
              <w:jc w:val="center"/>
              <w:rPr>
                <w:b/>
                <w:sz w:val="18"/>
                <w:szCs w:val="18"/>
              </w:rPr>
            </w:pPr>
            <w:r w:rsidRPr="00E75E6A">
              <w:rPr>
                <w:b/>
                <w:sz w:val="18"/>
                <w:szCs w:val="18"/>
              </w:rPr>
              <w:t>Nr dokumentu potwierdzającego posiadane uprawnienia/ kwalifikacje/</w:t>
            </w:r>
          </w:p>
          <w:p w14:paraId="215B035B" w14:textId="77777777" w:rsidR="0066362A" w:rsidRPr="00E75E6A" w:rsidRDefault="0066362A" w:rsidP="00014FE3">
            <w:pPr>
              <w:jc w:val="center"/>
              <w:rPr>
                <w:b/>
                <w:sz w:val="18"/>
                <w:szCs w:val="18"/>
              </w:rPr>
            </w:pPr>
            <w:r w:rsidRPr="00E75E6A">
              <w:rPr>
                <w:b/>
                <w:sz w:val="18"/>
                <w:szCs w:val="18"/>
              </w:rPr>
              <w:t>wykształcenie</w:t>
            </w:r>
          </w:p>
        </w:tc>
        <w:tc>
          <w:tcPr>
            <w:tcW w:w="1050" w:type="pct"/>
            <w:vAlign w:val="center"/>
          </w:tcPr>
          <w:p w14:paraId="3B9C81D7" w14:textId="77777777" w:rsidR="0066362A" w:rsidRPr="00E75E6A" w:rsidRDefault="0066362A" w:rsidP="00014FE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6362A" w:rsidRPr="009A0F44" w14:paraId="2EAA7ECE" w14:textId="77777777" w:rsidTr="003072E3">
        <w:trPr>
          <w:cantSplit/>
          <w:trHeight w:val="20"/>
          <w:tblHeader/>
        </w:trPr>
        <w:tc>
          <w:tcPr>
            <w:tcW w:w="423" w:type="pct"/>
            <w:vAlign w:val="center"/>
          </w:tcPr>
          <w:p w14:paraId="4345CACF" w14:textId="77777777" w:rsidR="0066362A" w:rsidRPr="009A0F44" w:rsidRDefault="0066362A" w:rsidP="00014FE3">
            <w:pPr>
              <w:jc w:val="center"/>
              <w:rPr>
                <w:i/>
                <w:sz w:val="18"/>
                <w:szCs w:val="18"/>
              </w:rPr>
            </w:pPr>
            <w:r w:rsidRPr="009A0F44">
              <w:rPr>
                <w:i/>
                <w:sz w:val="18"/>
                <w:szCs w:val="18"/>
              </w:rPr>
              <w:t>1</w:t>
            </w:r>
          </w:p>
        </w:tc>
        <w:tc>
          <w:tcPr>
            <w:tcW w:w="1394" w:type="pct"/>
            <w:vAlign w:val="center"/>
          </w:tcPr>
          <w:p w14:paraId="67824E39" w14:textId="77777777" w:rsidR="0066362A" w:rsidRPr="009A0F44" w:rsidRDefault="0066362A" w:rsidP="00014FE3">
            <w:pPr>
              <w:tabs>
                <w:tab w:val="left" w:pos="470"/>
              </w:tabs>
              <w:jc w:val="center"/>
              <w:rPr>
                <w:i/>
                <w:sz w:val="18"/>
                <w:szCs w:val="18"/>
              </w:rPr>
            </w:pPr>
            <w:r w:rsidRPr="009A0F44">
              <w:rPr>
                <w:i/>
                <w:sz w:val="18"/>
                <w:szCs w:val="18"/>
              </w:rPr>
              <w:t>2</w:t>
            </w:r>
          </w:p>
        </w:tc>
        <w:tc>
          <w:tcPr>
            <w:tcW w:w="820" w:type="pct"/>
            <w:vAlign w:val="center"/>
          </w:tcPr>
          <w:p w14:paraId="0CFFD78C" w14:textId="77777777" w:rsidR="0066362A" w:rsidRPr="009A0F44" w:rsidRDefault="0066362A" w:rsidP="00014FE3">
            <w:pPr>
              <w:jc w:val="center"/>
              <w:rPr>
                <w:i/>
                <w:sz w:val="18"/>
                <w:szCs w:val="18"/>
              </w:rPr>
            </w:pPr>
            <w:r w:rsidRPr="009A0F44">
              <w:rPr>
                <w:i/>
                <w:sz w:val="18"/>
                <w:szCs w:val="18"/>
              </w:rPr>
              <w:t>3</w:t>
            </w:r>
          </w:p>
        </w:tc>
        <w:tc>
          <w:tcPr>
            <w:tcW w:w="1313" w:type="pct"/>
            <w:vAlign w:val="center"/>
          </w:tcPr>
          <w:p w14:paraId="4DFCCC7B" w14:textId="77777777" w:rsidR="0066362A" w:rsidRPr="009A0F44" w:rsidRDefault="0066362A" w:rsidP="00014FE3">
            <w:pPr>
              <w:jc w:val="center"/>
              <w:rPr>
                <w:i/>
                <w:sz w:val="18"/>
                <w:szCs w:val="18"/>
              </w:rPr>
            </w:pPr>
            <w:r w:rsidRPr="009A0F44">
              <w:rPr>
                <w:i/>
                <w:sz w:val="18"/>
                <w:szCs w:val="18"/>
              </w:rPr>
              <w:t>4</w:t>
            </w:r>
          </w:p>
        </w:tc>
        <w:tc>
          <w:tcPr>
            <w:tcW w:w="1050" w:type="pct"/>
            <w:vAlign w:val="center"/>
          </w:tcPr>
          <w:p w14:paraId="763D747B" w14:textId="77777777" w:rsidR="0066362A" w:rsidRPr="009A0F44" w:rsidRDefault="0066362A" w:rsidP="00014FE3">
            <w:pPr>
              <w:jc w:val="center"/>
              <w:rPr>
                <w:i/>
                <w:sz w:val="18"/>
                <w:szCs w:val="18"/>
              </w:rPr>
            </w:pPr>
            <w:r w:rsidRPr="009A0F44">
              <w:rPr>
                <w:i/>
                <w:sz w:val="18"/>
                <w:szCs w:val="18"/>
              </w:rPr>
              <w:t>5</w:t>
            </w:r>
          </w:p>
        </w:tc>
      </w:tr>
      <w:tr w:rsidR="0066362A" w:rsidRPr="00E66F78" w14:paraId="7CDC7D46" w14:textId="77777777" w:rsidTr="00014FE3">
        <w:trPr>
          <w:cantSplit/>
          <w:trHeight w:val="431"/>
        </w:trPr>
        <w:tc>
          <w:tcPr>
            <w:tcW w:w="5000" w:type="pct"/>
            <w:gridSpan w:val="5"/>
            <w:vAlign w:val="center"/>
          </w:tcPr>
          <w:p w14:paraId="5DCF82DF" w14:textId="77777777" w:rsidR="0066362A" w:rsidRPr="00B5457F" w:rsidRDefault="0066362A" w:rsidP="00014FE3">
            <w:pPr>
              <w:jc w:val="center"/>
              <w:rPr>
                <w:b/>
                <w:bCs/>
                <w:sz w:val="22"/>
                <w:szCs w:val="22"/>
              </w:rPr>
            </w:pPr>
            <w:r w:rsidRPr="00B5457F">
              <w:rPr>
                <w:b/>
                <w:bCs/>
                <w:sz w:val="22"/>
                <w:szCs w:val="22"/>
              </w:rPr>
              <w:t>Zadanie nr 1</w:t>
            </w:r>
          </w:p>
        </w:tc>
      </w:tr>
      <w:tr w:rsidR="0066362A" w:rsidRPr="001B78AC" w14:paraId="119B9FAA" w14:textId="77777777" w:rsidTr="003072E3">
        <w:trPr>
          <w:cantSplit/>
          <w:trHeight w:val="20"/>
        </w:trPr>
        <w:tc>
          <w:tcPr>
            <w:tcW w:w="423" w:type="pct"/>
            <w:vAlign w:val="center"/>
          </w:tcPr>
          <w:p w14:paraId="31BEE596" w14:textId="16901515" w:rsidR="0066362A" w:rsidRPr="001B78AC" w:rsidRDefault="0066362A" w:rsidP="00014FE3">
            <w:pPr>
              <w:jc w:val="center"/>
              <w:rPr>
                <w:bCs/>
              </w:rPr>
            </w:pPr>
            <w:r w:rsidRPr="001B78AC">
              <w:rPr>
                <w:bCs/>
              </w:rPr>
              <w:t>1.1</w:t>
            </w:r>
            <w:r w:rsidR="001B78AC" w:rsidRPr="001B78AC">
              <w:rPr>
                <w:bCs/>
              </w:rPr>
              <w:t>.1</w:t>
            </w:r>
          </w:p>
        </w:tc>
        <w:tc>
          <w:tcPr>
            <w:tcW w:w="1394" w:type="pct"/>
            <w:vAlign w:val="center"/>
          </w:tcPr>
          <w:p w14:paraId="037A686A" w14:textId="77777777" w:rsidR="009760F5" w:rsidRPr="001B78AC" w:rsidRDefault="00106984" w:rsidP="00D005D8">
            <w:pPr>
              <w:ind w:left="-43"/>
              <w:jc w:val="both"/>
              <w:rPr>
                <w:bCs/>
                <w:sz w:val="24"/>
                <w:szCs w:val="24"/>
              </w:rPr>
            </w:pPr>
            <w:r w:rsidRPr="001B78AC">
              <w:rPr>
                <w:bCs/>
                <w:sz w:val="24"/>
                <w:szCs w:val="24"/>
              </w:rPr>
              <w:t>Toromistrz</w:t>
            </w:r>
          </w:p>
        </w:tc>
        <w:tc>
          <w:tcPr>
            <w:tcW w:w="820" w:type="pct"/>
            <w:vAlign w:val="center"/>
          </w:tcPr>
          <w:p w14:paraId="0A045179" w14:textId="77777777" w:rsidR="0066362A" w:rsidRPr="001B78AC" w:rsidRDefault="0066362A" w:rsidP="00014FE3">
            <w:pPr>
              <w:jc w:val="center"/>
              <w:rPr>
                <w:bCs/>
                <w:sz w:val="22"/>
                <w:szCs w:val="22"/>
              </w:rPr>
            </w:pPr>
          </w:p>
        </w:tc>
        <w:tc>
          <w:tcPr>
            <w:tcW w:w="1313" w:type="pct"/>
            <w:vAlign w:val="center"/>
          </w:tcPr>
          <w:p w14:paraId="62B653D0" w14:textId="77777777" w:rsidR="0066362A" w:rsidRPr="001B78AC" w:rsidRDefault="0066362A" w:rsidP="00014FE3">
            <w:pPr>
              <w:jc w:val="center"/>
              <w:rPr>
                <w:bCs/>
                <w:sz w:val="22"/>
                <w:szCs w:val="22"/>
              </w:rPr>
            </w:pPr>
          </w:p>
        </w:tc>
        <w:tc>
          <w:tcPr>
            <w:tcW w:w="1050" w:type="pct"/>
            <w:vAlign w:val="center"/>
          </w:tcPr>
          <w:p w14:paraId="07BA4FFF" w14:textId="77777777" w:rsidR="0066362A" w:rsidRPr="001B78AC" w:rsidRDefault="0066362A" w:rsidP="00014FE3">
            <w:pPr>
              <w:jc w:val="center"/>
              <w:rPr>
                <w:bCs/>
                <w:sz w:val="24"/>
                <w:szCs w:val="24"/>
              </w:rPr>
            </w:pPr>
          </w:p>
        </w:tc>
      </w:tr>
      <w:tr w:rsidR="001B78AC" w:rsidRPr="001B78AC" w14:paraId="450C491C" w14:textId="77777777" w:rsidTr="003072E3">
        <w:trPr>
          <w:cantSplit/>
          <w:trHeight w:val="20"/>
        </w:trPr>
        <w:tc>
          <w:tcPr>
            <w:tcW w:w="423" w:type="pct"/>
            <w:vAlign w:val="center"/>
          </w:tcPr>
          <w:p w14:paraId="1A48EED0" w14:textId="69B08D8B" w:rsidR="001B78AC" w:rsidRPr="001B78AC" w:rsidRDefault="001B78AC" w:rsidP="00014FE3">
            <w:pPr>
              <w:jc w:val="center"/>
              <w:rPr>
                <w:bCs/>
              </w:rPr>
            </w:pPr>
            <w:r w:rsidRPr="001B78AC">
              <w:rPr>
                <w:bCs/>
              </w:rPr>
              <w:t>1.2.1</w:t>
            </w:r>
          </w:p>
        </w:tc>
        <w:tc>
          <w:tcPr>
            <w:tcW w:w="1394" w:type="pct"/>
            <w:vMerge w:val="restart"/>
            <w:vAlign w:val="center"/>
          </w:tcPr>
          <w:p w14:paraId="7AFE61EC" w14:textId="77777777" w:rsidR="001B78AC" w:rsidRPr="001B78AC" w:rsidRDefault="001B78AC" w:rsidP="00014FE3">
            <w:pPr>
              <w:ind w:left="-43"/>
              <w:jc w:val="both"/>
              <w:rPr>
                <w:bCs/>
                <w:sz w:val="24"/>
                <w:szCs w:val="24"/>
              </w:rPr>
            </w:pPr>
            <w:r w:rsidRPr="001B78AC">
              <w:rPr>
                <w:bCs/>
                <w:sz w:val="24"/>
                <w:szCs w:val="24"/>
              </w:rPr>
              <w:t>Robotnik torowy</w:t>
            </w:r>
          </w:p>
        </w:tc>
        <w:tc>
          <w:tcPr>
            <w:tcW w:w="820" w:type="pct"/>
            <w:vAlign w:val="center"/>
          </w:tcPr>
          <w:p w14:paraId="0BFF9C10" w14:textId="77777777" w:rsidR="001B78AC" w:rsidRPr="001B78AC" w:rsidRDefault="001B78AC" w:rsidP="00014FE3">
            <w:pPr>
              <w:jc w:val="center"/>
              <w:rPr>
                <w:bCs/>
                <w:sz w:val="22"/>
                <w:szCs w:val="22"/>
              </w:rPr>
            </w:pPr>
          </w:p>
        </w:tc>
        <w:tc>
          <w:tcPr>
            <w:tcW w:w="1313" w:type="pct"/>
            <w:vAlign w:val="center"/>
          </w:tcPr>
          <w:p w14:paraId="6812D911" w14:textId="77777777" w:rsidR="001B78AC" w:rsidRPr="001B78AC" w:rsidRDefault="001B78AC" w:rsidP="00014FE3">
            <w:pPr>
              <w:jc w:val="center"/>
              <w:rPr>
                <w:bCs/>
                <w:sz w:val="22"/>
                <w:szCs w:val="22"/>
              </w:rPr>
            </w:pPr>
          </w:p>
        </w:tc>
        <w:tc>
          <w:tcPr>
            <w:tcW w:w="1050" w:type="pct"/>
            <w:vAlign w:val="center"/>
          </w:tcPr>
          <w:p w14:paraId="361E576A" w14:textId="77777777" w:rsidR="001B78AC" w:rsidRPr="001B78AC" w:rsidRDefault="001B78AC" w:rsidP="00014FE3">
            <w:pPr>
              <w:jc w:val="center"/>
              <w:rPr>
                <w:bCs/>
                <w:sz w:val="24"/>
                <w:szCs w:val="24"/>
              </w:rPr>
            </w:pPr>
          </w:p>
        </w:tc>
      </w:tr>
      <w:tr w:rsidR="001B78AC" w:rsidRPr="001B78AC" w14:paraId="0B4E1E20" w14:textId="77777777" w:rsidTr="003072E3">
        <w:trPr>
          <w:cantSplit/>
          <w:trHeight w:val="20"/>
        </w:trPr>
        <w:tc>
          <w:tcPr>
            <w:tcW w:w="423" w:type="pct"/>
            <w:vAlign w:val="center"/>
          </w:tcPr>
          <w:p w14:paraId="5B5E436E" w14:textId="50929CB3" w:rsidR="001B78AC" w:rsidRPr="001B78AC" w:rsidRDefault="001B78AC" w:rsidP="00014FE3">
            <w:pPr>
              <w:jc w:val="center"/>
              <w:rPr>
                <w:bCs/>
              </w:rPr>
            </w:pPr>
            <w:r w:rsidRPr="001B78AC">
              <w:rPr>
                <w:bCs/>
              </w:rPr>
              <w:t>1.2.2</w:t>
            </w:r>
          </w:p>
        </w:tc>
        <w:tc>
          <w:tcPr>
            <w:tcW w:w="1394" w:type="pct"/>
            <w:vMerge/>
            <w:vAlign w:val="center"/>
          </w:tcPr>
          <w:p w14:paraId="4A4DADA0" w14:textId="77777777" w:rsidR="001B78AC" w:rsidRPr="001B78AC" w:rsidRDefault="001B78AC" w:rsidP="00014FE3">
            <w:pPr>
              <w:ind w:left="-43"/>
              <w:jc w:val="both"/>
              <w:rPr>
                <w:bCs/>
                <w:sz w:val="24"/>
                <w:szCs w:val="24"/>
              </w:rPr>
            </w:pPr>
          </w:p>
        </w:tc>
        <w:tc>
          <w:tcPr>
            <w:tcW w:w="820" w:type="pct"/>
            <w:vAlign w:val="center"/>
          </w:tcPr>
          <w:p w14:paraId="210AA4B9" w14:textId="77777777" w:rsidR="001B78AC" w:rsidRPr="001B78AC" w:rsidRDefault="001B78AC" w:rsidP="00014FE3">
            <w:pPr>
              <w:jc w:val="center"/>
              <w:rPr>
                <w:bCs/>
                <w:sz w:val="22"/>
                <w:szCs w:val="22"/>
              </w:rPr>
            </w:pPr>
          </w:p>
        </w:tc>
        <w:tc>
          <w:tcPr>
            <w:tcW w:w="1313" w:type="pct"/>
            <w:vAlign w:val="center"/>
          </w:tcPr>
          <w:p w14:paraId="305E1FA1" w14:textId="77777777" w:rsidR="001B78AC" w:rsidRPr="001B78AC" w:rsidRDefault="001B78AC" w:rsidP="00014FE3">
            <w:pPr>
              <w:jc w:val="center"/>
              <w:rPr>
                <w:bCs/>
                <w:sz w:val="22"/>
                <w:szCs w:val="22"/>
              </w:rPr>
            </w:pPr>
          </w:p>
        </w:tc>
        <w:tc>
          <w:tcPr>
            <w:tcW w:w="1050" w:type="pct"/>
            <w:vAlign w:val="center"/>
          </w:tcPr>
          <w:p w14:paraId="25F035D6" w14:textId="77777777" w:rsidR="001B78AC" w:rsidRPr="001B78AC" w:rsidRDefault="001B78AC" w:rsidP="00014FE3">
            <w:pPr>
              <w:jc w:val="center"/>
              <w:rPr>
                <w:bCs/>
                <w:sz w:val="24"/>
                <w:szCs w:val="24"/>
              </w:rPr>
            </w:pPr>
          </w:p>
        </w:tc>
      </w:tr>
      <w:tr w:rsidR="001B78AC" w:rsidRPr="001B78AC" w14:paraId="64D64297" w14:textId="77777777" w:rsidTr="003072E3">
        <w:trPr>
          <w:cantSplit/>
          <w:trHeight w:val="20"/>
        </w:trPr>
        <w:tc>
          <w:tcPr>
            <w:tcW w:w="423" w:type="pct"/>
            <w:vAlign w:val="center"/>
          </w:tcPr>
          <w:p w14:paraId="035D9B94" w14:textId="0036F6EE" w:rsidR="001B78AC" w:rsidRPr="001B78AC" w:rsidRDefault="001B78AC" w:rsidP="00014FE3">
            <w:pPr>
              <w:jc w:val="center"/>
              <w:rPr>
                <w:bCs/>
              </w:rPr>
            </w:pPr>
            <w:r w:rsidRPr="001B78AC">
              <w:rPr>
                <w:bCs/>
              </w:rPr>
              <w:t>1.3.1</w:t>
            </w:r>
          </w:p>
        </w:tc>
        <w:tc>
          <w:tcPr>
            <w:tcW w:w="1394" w:type="pct"/>
            <w:vMerge w:val="restart"/>
            <w:vAlign w:val="center"/>
          </w:tcPr>
          <w:p w14:paraId="39263F87" w14:textId="77777777" w:rsidR="001B78AC" w:rsidRPr="001B78AC" w:rsidRDefault="001B78AC" w:rsidP="00014FE3">
            <w:pPr>
              <w:ind w:left="-43"/>
              <w:jc w:val="both"/>
              <w:rPr>
                <w:bCs/>
                <w:sz w:val="24"/>
                <w:szCs w:val="24"/>
              </w:rPr>
            </w:pPr>
            <w:r w:rsidRPr="001B78AC">
              <w:rPr>
                <w:bCs/>
                <w:sz w:val="24"/>
                <w:szCs w:val="24"/>
              </w:rPr>
              <w:t>Automatyk</w:t>
            </w:r>
          </w:p>
        </w:tc>
        <w:tc>
          <w:tcPr>
            <w:tcW w:w="820" w:type="pct"/>
            <w:vAlign w:val="center"/>
          </w:tcPr>
          <w:p w14:paraId="0B5FF1D1" w14:textId="77777777" w:rsidR="001B78AC" w:rsidRPr="001B78AC" w:rsidRDefault="001B78AC" w:rsidP="00014FE3">
            <w:pPr>
              <w:jc w:val="center"/>
              <w:rPr>
                <w:bCs/>
                <w:sz w:val="22"/>
                <w:szCs w:val="22"/>
              </w:rPr>
            </w:pPr>
          </w:p>
        </w:tc>
        <w:tc>
          <w:tcPr>
            <w:tcW w:w="1313" w:type="pct"/>
            <w:vAlign w:val="center"/>
          </w:tcPr>
          <w:p w14:paraId="7ACC953F" w14:textId="77777777" w:rsidR="001B78AC" w:rsidRPr="001B78AC" w:rsidRDefault="001B78AC" w:rsidP="00014FE3">
            <w:pPr>
              <w:jc w:val="center"/>
              <w:rPr>
                <w:bCs/>
                <w:sz w:val="22"/>
                <w:szCs w:val="22"/>
              </w:rPr>
            </w:pPr>
          </w:p>
        </w:tc>
        <w:tc>
          <w:tcPr>
            <w:tcW w:w="1050" w:type="pct"/>
            <w:vAlign w:val="center"/>
          </w:tcPr>
          <w:p w14:paraId="1586862E" w14:textId="77777777" w:rsidR="001B78AC" w:rsidRPr="001B78AC" w:rsidRDefault="001B78AC" w:rsidP="00014FE3">
            <w:pPr>
              <w:jc w:val="center"/>
              <w:rPr>
                <w:bCs/>
                <w:sz w:val="24"/>
                <w:szCs w:val="24"/>
              </w:rPr>
            </w:pPr>
          </w:p>
        </w:tc>
      </w:tr>
      <w:tr w:rsidR="001B78AC" w:rsidRPr="001B78AC" w14:paraId="053181BB" w14:textId="77777777" w:rsidTr="003072E3">
        <w:trPr>
          <w:cantSplit/>
          <w:trHeight w:val="20"/>
        </w:trPr>
        <w:tc>
          <w:tcPr>
            <w:tcW w:w="423" w:type="pct"/>
            <w:vAlign w:val="center"/>
          </w:tcPr>
          <w:p w14:paraId="78A97AAB" w14:textId="617714EC" w:rsidR="001B78AC" w:rsidRPr="001B78AC" w:rsidRDefault="001B78AC" w:rsidP="00014FE3">
            <w:pPr>
              <w:jc w:val="center"/>
              <w:rPr>
                <w:bCs/>
              </w:rPr>
            </w:pPr>
            <w:r w:rsidRPr="001B78AC">
              <w:rPr>
                <w:bCs/>
              </w:rPr>
              <w:t>1.3.2</w:t>
            </w:r>
          </w:p>
        </w:tc>
        <w:tc>
          <w:tcPr>
            <w:tcW w:w="1394" w:type="pct"/>
            <w:vMerge/>
            <w:vAlign w:val="center"/>
          </w:tcPr>
          <w:p w14:paraId="18D3F9E5" w14:textId="77777777" w:rsidR="001B78AC" w:rsidRPr="001B78AC" w:rsidRDefault="001B78AC" w:rsidP="00014FE3">
            <w:pPr>
              <w:ind w:left="-43"/>
              <w:jc w:val="both"/>
              <w:rPr>
                <w:bCs/>
                <w:sz w:val="24"/>
                <w:szCs w:val="24"/>
              </w:rPr>
            </w:pPr>
          </w:p>
        </w:tc>
        <w:tc>
          <w:tcPr>
            <w:tcW w:w="820" w:type="pct"/>
            <w:vAlign w:val="center"/>
          </w:tcPr>
          <w:p w14:paraId="17267EC4" w14:textId="77777777" w:rsidR="001B78AC" w:rsidRPr="001B78AC" w:rsidRDefault="001B78AC" w:rsidP="00014FE3">
            <w:pPr>
              <w:jc w:val="center"/>
              <w:rPr>
                <w:bCs/>
                <w:sz w:val="22"/>
                <w:szCs w:val="22"/>
              </w:rPr>
            </w:pPr>
          </w:p>
        </w:tc>
        <w:tc>
          <w:tcPr>
            <w:tcW w:w="1313" w:type="pct"/>
            <w:vAlign w:val="center"/>
          </w:tcPr>
          <w:p w14:paraId="3AD9DE00" w14:textId="77777777" w:rsidR="001B78AC" w:rsidRPr="001B78AC" w:rsidRDefault="001B78AC" w:rsidP="00014FE3">
            <w:pPr>
              <w:jc w:val="center"/>
              <w:rPr>
                <w:bCs/>
                <w:sz w:val="22"/>
                <w:szCs w:val="22"/>
              </w:rPr>
            </w:pPr>
          </w:p>
        </w:tc>
        <w:tc>
          <w:tcPr>
            <w:tcW w:w="1050" w:type="pct"/>
            <w:vAlign w:val="center"/>
          </w:tcPr>
          <w:p w14:paraId="532673B3" w14:textId="77777777" w:rsidR="001B78AC" w:rsidRPr="001B78AC" w:rsidRDefault="001B78AC" w:rsidP="00014FE3">
            <w:pPr>
              <w:jc w:val="center"/>
              <w:rPr>
                <w:bCs/>
                <w:sz w:val="24"/>
                <w:szCs w:val="24"/>
              </w:rPr>
            </w:pPr>
          </w:p>
        </w:tc>
      </w:tr>
      <w:tr w:rsidR="001B78AC" w:rsidRPr="001B78AC" w14:paraId="429F27BC" w14:textId="77777777" w:rsidTr="003072E3">
        <w:trPr>
          <w:cantSplit/>
          <w:trHeight w:val="20"/>
        </w:trPr>
        <w:tc>
          <w:tcPr>
            <w:tcW w:w="423" w:type="pct"/>
            <w:vAlign w:val="center"/>
          </w:tcPr>
          <w:p w14:paraId="5F540C0B" w14:textId="20CF9535" w:rsidR="001B78AC" w:rsidRPr="001B78AC" w:rsidRDefault="001B78AC" w:rsidP="00014FE3">
            <w:pPr>
              <w:jc w:val="center"/>
              <w:rPr>
                <w:bCs/>
              </w:rPr>
            </w:pPr>
            <w:r w:rsidRPr="001B78AC">
              <w:rPr>
                <w:bCs/>
              </w:rPr>
              <w:t>1.3.3</w:t>
            </w:r>
          </w:p>
        </w:tc>
        <w:tc>
          <w:tcPr>
            <w:tcW w:w="1394" w:type="pct"/>
            <w:vMerge/>
            <w:vAlign w:val="center"/>
          </w:tcPr>
          <w:p w14:paraId="365ED94A" w14:textId="77777777" w:rsidR="001B78AC" w:rsidRPr="001B78AC" w:rsidRDefault="001B78AC" w:rsidP="00014FE3">
            <w:pPr>
              <w:ind w:left="-43"/>
              <w:jc w:val="both"/>
              <w:rPr>
                <w:bCs/>
                <w:sz w:val="24"/>
                <w:szCs w:val="24"/>
              </w:rPr>
            </w:pPr>
          </w:p>
        </w:tc>
        <w:tc>
          <w:tcPr>
            <w:tcW w:w="820" w:type="pct"/>
            <w:vAlign w:val="center"/>
          </w:tcPr>
          <w:p w14:paraId="6FC2B6CF" w14:textId="77777777" w:rsidR="001B78AC" w:rsidRPr="001B78AC" w:rsidRDefault="001B78AC" w:rsidP="00014FE3">
            <w:pPr>
              <w:jc w:val="center"/>
              <w:rPr>
                <w:bCs/>
                <w:sz w:val="22"/>
                <w:szCs w:val="22"/>
              </w:rPr>
            </w:pPr>
          </w:p>
        </w:tc>
        <w:tc>
          <w:tcPr>
            <w:tcW w:w="1313" w:type="pct"/>
            <w:vAlign w:val="center"/>
          </w:tcPr>
          <w:p w14:paraId="1BEC159E" w14:textId="77777777" w:rsidR="001B78AC" w:rsidRPr="001B78AC" w:rsidRDefault="001B78AC" w:rsidP="00014FE3">
            <w:pPr>
              <w:jc w:val="center"/>
              <w:rPr>
                <w:bCs/>
                <w:sz w:val="22"/>
                <w:szCs w:val="22"/>
              </w:rPr>
            </w:pPr>
          </w:p>
        </w:tc>
        <w:tc>
          <w:tcPr>
            <w:tcW w:w="1050" w:type="pct"/>
            <w:vAlign w:val="center"/>
          </w:tcPr>
          <w:p w14:paraId="4B060FF6" w14:textId="77777777" w:rsidR="001B78AC" w:rsidRPr="001B78AC" w:rsidRDefault="001B78AC" w:rsidP="00014FE3">
            <w:pPr>
              <w:jc w:val="center"/>
              <w:rPr>
                <w:bCs/>
                <w:sz w:val="24"/>
                <w:szCs w:val="24"/>
              </w:rPr>
            </w:pPr>
          </w:p>
        </w:tc>
      </w:tr>
      <w:tr w:rsidR="001B78AC" w:rsidRPr="001B78AC" w14:paraId="725772CE" w14:textId="77777777" w:rsidTr="003072E3">
        <w:trPr>
          <w:cantSplit/>
          <w:trHeight w:val="20"/>
        </w:trPr>
        <w:tc>
          <w:tcPr>
            <w:tcW w:w="423" w:type="pct"/>
            <w:vAlign w:val="center"/>
          </w:tcPr>
          <w:p w14:paraId="400AD46E" w14:textId="4548B25F" w:rsidR="001B78AC" w:rsidRPr="001B78AC" w:rsidRDefault="001B78AC" w:rsidP="00014FE3">
            <w:pPr>
              <w:jc w:val="center"/>
              <w:rPr>
                <w:bCs/>
              </w:rPr>
            </w:pPr>
            <w:r w:rsidRPr="001B78AC">
              <w:rPr>
                <w:bCs/>
              </w:rPr>
              <w:t>1.3.4</w:t>
            </w:r>
          </w:p>
        </w:tc>
        <w:tc>
          <w:tcPr>
            <w:tcW w:w="1394" w:type="pct"/>
            <w:vMerge/>
            <w:vAlign w:val="center"/>
          </w:tcPr>
          <w:p w14:paraId="7A844D5C" w14:textId="77777777" w:rsidR="001B78AC" w:rsidRPr="001B78AC" w:rsidRDefault="001B78AC" w:rsidP="00014FE3">
            <w:pPr>
              <w:ind w:left="-43"/>
              <w:jc w:val="both"/>
              <w:rPr>
                <w:bCs/>
                <w:sz w:val="24"/>
                <w:szCs w:val="24"/>
              </w:rPr>
            </w:pPr>
          </w:p>
        </w:tc>
        <w:tc>
          <w:tcPr>
            <w:tcW w:w="820" w:type="pct"/>
            <w:vAlign w:val="center"/>
          </w:tcPr>
          <w:p w14:paraId="4098B49D" w14:textId="77777777" w:rsidR="001B78AC" w:rsidRPr="001B78AC" w:rsidRDefault="001B78AC" w:rsidP="00014FE3">
            <w:pPr>
              <w:jc w:val="center"/>
              <w:rPr>
                <w:bCs/>
                <w:sz w:val="22"/>
                <w:szCs w:val="22"/>
              </w:rPr>
            </w:pPr>
          </w:p>
        </w:tc>
        <w:tc>
          <w:tcPr>
            <w:tcW w:w="1313" w:type="pct"/>
            <w:vAlign w:val="center"/>
          </w:tcPr>
          <w:p w14:paraId="3D55BDFB" w14:textId="77777777" w:rsidR="001B78AC" w:rsidRPr="001B78AC" w:rsidRDefault="001B78AC" w:rsidP="00014FE3">
            <w:pPr>
              <w:jc w:val="center"/>
              <w:rPr>
                <w:bCs/>
                <w:sz w:val="22"/>
                <w:szCs w:val="22"/>
              </w:rPr>
            </w:pPr>
          </w:p>
        </w:tc>
        <w:tc>
          <w:tcPr>
            <w:tcW w:w="1050" w:type="pct"/>
            <w:vAlign w:val="center"/>
          </w:tcPr>
          <w:p w14:paraId="1D6622F2" w14:textId="77777777" w:rsidR="001B78AC" w:rsidRPr="001B78AC" w:rsidRDefault="001B78AC" w:rsidP="00014FE3">
            <w:pPr>
              <w:jc w:val="center"/>
              <w:rPr>
                <w:bCs/>
                <w:sz w:val="24"/>
                <w:szCs w:val="24"/>
              </w:rPr>
            </w:pPr>
          </w:p>
        </w:tc>
      </w:tr>
      <w:tr w:rsidR="003072E3" w:rsidRPr="00E66F78" w14:paraId="73885D62" w14:textId="77777777" w:rsidTr="00FB5438">
        <w:trPr>
          <w:cantSplit/>
          <w:trHeight w:val="431"/>
        </w:trPr>
        <w:tc>
          <w:tcPr>
            <w:tcW w:w="5000" w:type="pct"/>
            <w:gridSpan w:val="5"/>
            <w:vAlign w:val="center"/>
          </w:tcPr>
          <w:p w14:paraId="0A658412" w14:textId="36CF0D27" w:rsidR="003072E3" w:rsidRPr="00B5457F" w:rsidRDefault="003072E3" w:rsidP="00FB5438">
            <w:pPr>
              <w:jc w:val="center"/>
              <w:rPr>
                <w:b/>
                <w:bCs/>
                <w:sz w:val="22"/>
                <w:szCs w:val="22"/>
              </w:rPr>
            </w:pPr>
            <w:r w:rsidRPr="00B5457F">
              <w:rPr>
                <w:b/>
                <w:bCs/>
                <w:sz w:val="22"/>
                <w:szCs w:val="22"/>
              </w:rPr>
              <w:t>Zadanie nr 2</w:t>
            </w:r>
          </w:p>
        </w:tc>
      </w:tr>
      <w:tr w:rsidR="003072E3" w:rsidRPr="00E66F78" w14:paraId="5AA1B0F4" w14:textId="77777777" w:rsidTr="003072E3">
        <w:trPr>
          <w:cantSplit/>
          <w:trHeight w:val="20"/>
        </w:trPr>
        <w:tc>
          <w:tcPr>
            <w:tcW w:w="423" w:type="pct"/>
            <w:vAlign w:val="center"/>
          </w:tcPr>
          <w:p w14:paraId="5173774E" w14:textId="4C2863D9" w:rsidR="003072E3" w:rsidRPr="001B78AC" w:rsidRDefault="00234ED9" w:rsidP="00FB5438">
            <w:pPr>
              <w:jc w:val="center"/>
              <w:rPr>
                <w:bCs/>
              </w:rPr>
            </w:pPr>
            <w:r w:rsidRPr="001B78AC">
              <w:rPr>
                <w:bCs/>
              </w:rPr>
              <w:t>2</w:t>
            </w:r>
            <w:r w:rsidR="003072E3" w:rsidRPr="001B78AC">
              <w:rPr>
                <w:bCs/>
              </w:rPr>
              <w:t>.1</w:t>
            </w:r>
            <w:r w:rsidR="001B78AC" w:rsidRPr="001B78AC">
              <w:rPr>
                <w:bCs/>
              </w:rPr>
              <w:t>.1</w:t>
            </w:r>
          </w:p>
        </w:tc>
        <w:tc>
          <w:tcPr>
            <w:tcW w:w="1394" w:type="pct"/>
            <w:vAlign w:val="center"/>
          </w:tcPr>
          <w:p w14:paraId="125E32B1" w14:textId="77777777" w:rsidR="0060798B" w:rsidRPr="001B78AC" w:rsidRDefault="0060798B" w:rsidP="00B5457F">
            <w:pPr>
              <w:tabs>
                <w:tab w:val="left" w:pos="466"/>
              </w:tabs>
              <w:ind w:left="124" w:hanging="182"/>
              <w:contextualSpacing/>
              <w:rPr>
                <w:rFonts w:eastAsia="Calibri"/>
                <w:bCs/>
                <w:sz w:val="22"/>
                <w:szCs w:val="22"/>
                <w:lang w:eastAsia="en-US"/>
              </w:rPr>
            </w:pPr>
            <w:r w:rsidRPr="001B78AC">
              <w:rPr>
                <w:rFonts w:eastAsia="Calibri"/>
                <w:bCs/>
                <w:sz w:val="22"/>
                <w:szCs w:val="22"/>
                <w:lang w:eastAsia="en-US"/>
              </w:rPr>
              <w:t>co najmniej jedną osobą pełniącą funkcję nadzoru nad wykonywanymi pracami, posiadającą aktualne świadectwo kwalifikacyjne w grupie 1 (G1) na stanowisku dozoru (D), uprawniające do zajmowania się eksploatacją urządzeń, instalacji i sieci elektroenergetycznych, obejmujące:</w:t>
            </w:r>
          </w:p>
          <w:p w14:paraId="42CB6A12" w14:textId="77777777" w:rsidR="0060798B" w:rsidRPr="001B78AC" w:rsidRDefault="0060798B">
            <w:pPr>
              <w:numPr>
                <w:ilvl w:val="0"/>
                <w:numId w:val="114"/>
              </w:numPr>
              <w:tabs>
                <w:tab w:val="clear" w:pos="720"/>
                <w:tab w:val="num" w:pos="466"/>
              </w:tabs>
              <w:ind w:left="124" w:hanging="284"/>
              <w:contextualSpacing/>
              <w:rPr>
                <w:rFonts w:eastAsia="Calibri"/>
                <w:bCs/>
                <w:sz w:val="22"/>
                <w:szCs w:val="22"/>
                <w:lang w:eastAsia="en-US"/>
              </w:rPr>
            </w:pPr>
            <w:r w:rsidRPr="001B78AC">
              <w:rPr>
                <w:rFonts w:eastAsia="Calibri"/>
                <w:bCs/>
                <w:sz w:val="22"/>
                <w:szCs w:val="22"/>
                <w:lang w:eastAsia="en-US"/>
              </w:rPr>
              <w:t xml:space="preserve">urządzenia, instalacje i sieci elektroenergetyczne o napięciu znamionowym do 1 </w:t>
            </w:r>
            <w:proofErr w:type="spellStart"/>
            <w:r w:rsidRPr="001B78AC">
              <w:rPr>
                <w:rFonts w:eastAsia="Calibri"/>
                <w:bCs/>
                <w:sz w:val="22"/>
                <w:szCs w:val="22"/>
                <w:lang w:eastAsia="en-US"/>
              </w:rPr>
              <w:t>kV</w:t>
            </w:r>
            <w:proofErr w:type="spellEnd"/>
            <w:r w:rsidRPr="001B78AC">
              <w:rPr>
                <w:rFonts w:eastAsia="Calibri"/>
                <w:bCs/>
                <w:sz w:val="22"/>
                <w:szCs w:val="22"/>
                <w:lang w:eastAsia="en-US"/>
              </w:rPr>
              <w:t>,</w:t>
            </w:r>
          </w:p>
          <w:p w14:paraId="10B1101B" w14:textId="77777777" w:rsidR="0060798B" w:rsidRPr="001B78AC" w:rsidRDefault="0060798B">
            <w:pPr>
              <w:numPr>
                <w:ilvl w:val="0"/>
                <w:numId w:val="114"/>
              </w:numPr>
              <w:tabs>
                <w:tab w:val="clear" w:pos="720"/>
                <w:tab w:val="num" w:pos="466"/>
              </w:tabs>
              <w:ind w:left="124" w:hanging="538"/>
              <w:contextualSpacing/>
              <w:rPr>
                <w:rFonts w:eastAsia="Calibri"/>
                <w:bCs/>
                <w:sz w:val="22"/>
                <w:szCs w:val="22"/>
                <w:lang w:eastAsia="en-US"/>
              </w:rPr>
            </w:pPr>
            <w:r w:rsidRPr="001B78AC">
              <w:rPr>
                <w:rFonts w:eastAsia="Calibri"/>
                <w:bCs/>
                <w:sz w:val="22"/>
                <w:szCs w:val="22"/>
                <w:lang w:eastAsia="en-US"/>
              </w:rPr>
              <w:t>sieci elektrycznego oświetlenia ulicznego,</w:t>
            </w:r>
          </w:p>
          <w:p w14:paraId="55B4CB2B" w14:textId="680CBC9A" w:rsidR="003072E3" w:rsidRPr="001B78AC" w:rsidRDefault="0060798B" w:rsidP="00B5457F">
            <w:pPr>
              <w:ind w:left="124"/>
              <w:rPr>
                <w:bCs/>
                <w:sz w:val="22"/>
                <w:szCs w:val="22"/>
              </w:rPr>
            </w:pPr>
            <w:r w:rsidRPr="001B78AC">
              <w:rPr>
                <w:rFonts w:eastAsia="Calibri"/>
                <w:bCs/>
                <w:sz w:val="22"/>
                <w:szCs w:val="22"/>
                <w:lang w:eastAsia="en-US"/>
              </w:rPr>
              <w:t>aparaturę kontrolno-pomiarową oraz urządzenia i instalacje automatycznej regulacji, sterowania i zabezpieczeń dla ww. urządzeń i instalacji;</w:t>
            </w:r>
          </w:p>
        </w:tc>
        <w:tc>
          <w:tcPr>
            <w:tcW w:w="820" w:type="pct"/>
            <w:vAlign w:val="center"/>
          </w:tcPr>
          <w:p w14:paraId="13E316AD" w14:textId="77777777" w:rsidR="003072E3" w:rsidRPr="00E66F78" w:rsidRDefault="003072E3" w:rsidP="00FB5438">
            <w:pPr>
              <w:jc w:val="center"/>
              <w:rPr>
                <w:b/>
                <w:bCs/>
                <w:sz w:val="24"/>
                <w:szCs w:val="24"/>
              </w:rPr>
            </w:pPr>
          </w:p>
        </w:tc>
        <w:tc>
          <w:tcPr>
            <w:tcW w:w="1313" w:type="pct"/>
            <w:vAlign w:val="center"/>
          </w:tcPr>
          <w:p w14:paraId="09E9AD76" w14:textId="77777777" w:rsidR="003072E3" w:rsidRPr="00E66F78" w:rsidRDefault="003072E3" w:rsidP="00FB5438">
            <w:pPr>
              <w:jc w:val="center"/>
              <w:rPr>
                <w:sz w:val="24"/>
                <w:szCs w:val="24"/>
              </w:rPr>
            </w:pPr>
          </w:p>
        </w:tc>
        <w:tc>
          <w:tcPr>
            <w:tcW w:w="1050" w:type="pct"/>
            <w:vAlign w:val="center"/>
          </w:tcPr>
          <w:p w14:paraId="64B04DB3" w14:textId="77777777" w:rsidR="003072E3" w:rsidRPr="00E66F78" w:rsidRDefault="003072E3" w:rsidP="00FB5438">
            <w:pPr>
              <w:jc w:val="center"/>
              <w:rPr>
                <w:sz w:val="24"/>
                <w:szCs w:val="24"/>
              </w:rPr>
            </w:pPr>
          </w:p>
        </w:tc>
      </w:tr>
      <w:tr w:rsidR="003072E3" w:rsidRPr="00E66F78" w14:paraId="18B891BC" w14:textId="77777777" w:rsidTr="003072E3">
        <w:trPr>
          <w:cantSplit/>
          <w:trHeight w:val="20"/>
        </w:trPr>
        <w:tc>
          <w:tcPr>
            <w:tcW w:w="423" w:type="pct"/>
            <w:vAlign w:val="center"/>
          </w:tcPr>
          <w:p w14:paraId="080E742F" w14:textId="768731B5" w:rsidR="003072E3" w:rsidRPr="001B78AC" w:rsidRDefault="00234ED9" w:rsidP="00FB5438">
            <w:pPr>
              <w:jc w:val="center"/>
              <w:rPr>
                <w:bCs/>
              </w:rPr>
            </w:pPr>
            <w:r w:rsidRPr="001B78AC">
              <w:rPr>
                <w:bCs/>
              </w:rPr>
              <w:lastRenderedPageBreak/>
              <w:t>2</w:t>
            </w:r>
            <w:r w:rsidR="003072E3" w:rsidRPr="001B78AC">
              <w:rPr>
                <w:bCs/>
              </w:rPr>
              <w:t>.2</w:t>
            </w:r>
            <w:r w:rsidR="001B78AC" w:rsidRPr="001B78AC">
              <w:rPr>
                <w:bCs/>
              </w:rPr>
              <w:t>.1</w:t>
            </w:r>
          </w:p>
        </w:tc>
        <w:tc>
          <w:tcPr>
            <w:tcW w:w="1394" w:type="pct"/>
            <w:vAlign w:val="center"/>
          </w:tcPr>
          <w:p w14:paraId="3562A292" w14:textId="77777777" w:rsidR="0096050B" w:rsidRPr="0096050B" w:rsidRDefault="0096050B" w:rsidP="0096050B">
            <w:pPr>
              <w:tabs>
                <w:tab w:val="left" w:pos="466"/>
              </w:tabs>
              <w:ind w:left="124" w:hanging="182"/>
              <w:contextualSpacing/>
              <w:rPr>
                <w:rFonts w:eastAsia="Calibri"/>
                <w:sz w:val="22"/>
                <w:szCs w:val="22"/>
                <w:lang w:eastAsia="en-US"/>
              </w:rPr>
            </w:pPr>
            <w:r w:rsidRPr="0096050B">
              <w:rPr>
                <w:rFonts w:eastAsia="Calibri"/>
                <w:sz w:val="22"/>
                <w:szCs w:val="22"/>
                <w:lang w:eastAsia="en-US"/>
              </w:rPr>
              <w:t>co najmniej jedną osobą wykonującą prace, posiadającą aktualne świadectwo kwalifikacyjne w grupie 1 (G1) na stanowisku eksploatacji (E), uprawniające do zajmowania się eksploatacją urządzeń, instalacji i sieci elektroenergetycznych, obejmujące:</w:t>
            </w:r>
          </w:p>
          <w:p w14:paraId="240393FB" w14:textId="77777777" w:rsidR="0096050B" w:rsidRPr="0096050B" w:rsidRDefault="0096050B">
            <w:pPr>
              <w:numPr>
                <w:ilvl w:val="0"/>
                <w:numId w:val="115"/>
              </w:numPr>
              <w:tabs>
                <w:tab w:val="clear" w:pos="720"/>
                <w:tab w:val="left" w:pos="466"/>
              </w:tabs>
              <w:ind w:left="124" w:hanging="182"/>
              <w:contextualSpacing/>
              <w:rPr>
                <w:rFonts w:eastAsia="Calibri"/>
                <w:sz w:val="22"/>
                <w:szCs w:val="22"/>
                <w:lang w:eastAsia="en-US"/>
              </w:rPr>
            </w:pPr>
            <w:r w:rsidRPr="0096050B">
              <w:rPr>
                <w:rFonts w:eastAsia="Calibri"/>
                <w:sz w:val="22"/>
                <w:szCs w:val="22"/>
                <w:lang w:eastAsia="en-US"/>
              </w:rPr>
              <w:t xml:space="preserve">urządzenia, instalacje i sieci elektroenergetyczne o napięciu znamionowym do 1 </w:t>
            </w:r>
            <w:proofErr w:type="spellStart"/>
            <w:r w:rsidRPr="0096050B">
              <w:rPr>
                <w:rFonts w:eastAsia="Calibri"/>
                <w:sz w:val="22"/>
                <w:szCs w:val="22"/>
                <w:lang w:eastAsia="en-US"/>
              </w:rPr>
              <w:t>kV</w:t>
            </w:r>
            <w:proofErr w:type="spellEnd"/>
            <w:r w:rsidRPr="0096050B">
              <w:rPr>
                <w:rFonts w:eastAsia="Calibri"/>
                <w:sz w:val="22"/>
                <w:szCs w:val="22"/>
                <w:lang w:eastAsia="en-US"/>
              </w:rPr>
              <w:t>,</w:t>
            </w:r>
          </w:p>
          <w:p w14:paraId="3850CEF6" w14:textId="77777777" w:rsidR="0096050B" w:rsidRPr="0096050B" w:rsidRDefault="0096050B">
            <w:pPr>
              <w:numPr>
                <w:ilvl w:val="0"/>
                <w:numId w:val="115"/>
              </w:numPr>
              <w:tabs>
                <w:tab w:val="clear" w:pos="720"/>
                <w:tab w:val="left" w:pos="466"/>
              </w:tabs>
              <w:ind w:left="124" w:hanging="182"/>
              <w:contextualSpacing/>
              <w:rPr>
                <w:rFonts w:eastAsia="Calibri"/>
                <w:sz w:val="22"/>
                <w:szCs w:val="22"/>
                <w:lang w:eastAsia="en-US"/>
              </w:rPr>
            </w:pPr>
            <w:r w:rsidRPr="0096050B">
              <w:rPr>
                <w:rFonts w:eastAsia="Calibri"/>
                <w:sz w:val="22"/>
                <w:szCs w:val="22"/>
                <w:lang w:eastAsia="en-US"/>
              </w:rPr>
              <w:t>sieci elektrycznego oświetlenia ulicznego,</w:t>
            </w:r>
          </w:p>
          <w:p w14:paraId="2D8BE600" w14:textId="139E3A42" w:rsidR="003072E3" w:rsidRPr="0096050B" w:rsidRDefault="0096050B" w:rsidP="0096050B">
            <w:pPr>
              <w:tabs>
                <w:tab w:val="left" w:pos="466"/>
              </w:tabs>
              <w:ind w:left="124" w:hanging="182"/>
              <w:rPr>
                <w:rFonts w:eastAsia="Calibri"/>
                <w:sz w:val="22"/>
                <w:szCs w:val="22"/>
                <w:lang w:eastAsia="en-US"/>
              </w:rPr>
            </w:pPr>
            <w:r w:rsidRPr="0096050B">
              <w:rPr>
                <w:rFonts w:eastAsia="Calibri"/>
                <w:sz w:val="22"/>
                <w:szCs w:val="22"/>
                <w:lang w:eastAsia="en-US"/>
              </w:rPr>
              <w:t>aparaturę kontrolno-pomiarową oraz urządzenia i instalacje automatycznej regulacji, sterowania i zabezpieczeń dla ww. urządzeń i instalacji.</w:t>
            </w:r>
          </w:p>
        </w:tc>
        <w:tc>
          <w:tcPr>
            <w:tcW w:w="820" w:type="pct"/>
            <w:vAlign w:val="center"/>
          </w:tcPr>
          <w:p w14:paraId="6B0346F1" w14:textId="77777777" w:rsidR="003072E3" w:rsidRPr="00E66F78" w:rsidRDefault="003072E3" w:rsidP="00FB5438">
            <w:pPr>
              <w:jc w:val="center"/>
              <w:rPr>
                <w:b/>
                <w:bCs/>
                <w:sz w:val="24"/>
                <w:szCs w:val="24"/>
              </w:rPr>
            </w:pPr>
          </w:p>
        </w:tc>
        <w:tc>
          <w:tcPr>
            <w:tcW w:w="1313" w:type="pct"/>
            <w:vAlign w:val="center"/>
          </w:tcPr>
          <w:p w14:paraId="77C58D8C" w14:textId="77777777" w:rsidR="003072E3" w:rsidRPr="00E66F78" w:rsidRDefault="003072E3" w:rsidP="00FB5438">
            <w:pPr>
              <w:jc w:val="center"/>
              <w:rPr>
                <w:sz w:val="24"/>
                <w:szCs w:val="24"/>
              </w:rPr>
            </w:pPr>
          </w:p>
        </w:tc>
        <w:tc>
          <w:tcPr>
            <w:tcW w:w="1050" w:type="pct"/>
            <w:vAlign w:val="center"/>
          </w:tcPr>
          <w:p w14:paraId="70D439C1" w14:textId="77777777" w:rsidR="003072E3" w:rsidRPr="00E66F78" w:rsidRDefault="003072E3" w:rsidP="00FB5438">
            <w:pPr>
              <w:jc w:val="center"/>
              <w:rPr>
                <w:sz w:val="24"/>
                <w:szCs w:val="24"/>
              </w:rPr>
            </w:pPr>
          </w:p>
        </w:tc>
      </w:tr>
      <w:tr w:rsidR="008268D5" w:rsidRPr="00E66F78" w14:paraId="254628B5" w14:textId="77777777" w:rsidTr="003072E3">
        <w:trPr>
          <w:cantSplit/>
          <w:trHeight w:val="20"/>
        </w:trPr>
        <w:tc>
          <w:tcPr>
            <w:tcW w:w="423" w:type="pct"/>
            <w:vAlign w:val="center"/>
          </w:tcPr>
          <w:p w14:paraId="550F2279" w14:textId="11C4634E" w:rsidR="008268D5" w:rsidRPr="00DC204B" w:rsidRDefault="008268D5" w:rsidP="00FB5438">
            <w:pPr>
              <w:jc w:val="center"/>
              <w:rPr>
                <w:bCs/>
              </w:rPr>
            </w:pPr>
            <w:r w:rsidRPr="00DC204B">
              <w:rPr>
                <w:bCs/>
              </w:rPr>
              <w:t>2.3</w:t>
            </w:r>
            <w:r w:rsidR="00DC204B" w:rsidRPr="00DC204B">
              <w:rPr>
                <w:bCs/>
              </w:rPr>
              <w:t>.1</w:t>
            </w:r>
          </w:p>
        </w:tc>
        <w:tc>
          <w:tcPr>
            <w:tcW w:w="1394" w:type="pct"/>
            <w:vAlign w:val="center"/>
          </w:tcPr>
          <w:p w14:paraId="2B7F252B" w14:textId="77777777" w:rsidR="008268D5" w:rsidRPr="008268D5" w:rsidRDefault="008268D5" w:rsidP="008268D5">
            <w:pPr>
              <w:tabs>
                <w:tab w:val="left" w:pos="466"/>
              </w:tabs>
              <w:ind w:left="124" w:hanging="182"/>
              <w:contextualSpacing/>
              <w:rPr>
                <w:rFonts w:eastAsia="Calibri"/>
                <w:sz w:val="22"/>
                <w:szCs w:val="22"/>
                <w:lang w:eastAsia="en-US"/>
              </w:rPr>
            </w:pPr>
            <w:r w:rsidRPr="008268D5">
              <w:rPr>
                <w:rFonts w:eastAsia="Calibri"/>
                <w:sz w:val="22"/>
                <w:szCs w:val="22"/>
                <w:lang w:eastAsia="en-US"/>
              </w:rPr>
              <w:t xml:space="preserve">co najmniej jedną osobę, która posiada uprawnienia kierownika robót energetycznych: posiadającą uprawnienia budowlane do pełnienia samodzielnych funkcji technicznych w budownictwie w specjalności sieci i instalacje elektryczne i elektroenergetyczne. </w:t>
            </w:r>
          </w:p>
          <w:p w14:paraId="40AA4CF4" w14:textId="47C1BA10" w:rsidR="008268D5" w:rsidRPr="0096050B" w:rsidRDefault="008268D5" w:rsidP="008268D5">
            <w:pPr>
              <w:tabs>
                <w:tab w:val="left" w:pos="466"/>
              </w:tabs>
              <w:ind w:left="124" w:hanging="182"/>
              <w:contextualSpacing/>
              <w:rPr>
                <w:rFonts w:eastAsia="Calibri"/>
                <w:sz w:val="22"/>
                <w:szCs w:val="22"/>
                <w:lang w:eastAsia="en-US"/>
              </w:rPr>
            </w:pPr>
            <w:r w:rsidRPr="008268D5">
              <w:rPr>
                <w:rFonts w:eastAsia="Calibri"/>
                <w:sz w:val="22"/>
                <w:szCs w:val="22"/>
                <w:lang w:eastAsia="en-US"/>
              </w:rPr>
              <w:t>Doświadczenie: Posiada co najmniej 2 (dwa) lata doświadczenia zawodowego, na stanowisku Kierownika Budowy lub Kierownika robót lub Inspektora Nadzoru (w rozumieniu Ustawy Prawo budowlane) w branży energetyki.</w:t>
            </w:r>
          </w:p>
        </w:tc>
        <w:tc>
          <w:tcPr>
            <w:tcW w:w="820" w:type="pct"/>
            <w:vAlign w:val="center"/>
          </w:tcPr>
          <w:p w14:paraId="6057140A" w14:textId="77777777" w:rsidR="008268D5" w:rsidRPr="00E66F78" w:rsidRDefault="008268D5" w:rsidP="00FB5438">
            <w:pPr>
              <w:jc w:val="center"/>
              <w:rPr>
                <w:b/>
                <w:bCs/>
                <w:sz w:val="24"/>
                <w:szCs w:val="24"/>
              </w:rPr>
            </w:pPr>
          </w:p>
        </w:tc>
        <w:tc>
          <w:tcPr>
            <w:tcW w:w="1313" w:type="pct"/>
            <w:vAlign w:val="center"/>
          </w:tcPr>
          <w:p w14:paraId="07A8B6F4" w14:textId="77777777" w:rsidR="008268D5" w:rsidRPr="00E66F78" w:rsidRDefault="008268D5" w:rsidP="00FB5438">
            <w:pPr>
              <w:jc w:val="center"/>
              <w:rPr>
                <w:sz w:val="24"/>
                <w:szCs w:val="24"/>
              </w:rPr>
            </w:pPr>
          </w:p>
        </w:tc>
        <w:tc>
          <w:tcPr>
            <w:tcW w:w="1050" w:type="pct"/>
            <w:vAlign w:val="center"/>
          </w:tcPr>
          <w:p w14:paraId="6E7F50A8" w14:textId="77777777" w:rsidR="008268D5" w:rsidRPr="00E66F78" w:rsidRDefault="008268D5" w:rsidP="00FB5438">
            <w:pPr>
              <w:jc w:val="center"/>
              <w:rPr>
                <w:sz w:val="24"/>
                <w:szCs w:val="24"/>
              </w:rPr>
            </w:pPr>
          </w:p>
        </w:tc>
      </w:tr>
    </w:tbl>
    <w:p w14:paraId="0AC57752" w14:textId="77777777" w:rsidR="0066362A" w:rsidRPr="00E66F78" w:rsidRDefault="0066362A" w:rsidP="0066362A">
      <w:pPr>
        <w:tabs>
          <w:tab w:val="left" w:pos="851"/>
        </w:tabs>
        <w:jc w:val="center"/>
        <w:rPr>
          <w:sz w:val="24"/>
          <w:szCs w:val="24"/>
        </w:rPr>
      </w:pPr>
    </w:p>
    <w:p w14:paraId="547F3DCF" w14:textId="77777777" w:rsidR="0066362A" w:rsidRPr="00555424" w:rsidRDefault="0066362A" w:rsidP="0066362A">
      <w:pPr>
        <w:tabs>
          <w:tab w:val="left" w:pos="851"/>
        </w:tabs>
        <w:rPr>
          <w:b/>
          <w:bCs/>
        </w:rPr>
      </w:pPr>
      <w:r w:rsidRPr="00555424">
        <w:rPr>
          <w:b/>
          <w:bCs/>
        </w:rPr>
        <w:lastRenderedPageBreak/>
        <w:t xml:space="preserve">Uwaga: </w:t>
      </w:r>
    </w:p>
    <w:p w14:paraId="307310CE" w14:textId="77777777"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49588A2C" w14:textId="77777777" w:rsidR="0066362A" w:rsidRPr="00E66F78" w:rsidRDefault="0066362A" w:rsidP="001813C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64B9A3EE" w14:textId="77777777" w:rsidR="0066362A" w:rsidRPr="00555424" w:rsidRDefault="0066362A" w:rsidP="0066362A">
      <w:pPr>
        <w:ind w:left="284"/>
        <w:jc w:val="both"/>
        <w:rPr>
          <w:bCs/>
          <w:i/>
          <w:iCs/>
          <w:lang w:eastAsia="zh-CN"/>
        </w:rPr>
      </w:pPr>
    </w:p>
    <w:p w14:paraId="40D2DB85" w14:textId="77777777" w:rsidR="0066362A" w:rsidRDefault="0066362A" w:rsidP="0066362A">
      <w:pPr>
        <w:pStyle w:val="Nagwek1"/>
        <w:sectPr w:rsidR="0066362A" w:rsidSect="00890ABE">
          <w:pgSz w:w="11907" w:h="16840" w:code="9"/>
          <w:pgMar w:top="1417" w:right="1134" w:bottom="1417" w:left="1417" w:header="709" w:footer="176" w:gutter="0"/>
          <w:cols w:space="708"/>
          <w:docGrid w:linePitch="360"/>
        </w:sectPr>
      </w:pPr>
    </w:p>
    <w:p w14:paraId="743C5308" w14:textId="77777777" w:rsidR="0066362A" w:rsidRDefault="0066362A" w:rsidP="0066362A">
      <w:pPr>
        <w:jc w:val="both"/>
        <w:rPr>
          <w:rFonts w:eastAsiaTheme="majorEastAsia"/>
          <w:b/>
          <w:bCs/>
          <w:color w:val="2F5496" w:themeColor="accent1" w:themeShade="BF"/>
          <w:spacing w:val="20"/>
          <w:sz w:val="24"/>
          <w:szCs w:val="24"/>
        </w:rPr>
      </w:pPr>
      <w:bookmarkStart w:id="91"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0"/>
      <w:r w:rsidR="00E6344E">
        <w:rPr>
          <w:rFonts w:eastAsiaTheme="majorEastAsia"/>
          <w:b/>
          <w:bCs/>
          <w:color w:val="2F5496" w:themeColor="accent1" w:themeShade="BF"/>
          <w:spacing w:val="20"/>
          <w:sz w:val="24"/>
          <w:szCs w:val="24"/>
        </w:rPr>
        <w:t xml:space="preserve">- nie dotyczy </w:t>
      </w:r>
    </w:p>
    <w:bookmarkEnd w:id="91"/>
    <w:p w14:paraId="4344C35E" w14:textId="77777777" w:rsidR="0066362A" w:rsidRDefault="0066362A" w:rsidP="0066362A">
      <w:pPr>
        <w:spacing w:after="160" w:line="259" w:lineRule="auto"/>
        <w:rPr>
          <w:bCs/>
          <w:i/>
          <w:iCs/>
          <w:lang w:eastAsia="zh-CN"/>
        </w:rPr>
      </w:pPr>
    </w:p>
    <w:p w14:paraId="1AA0800E" w14:textId="77777777" w:rsidR="00C43F62" w:rsidRPr="00A66AB7" w:rsidRDefault="00C43F62" w:rsidP="00C43F62">
      <w:pPr>
        <w:keepNext/>
        <w:keepLines/>
        <w:widowControl w:val="0"/>
        <w:contextualSpacing/>
        <w:jc w:val="both"/>
        <w:rPr>
          <w:strike/>
          <w:sz w:val="21"/>
          <w:szCs w:val="21"/>
        </w:rPr>
      </w:pPr>
    </w:p>
    <w:p w14:paraId="1A5D491E" w14:textId="77777777" w:rsidR="00C43F62" w:rsidRDefault="00C43F62" w:rsidP="00C43F62">
      <w:pPr>
        <w:jc w:val="both"/>
        <w:rPr>
          <w:bCs/>
          <w:i/>
          <w:iCs/>
          <w:lang w:eastAsia="zh-CN"/>
        </w:rPr>
      </w:pPr>
      <w:r>
        <w:br w:type="page"/>
      </w:r>
    </w:p>
    <w:p w14:paraId="07CAC7F0" w14:textId="77777777" w:rsidR="0066362A" w:rsidRPr="007A4EE6" w:rsidRDefault="0066362A" w:rsidP="0066362A">
      <w:pPr>
        <w:jc w:val="both"/>
        <w:rPr>
          <w:rFonts w:eastAsiaTheme="majorEastAsia"/>
          <w:b/>
          <w:bCs/>
          <w:color w:val="2F5496" w:themeColor="accent1" w:themeShade="BF"/>
          <w:spacing w:val="20"/>
          <w:sz w:val="28"/>
          <w:szCs w:val="28"/>
        </w:rPr>
      </w:pPr>
      <w:bookmarkStart w:id="92" w:name="_Toc67292122"/>
      <w:bookmarkStart w:id="93"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2"/>
    </w:p>
    <w:p w14:paraId="0964F2F8" w14:textId="77777777" w:rsidR="0066362A" w:rsidRPr="00F746F7" w:rsidRDefault="0066362A" w:rsidP="0066362A">
      <w:pPr>
        <w:tabs>
          <w:tab w:val="left" w:pos="426"/>
        </w:tabs>
        <w:spacing w:before="120"/>
        <w:rPr>
          <w:b/>
          <w:sz w:val="24"/>
          <w:szCs w:val="22"/>
        </w:rPr>
      </w:pPr>
      <w:bookmarkStart w:id="94" w:name="_Hlk67825298"/>
      <w:bookmarkEnd w:id="93"/>
      <w:r w:rsidRPr="00F746F7">
        <w:rPr>
          <w:b/>
          <w:sz w:val="24"/>
          <w:szCs w:val="22"/>
        </w:rPr>
        <w:t xml:space="preserve">Nr </w:t>
      </w:r>
      <w:r w:rsidRPr="00190729">
        <w:rPr>
          <w:b/>
          <w:sz w:val="24"/>
          <w:szCs w:val="22"/>
        </w:rPr>
        <w:t>LRU: ……………………..</w:t>
      </w:r>
      <w:r w:rsidRPr="00F746F7">
        <w:rPr>
          <w:b/>
          <w:sz w:val="24"/>
          <w:szCs w:val="22"/>
        </w:rPr>
        <w:t xml:space="preserve"> </w:t>
      </w:r>
    </w:p>
    <w:p w14:paraId="00C9D117" w14:textId="77777777" w:rsidR="0066362A" w:rsidRDefault="0066362A" w:rsidP="0066362A">
      <w:pPr>
        <w:spacing w:before="120"/>
        <w:jc w:val="center"/>
        <w:rPr>
          <w:b/>
          <w:bCs/>
          <w:sz w:val="32"/>
          <w:szCs w:val="32"/>
        </w:rPr>
      </w:pPr>
      <w:r w:rsidRPr="005E6357">
        <w:rPr>
          <w:b/>
          <w:bCs/>
          <w:sz w:val="32"/>
          <w:szCs w:val="32"/>
        </w:rPr>
        <w:t>Istotne postanowienia umowy</w:t>
      </w:r>
    </w:p>
    <w:p w14:paraId="59670D49" w14:textId="77777777" w:rsidR="0066362A" w:rsidRDefault="0066362A" w:rsidP="0066362A">
      <w:pPr>
        <w:pStyle w:val="Zwykytekst"/>
        <w:jc w:val="both"/>
        <w:rPr>
          <w:rFonts w:ascii="Times New Roman" w:hAnsi="Times New Roman" w:cs="Times New Roman"/>
          <w:color w:val="FF0000"/>
          <w:sz w:val="22"/>
          <w:szCs w:val="22"/>
        </w:rPr>
      </w:pPr>
    </w:p>
    <w:p w14:paraId="6175909F" w14:textId="77777777" w:rsidR="0066362A" w:rsidRPr="00F746F7" w:rsidRDefault="0066362A">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63A06AA" w14:textId="77777777" w:rsidR="0066362A" w:rsidRDefault="0066362A">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B1E9EF8" w14:textId="77777777" w:rsidR="0066362A" w:rsidRPr="005801CC" w:rsidRDefault="0066362A" w:rsidP="0066362A">
      <w:pPr>
        <w:jc w:val="both"/>
        <w:rPr>
          <w:b/>
          <w:bCs/>
          <w:color w:val="FF0000"/>
          <w:sz w:val="22"/>
          <w:szCs w:val="22"/>
        </w:rPr>
      </w:pPr>
    </w:p>
    <w:p w14:paraId="50C569A2" w14:textId="77777777" w:rsidR="0066362A" w:rsidRPr="00F62CF0" w:rsidRDefault="0066362A" w:rsidP="0066362A">
      <w:pPr>
        <w:jc w:val="both"/>
        <w:rPr>
          <w:b/>
          <w:bCs/>
          <w:sz w:val="22"/>
          <w:szCs w:val="22"/>
        </w:rPr>
      </w:pPr>
      <w:bookmarkStart w:id="95" w:name="_Hlk106709209"/>
      <w:r w:rsidRPr="00F62CF0">
        <w:rPr>
          <w:b/>
          <w:bCs/>
          <w:sz w:val="22"/>
          <w:szCs w:val="22"/>
        </w:rPr>
        <w:t>Strony Umowy:</w:t>
      </w:r>
    </w:p>
    <w:p w14:paraId="40724803" w14:textId="77777777" w:rsidR="0066362A" w:rsidRPr="00A33BF6" w:rsidRDefault="0066362A" w:rsidP="0066362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proofErr w:type="spellStart"/>
      <w:r w:rsidR="00444121">
        <w:rPr>
          <w:b/>
          <w:bCs/>
          <w:sz w:val="22"/>
          <w:szCs w:val="22"/>
        </w:rPr>
        <w:t>Murcki-Staszic</w:t>
      </w:r>
      <w:proofErr w:type="spellEnd"/>
      <w:r w:rsidRPr="00F62CF0">
        <w:rPr>
          <w:sz w:val="22"/>
          <w:szCs w:val="22"/>
        </w:rPr>
        <w:t xml:space="preserve"> adres: </w:t>
      </w:r>
      <w:r w:rsidR="00444121">
        <w:rPr>
          <w:sz w:val="22"/>
          <w:szCs w:val="22"/>
        </w:rPr>
        <w:t>40-467</w:t>
      </w:r>
      <w:r w:rsidRPr="00F62CF0">
        <w:rPr>
          <w:sz w:val="22"/>
          <w:szCs w:val="22"/>
        </w:rPr>
        <w:t xml:space="preserve">, ul. </w:t>
      </w:r>
      <w:r w:rsidR="00444121">
        <w:rPr>
          <w:sz w:val="22"/>
          <w:szCs w:val="22"/>
        </w:rPr>
        <w:t>Karolinki 1</w:t>
      </w:r>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F43896">
        <w:rPr>
          <w:sz w:val="22"/>
          <w:szCs w:val="22"/>
        </w:rPr>
        <w:t>9</w:t>
      </w:r>
      <w:r>
        <w:rPr>
          <w:sz w:val="22"/>
          <w:szCs w:val="22"/>
        </w:rPr>
        <w:t> </w:t>
      </w:r>
      <w:r w:rsidR="00F43896">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Zamawiającym, </w:t>
      </w:r>
      <w:r w:rsidRPr="00A33BF6">
        <w:rPr>
          <w:sz w:val="22"/>
          <w:szCs w:val="22"/>
        </w:rPr>
        <w:t>reprezentowana przez osoby umocowane.</w:t>
      </w:r>
    </w:p>
    <w:p w14:paraId="7B4184F6" w14:textId="77777777" w:rsidR="0066362A" w:rsidRPr="00A33BF6" w:rsidRDefault="0066362A" w:rsidP="0066362A">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6362A" w:rsidRPr="00A33BF6" w14:paraId="01FB9659" w14:textId="77777777" w:rsidTr="00014FE3">
        <w:trPr>
          <w:trHeight w:val="20"/>
        </w:trPr>
        <w:tc>
          <w:tcPr>
            <w:tcW w:w="5000" w:type="pct"/>
            <w:gridSpan w:val="4"/>
            <w:shd w:val="clear" w:color="auto" w:fill="BFBFBF" w:themeFill="background1" w:themeFillShade="BF"/>
            <w:vAlign w:val="center"/>
          </w:tcPr>
          <w:p w14:paraId="1B96C476" w14:textId="77777777" w:rsidR="0066362A" w:rsidRPr="00A33BF6" w:rsidRDefault="0066362A" w:rsidP="00014FE3">
            <w:pPr>
              <w:widowControl w:val="0"/>
              <w:tabs>
                <w:tab w:val="left" w:pos="284"/>
                <w:tab w:val="left" w:pos="851"/>
              </w:tabs>
              <w:ind w:left="284" w:hanging="284"/>
              <w:jc w:val="center"/>
              <w:rPr>
                <w:b/>
                <w:bCs/>
              </w:rPr>
            </w:pPr>
            <w:r w:rsidRPr="00A33BF6">
              <w:rPr>
                <w:b/>
                <w:bCs/>
                <w:sz w:val="22"/>
                <w:szCs w:val="22"/>
              </w:rPr>
              <w:t>ZAMAWIAJĄCY</w:t>
            </w:r>
          </w:p>
        </w:tc>
      </w:tr>
      <w:tr w:rsidR="0066362A" w:rsidRPr="00A33BF6" w14:paraId="3503C131" w14:textId="77777777" w:rsidTr="00014FE3">
        <w:trPr>
          <w:trHeight w:val="557"/>
        </w:trPr>
        <w:tc>
          <w:tcPr>
            <w:tcW w:w="2499" w:type="pct"/>
            <w:gridSpan w:val="2"/>
            <w:vAlign w:val="center"/>
          </w:tcPr>
          <w:p w14:paraId="2BC37FA4" w14:textId="77777777" w:rsidR="0066362A" w:rsidRPr="00A33BF6" w:rsidRDefault="0066362A" w:rsidP="00014FE3">
            <w:pPr>
              <w:widowControl w:val="0"/>
              <w:jc w:val="center"/>
              <w:rPr>
                <w:sz w:val="18"/>
                <w:szCs w:val="18"/>
              </w:rPr>
            </w:pPr>
          </w:p>
          <w:p w14:paraId="06048FF9" w14:textId="77777777" w:rsidR="0066362A" w:rsidRPr="00A33BF6" w:rsidRDefault="0066362A" w:rsidP="00014FE3">
            <w:pPr>
              <w:widowControl w:val="0"/>
              <w:jc w:val="center"/>
              <w:rPr>
                <w:sz w:val="18"/>
                <w:szCs w:val="18"/>
              </w:rPr>
            </w:pPr>
          </w:p>
          <w:p w14:paraId="78140252" w14:textId="77777777" w:rsidR="0066362A" w:rsidRPr="00A33BF6" w:rsidRDefault="0066362A" w:rsidP="00014FE3">
            <w:pPr>
              <w:widowControl w:val="0"/>
              <w:jc w:val="center"/>
              <w:rPr>
                <w:sz w:val="18"/>
                <w:szCs w:val="18"/>
              </w:rPr>
            </w:pPr>
          </w:p>
          <w:p w14:paraId="32A9ECD7" w14:textId="77777777" w:rsidR="0066362A" w:rsidRPr="00A33BF6" w:rsidRDefault="0066362A" w:rsidP="00014FE3">
            <w:pPr>
              <w:widowControl w:val="0"/>
              <w:jc w:val="center"/>
              <w:rPr>
                <w:sz w:val="18"/>
                <w:szCs w:val="18"/>
              </w:rPr>
            </w:pPr>
          </w:p>
          <w:p w14:paraId="3BEFC10F" w14:textId="77777777" w:rsidR="0066362A" w:rsidRPr="00A33BF6" w:rsidRDefault="0066362A" w:rsidP="00014FE3">
            <w:pPr>
              <w:widowControl w:val="0"/>
              <w:jc w:val="center"/>
              <w:rPr>
                <w:sz w:val="18"/>
                <w:szCs w:val="18"/>
              </w:rPr>
            </w:pPr>
          </w:p>
          <w:p w14:paraId="77CE24D4" w14:textId="77777777" w:rsidR="0066362A" w:rsidRPr="00A33BF6" w:rsidRDefault="0066362A" w:rsidP="00014FE3">
            <w:pPr>
              <w:widowControl w:val="0"/>
              <w:tabs>
                <w:tab w:val="left" w:pos="284"/>
                <w:tab w:val="left" w:pos="851"/>
              </w:tabs>
              <w:ind w:left="284" w:hanging="284"/>
              <w:jc w:val="center"/>
              <w:rPr>
                <w:b/>
                <w:bCs/>
              </w:rPr>
            </w:pPr>
          </w:p>
        </w:tc>
        <w:tc>
          <w:tcPr>
            <w:tcW w:w="2501" w:type="pct"/>
            <w:gridSpan w:val="2"/>
            <w:vAlign w:val="center"/>
          </w:tcPr>
          <w:p w14:paraId="3A67C4B0" w14:textId="77777777" w:rsidR="0066362A" w:rsidRPr="00A33BF6" w:rsidRDefault="0066362A" w:rsidP="00014FE3">
            <w:pPr>
              <w:widowControl w:val="0"/>
              <w:jc w:val="center"/>
              <w:rPr>
                <w:sz w:val="18"/>
                <w:szCs w:val="18"/>
              </w:rPr>
            </w:pPr>
          </w:p>
          <w:p w14:paraId="39F16E87" w14:textId="77777777" w:rsidR="0066362A" w:rsidRPr="00A33BF6" w:rsidRDefault="0066362A" w:rsidP="00014FE3">
            <w:pPr>
              <w:widowControl w:val="0"/>
              <w:jc w:val="center"/>
              <w:rPr>
                <w:sz w:val="18"/>
                <w:szCs w:val="18"/>
              </w:rPr>
            </w:pPr>
          </w:p>
          <w:p w14:paraId="7E29FBAB" w14:textId="77777777" w:rsidR="0066362A" w:rsidRPr="00A33BF6" w:rsidRDefault="0066362A" w:rsidP="00014FE3">
            <w:pPr>
              <w:widowControl w:val="0"/>
              <w:jc w:val="center"/>
              <w:rPr>
                <w:sz w:val="18"/>
                <w:szCs w:val="18"/>
              </w:rPr>
            </w:pPr>
          </w:p>
          <w:p w14:paraId="2BA8CC07" w14:textId="77777777" w:rsidR="0066362A" w:rsidRPr="00A33BF6" w:rsidRDefault="0066362A" w:rsidP="00014FE3">
            <w:pPr>
              <w:widowControl w:val="0"/>
              <w:jc w:val="center"/>
              <w:rPr>
                <w:sz w:val="18"/>
                <w:szCs w:val="18"/>
              </w:rPr>
            </w:pPr>
          </w:p>
          <w:p w14:paraId="05A7FA98" w14:textId="77777777" w:rsidR="0066362A" w:rsidRPr="00A33BF6" w:rsidRDefault="0066362A" w:rsidP="00014FE3">
            <w:pPr>
              <w:widowControl w:val="0"/>
              <w:jc w:val="center"/>
              <w:rPr>
                <w:sz w:val="18"/>
                <w:szCs w:val="18"/>
              </w:rPr>
            </w:pPr>
          </w:p>
          <w:p w14:paraId="184548BA" w14:textId="77777777" w:rsidR="0066362A" w:rsidRPr="00A33BF6" w:rsidRDefault="0066362A" w:rsidP="00014FE3">
            <w:pPr>
              <w:widowControl w:val="0"/>
              <w:tabs>
                <w:tab w:val="left" w:pos="284"/>
                <w:tab w:val="left" w:pos="851"/>
              </w:tabs>
              <w:ind w:left="284" w:hanging="284"/>
              <w:jc w:val="center"/>
              <w:rPr>
                <w:b/>
                <w:bCs/>
              </w:rPr>
            </w:pPr>
          </w:p>
        </w:tc>
      </w:tr>
      <w:tr w:rsidR="0066362A" w:rsidRPr="00A33BF6" w14:paraId="0E57E94A" w14:textId="77777777" w:rsidTr="00014FE3">
        <w:trPr>
          <w:trHeight w:val="564"/>
        </w:trPr>
        <w:tc>
          <w:tcPr>
            <w:tcW w:w="1250" w:type="pct"/>
            <w:shd w:val="clear" w:color="auto" w:fill="BFBFBF" w:themeFill="background1" w:themeFillShade="BF"/>
            <w:vAlign w:val="center"/>
          </w:tcPr>
          <w:p w14:paraId="6C17426D" w14:textId="77777777" w:rsidR="0066362A" w:rsidRPr="00A33BF6" w:rsidRDefault="0066362A" w:rsidP="00014FE3">
            <w:pPr>
              <w:ind w:left="-108" w:right="-108"/>
              <w:jc w:val="center"/>
              <w:rPr>
                <w:sz w:val="18"/>
                <w:szCs w:val="18"/>
              </w:rPr>
            </w:pPr>
            <w:r w:rsidRPr="00A33BF6">
              <w:rPr>
                <w:sz w:val="18"/>
                <w:szCs w:val="18"/>
              </w:rPr>
              <w:t>Sekretarz Komisji Przetargowej lub</w:t>
            </w:r>
          </w:p>
          <w:p w14:paraId="535C3054" w14:textId="77777777" w:rsidR="0066362A" w:rsidRPr="00A33BF6" w:rsidRDefault="0066362A" w:rsidP="00014FE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2B6F38A" w14:textId="77777777" w:rsidR="0066362A" w:rsidRPr="00A33BF6" w:rsidRDefault="0066362A" w:rsidP="00014FE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0FA9B3A0" w14:textId="77777777" w:rsidR="0066362A" w:rsidRPr="00A33BF6" w:rsidRDefault="0066362A" w:rsidP="00014FE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C5CC754" w14:textId="77777777" w:rsidR="0066362A" w:rsidRPr="00A33BF6" w:rsidRDefault="0066362A" w:rsidP="00014FE3">
            <w:pPr>
              <w:widowControl w:val="0"/>
              <w:ind w:left="-108" w:right="-108"/>
              <w:jc w:val="center"/>
              <w:rPr>
                <w:b/>
                <w:bCs/>
                <w:sz w:val="18"/>
                <w:szCs w:val="18"/>
              </w:rPr>
            </w:pPr>
            <w:r w:rsidRPr="00A33BF6">
              <w:rPr>
                <w:sz w:val="18"/>
                <w:szCs w:val="18"/>
              </w:rPr>
              <w:t>Osoba odpowiedzialna w zakresie RODO</w:t>
            </w:r>
          </w:p>
        </w:tc>
      </w:tr>
      <w:tr w:rsidR="0066362A" w:rsidRPr="00A33BF6" w14:paraId="36CEF87F" w14:textId="77777777" w:rsidTr="00014FE3">
        <w:trPr>
          <w:trHeight w:val="564"/>
        </w:trPr>
        <w:tc>
          <w:tcPr>
            <w:tcW w:w="1250" w:type="pct"/>
            <w:vAlign w:val="center"/>
          </w:tcPr>
          <w:p w14:paraId="5D9D7474" w14:textId="77777777" w:rsidR="0066362A" w:rsidRPr="00A33BF6" w:rsidRDefault="0066362A" w:rsidP="00014FE3">
            <w:pPr>
              <w:widowControl w:val="0"/>
              <w:jc w:val="center"/>
              <w:rPr>
                <w:sz w:val="18"/>
                <w:szCs w:val="18"/>
              </w:rPr>
            </w:pPr>
          </w:p>
          <w:p w14:paraId="7C89654C" w14:textId="77777777" w:rsidR="0066362A" w:rsidRPr="00A33BF6" w:rsidRDefault="0066362A" w:rsidP="00014FE3">
            <w:pPr>
              <w:widowControl w:val="0"/>
              <w:jc w:val="center"/>
              <w:rPr>
                <w:sz w:val="18"/>
                <w:szCs w:val="18"/>
              </w:rPr>
            </w:pPr>
          </w:p>
          <w:p w14:paraId="3E0008AC" w14:textId="77777777" w:rsidR="0066362A" w:rsidRPr="00A33BF6" w:rsidRDefault="0066362A" w:rsidP="00014FE3">
            <w:pPr>
              <w:widowControl w:val="0"/>
              <w:jc w:val="center"/>
              <w:rPr>
                <w:sz w:val="18"/>
                <w:szCs w:val="18"/>
              </w:rPr>
            </w:pPr>
          </w:p>
          <w:p w14:paraId="22599643" w14:textId="77777777" w:rsidR="0066362A" w:rsidRPr="00A33BF6" w:rsidRDefault="0066362A" w:rsidP="00014FE3">
            <w:pPr>
              <w:widowControl w:val="0"/>
              <w:jc w:val="center"/>
              <w:rPr>
                <w:sz w:val="18"/>
                <w:szCs w:val="18"/>
              </w:rPr>
            </w:pPr>
          </w:p>
          <w:p w14:paraId="61E651C5" w14:textId="77777777" w:rsidR="0066362A" w:rsidRPr="00A33BF6" w:rsidRDefault="0066362A" w:rsidP="00014FE3">
            <w:pPr>
              <w:widowControl w:val="0"/>
              <w:jc w:val="center"/>
              <w:rPr>
                <w:sz w:val="18"/>
                <w:szCs w:val="18"/>
              </w:rPr>
            </w:pPr>
          </w:p>
          <w:p w14:paraId="5BDBCCB4" w14:textId="77777777" w:rsidR="0066362A" w:rsidRPr="00A33BF6" w:rsidRDefault="0066362A" w:rsidP="00014FE3">
            <w:pPr>
              <w:ind w:left="22"/>
              <w:jc w:val="center"/>
              <w:rPr>
                <w:sz w:val="18"/>
                <w:szCs w:val="18"/>
              </w:rPr>
            </w:pPr>
          </w:p>
        </w:tc>
        <w:tc>
          <w:tcPr>
            <w:tcW w:w="1250" w:type="pct"/>
            <w:vAlign w:val="center"/>
          </w:tcPr>
          <w:p w14:paraId="1A4902F0" w14:textId="77777777" w:rsidR="0066362A" w:rsidRPr="00A33BF6" w:rsidRDefault="0066362A" w:rsidP="00014FE3">
            <w:pPr>
              <w:widowControl w:val="0"/>
              <w:jc w:val="center"/>
              <w:rPr>
                <w:sz w:val="18"/>
                <w:szCs w:val="18"/>
              </w:rPr>
            </w:pPr>
          </w:p>
          <w:p w14:paraId="7E027A17" w14:textId="77777777" w:rsidR="0066362A" w:rsidRPr="00A33BF6" w:rsidRDefault="0066362A" w:rsidP="00014FE3">
            <w:pPr>
              <w:widowControl w:val="0"/>
              <w:jc w:val="center"/>
              <w:rPr>
                <w:sz w:val="18"/>
                <w:szCs w:val="18"/>
              </w:rPr>
            </w:pPr>
          </w:p>
          <w:p w14:paraId="4012BA71" w14:textId="77777777" w:rsidR="0066362A" w:rsidRPr="00A33BF6" w:rsidRDefault="0066362A" w:rsidP="00014FE3">
            <w:pPr>
              <w:widowControl w:val="0"/>
              <w:jc w:val="center"/>
              <w:rPr>
                <w:sz w:val="18"/>
                <w:szCs w:val="18"/>
              </w:rPr>
            </w:pPr>
          </w:p>
          <w:p w14:paraId="29876515" w14:textId="77777777" w:rsidR="0066362A" w:rsidRPr="00A33BF6" w:rsidRDefault="0066362A" w:rsidP="00014FE3">
            <w:pPr>
              <w:widowControl w:val="0"/>
              <w:jc w:val="center"/>
              <w:rPr>
                <w:sz w:val="18"/>
                <w:szCs w:val="18"/>
              </w:rPr>
            </w:pPr>
          </w:p>
          <w:p w14:paraId="4A3D9CE9" w14:textId="77777777" w:rsidR="0066362A" w:rsidRPr="00A33BF6" w:rsidRDefault="0066362A" w:rsidP="00014FE3">
            <w:pPr>
              <w:widowControl w:val="0"/>
              <w:jc w:val="center"/>
              <w:rPr>
                <w:sz w:val="18"/>
                <w:szCs w:val="18"/>
              </w:rPr>
            </w:pPr>
          </w:p>
          <w:p w14:paraId="38B97F05" w14:textId="77777777" w:rsidR="0066362A" w:rsidRPr="00A33BF6" w:rsidRDefault="0066362A" w:rsidP="00014FE3">
            <w:pPr>
              <w:widowControl w:val="0"/>
              <w:ind w:left="34" w:hanging="34"/>
              <w:jc w:val="center"/>
              <w:rPr>
                <w:sz w:val="18"/>
                <w:szCs w:val="18"/>
              </w:rPr>
            </w:pPr>
          </w:p>
        </w:tc>
        <w:tc>
          <w:tcPr>
            <w:tcW w:w="1250" w:type="pct"/>
            <w:vAlign w:val="center"/>
          </w:tcPr>
          <w:p w14:paraId="3F4ABDA1" w14:textId="77777777" w:rsidR="0066362A" w:rsidRPr="00A33BF6" w:rsidRDefault="0066362A" w:rsidP="00014FE3">
            <w:pPr>
              <w:widowControl w:val="0"/>
              <w:jc w:val="center"/>
              <w:rPr>
                <w:sz w:val="18"/>
                <w:szCs w:val="18"/>
              </w:rPr>
            </w:pPr>
          </w:p>
          <w:p w14:paraId="3159A906" w14:textId="77777777" w:rsidR="0066362A" w:rsidRPr="00A33BF6" w:rsidRDefault="0066362A" w:rsidP="00014FE3">
            <w:pPr>
              <w:widowControl w:val="0"/>
              <w:jc w:val="center"/>
              <w:rPr>
                <w:sz w:val="18"/>
                <w:szCs w:val="18"/>
              </w:rPr>
            </w:pPr>
          </w:p>
          <w:p w14:paraId="57B6155C" w14:textId="77777777" w:rsidR="0066362A" w:rsidRPr="00A33BF6" w:rsidRDefault="0066362A" w:rsidP="00014FE3">
            <w:pPr>
              <w:widowControl w:val="0"/>
              <w:jc w:val="center"/>
              <w:rPr>
                <w:sz w:val="18"/>
                <w:szCs w:val="18"/>
              </w:rPr>
            </w:pPr>
          </w:p>
          <w:p w14:paraId="7F5E3D84" w14:textId="77777777" w:rsidR="0066362A" w:rsidRPr="00A33BF6" w:rsidRDefault="0066362A" w:rsidP="00014FE3">
            <w:pPr>
              <w:widowControl w:val="0"/>
              <w:jc w:val="center"/>
              <w:rPr>
                <w:sz w:val="18"/>
                <w:szCs w:val="18"/>
              </w:rPr>
            </w:pPr>
          </w:p>
          <w:p w14:paraId="5D6ADBA6" w14:textId="77777777" w:rsidR="0066362A" w:rsidRPr="00A33BF6" w:rsidRDefault="0066362A" w:rsidP="00014FE3">
            <w:pPr>
              <w:widowControl w:val="0"/>
              <w:jc w:val="center"/>
              <w:rPr>
                <w:sz w:val="18"/>
                <w:szCs w:val="18"/>
              </w:rPr>
            </w:pPr>
          </w:p>
          <w:p w14:paraId="67796251" w14:textId="77777777" w:rsidR="0066362A" w:rsidRPr="00A33BF6" w:rsidRDefault="0066362A" w:rsidP="00014FE3">
            <w:pPr>
              <w:widowControl w:val="0"/>
              <w:jc w:val="center"/>
              <w:rPr>
                <w:sz w:val="18"/>
                <w:szCs w:val="18"/>
              </w:rPr>
            </w:pPr>
          </w:p>
        </w:tc>
        <w:tc>
          <w:tcPr>
            <w:tcW w:w="1250" w:type="pct"/>
            <w:vAlign w:val="center"/>
          </w:tcPr>
          <w:p w14:paraId="36BDB6A9" w14:textId="77777777" w:rsidR="0066362A" w:rsidRPr="00A33BF6" w:rsidRDefault="0066362A" w:rsidP="00014FE3">
            <w:pPr>
              <w:widowControl w:val="0"/>
              <w:jc w:val="center"/>
              <w:rPr>
                <w:sz w:val="18"/>
                <w:szCs w:val="18"/>
              </w:rPr>
            </w:pPr>
          </w:p>
          <w:p w14:paraId="27154730" w14:textId="77777777" w:rsidR="0066362A" w:rsidRPr="00A33BF6" w:rsidRDefault="0066362A" w:rsidP="00014FE3">
            <w:pPr>
              <w:widowControl w:val="0"/>
              <w:jc w:val="center"/>
              <w:rPr>
                <w:sz w:val="18"/>
                <w:szCs w:val="18"/>
              </w:rPr>
            </w:pPr>
          </w:p>
          <w:p w14:paraId="7658D573" w14:textId="77777777" w:rsidR="0066362A" w:rsidRPr="00A33BF6" w:rsidRDefault="0066362A" w:rsidP="00014FE3">
            <w:pPr>
              <w:widowControl w:val="0"/>
              <w:jc w:val="center"/>
              <w:rPr>
                <w:sz w:val="18"/>
                <w:szCs w:val="18"/>
              </w:rPr>
            </w:pPr>
          </w:p>
          <w:p w14:paraId="490194E3" w14:textId="77777777" w:rsidR="0066362A" w:rsidRPr="00A33BF6" w:rsidRDefault="0066362A" w:rsidP="00014FE3">
            <w:pPr>
              <w:widowControl w:val="0"/>
              <w:jc w:val="center"/>
              <w:rPr>
                <w:sz w:val="18"/>
                <w:szCs w:val="18"/>
              </w:rPr>
            </w:pPr>
          </w:p>
          <w:p w14:paraId="5CB9A8E5" w14:textId="77777777" w:rsidR="0066362A" w:rsidRPr="00A33BF6" w:rsidRDefault="0066362A" w:rsidP="00014FE3">
            <w:pPr>
              <w:widowControl w:val="0"/>
              <w:jc w:val="center"/>
              <w:rPr>
                <w:sz w:val="18"/>
                <w:szCs w:val="18"/>
              </w:rPr>
            </w:pPr>
          </w:p>
          <w:p w14:paraId="599150A0" w14:textId="77777777" w:rsidR="0066362A" w:rsidRPr="00A33BF6" w:rsidRDefault="0066362A" w:rsidP="00014FE3">
            <w:pPr>
              <w:widowControl w:val="0"/>
              <w:jc w:val="center"/>
              <w:rPr>
                <w:sz w:val="18"/>
                <w:szCs w:val="18"/>
              </w:rPr>
            </w:pPr>
          </w:p>
        </w:tc>
      </w:tr>
    </w:tbl>
    <w:p w14:paraId="3D1FE8F8" w14:textId="77777777" w:rsidR="0066362A" w:rsidRDefault="0066362A" w:rsidP="0066362A">
      <w:pPr>
        <w:jc w:val="both"/>
        <w:rPr>
          <w:sz w:val="22"/>
          <w:szCs w:val="22"/>
        </w:rPr>
      </w:pPr>
    </w:p>
    <w:p w14:paraId="0C393ADA" w14:textId="77777777" w:rsidR="0066362A" w:rsidRPr="00F62CF0" w:rsidRDefault="0066362A" w:rsidP="0066362A">
      <w:pPr>
        <w:jc w:val="both"/>
        <w:rPr>
          <w:sz w:val="22"/>
          <w:szCs w:val="22"/>
        </w:rPr>
      </w:pPr>
    </w:p>
    <w:p w14:paraId="0A937EFC" w14:textId="77777777" w:rsidR="0066362A" w:rsidRPr="00F62CF0" w:rsidRDefault="0066362A" w:rsidP="0066362A">
      <w:pPr>
        <w:jc w:val="both"/>
        <w:rPr>
          <w:sz w:val="22"/>
          <w:szCs w:val="22"/>
        </w:rPr>
      </w:pPr>
      <w:r w:rsidRPr="00F62CF0">
        <w:rPr>
          <w:sz w:val="22"/>
          <w:szCs w:val="22"/>
        </w:rPr>
        <w:t>i</w:t>
      </w:r>
    </w:p>
    <w:p w14:paraId="577B4F74" w14:textId="77777777" w:rsidR="0066362A" w:rsidRPr="00F62CF0" w:rsidRDefault="0066362A" w:rsidP="0066362A">
      <w:pPr>
        <w:jc w:val="both"/>
        <w:rPr>
          <w:sz w:val="8"/>
          <w:szCs w:val="8"/>
        </w:rPr>
      </w:pPr>
    </w:p>
    <w:p w14:paraId="30A4010A" w14:textId="77777777" w:rsidR="0066362A" w:rsidRPr="00F62CF0" w:rsidRDefault="0066362A" w:rsidP="0066362A">
      <w:pPr>
        <w:rPr>
          <w:i/>
          <w:color w:val="FF0000"/>
          <w:sz w:val="22"/>
          <w:szCs w:val="22"/>
        </w:rPr>
      </w:pPr>
      <w:r w:rsidRPr="00F62CF0">
        <w:rPr>
          <w:i/>
          <w:color w:val="FF0000"/>
          <w:sz w:val="22"/>
          <w:szCs w:val="22"/>
        </w:rPr>
        <w:t>(w przypadku działalności gospodarczej prowadzonej osobiście)</w:t>
      </w:r>
    </w:p>
    <w:p w14:paraId="1EC8A5B1" w14:textId="77777777" w:rsidR="0066362A" w:rsidRPr="00F62CF0" w:rsidRDefault="0066362A" w:rsidP="0066362A">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prowadzący/a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Pr="00F62CF0">
        <w:rPr>
          <w:sz w:val="22"/>
          <w:szCs w:val="22"/>
        </w:rPr>
        <w:t>a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12892E9A" w14:textId="77777777" w:rsidR="0066362A" w:rsidRPr="00F62CF0" w:rsidRDefault="0066362A" w:rsidP="0066362A">
      <w:pPr>
        <w:ind w:left="720"/>
        <w:jc w:val="both"/>
        <w:rPr>
          <w:sz w:val="22"/>
          <w:szCs w:val="22"/>
        </w:rPr>
      </w:pPr>
    </w:p>
    <w:p w14:paraId="33CD7F5F" w14:textId="77777777" w:rsidR="0066362A" w:rsidRPr="00F62CF0" w:rsidRDefault="0066362A" w:rsidP="0066362A">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6D9C268B" w14:textId="77777777" w:rsidR="0066362A" w:rsidRPr="00F62CF0" w:rsidRDefault="0066362A" w:rsidP="0066362A">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zarejestrowana 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1A7F83D5" w14:textId="77777777" w:rsidR="0066362A" w:rsidRPr="00F62CF0" w:rsidRDefault="0066362A" w:rsidP="0066362A">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28F1340F" w14:textId="77777777" w:rsidR="0066362A" w:rsidRPr="00F62CF0" w:rsidRDefault="0066362A" w:rsidP="0066362A">
      <w:pPr>
        <w:ind w:left="720"/>
        <w:rPr>
          <w:sz w:val="10"/>
          <w:szCs w:val="10"/>
        </w:rPr>
      </w:pPr>
    </w:p>
    <w:p w14:paraId="4866E756" w14:textId="77777777" w:rsidR="0066362A" w:rsidRPr="00F62CF0" w:rsidRDefault="0066362A" w:rsidP="0066362A">
      <w:pPr>
        <w:rPr>
          <w:color w:val="FF0000"/>
          <w:sz w:val="22"/>
          <w:szCs w:val="22"/>
        </w:rPr>
      </w:pPr>
      <w:r w:rsidRPr="00F62CF0">
        <w:rPr>
          <w:i/>
          <w:color w:val="FF0000"/>
          <w:sz w:val="22"/>
          <w:szCs w:val="22"/>
        </w:rPr>
        <w:t>(w przypadku spółki cywilnej)</w:t>
      </w:r>
    </w:p>
    <w:p w14:paraId="2EC59773"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6D4FDC02"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2BB832A3" w14:textId="77777777" w:rsidR="0066362A" w:rsidRPr="00F62CF0" w:rsidRDefault="0066362A" w:rsidP="0066362A">
      <w:pPr>
        <w:jc w:val="both"/>
        <w:rPr>
          <w:sz w:val="22"/>
          <w:szCs w:val="22"/>
        </w:rPr>
      </w:pPr>
      <w:r w:rsidRPr="00F62CF0">
        <w:rPr>
          <w:b/>
          <w:sz w:val="22"/>
          <w:szCs w:val="22"/>
        </w:rPr>
        <w:lastRenderedPageBreak/>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 siedzibą w ……………………………  ul………………………, NIP: …………</w:t>
      </w:r>
      <w:proofErr w:type="gramStart"/>
      <w:r w:rsidRPr="00F62CF0">
        <w:rPr>
          <w:sz w:val="22"/>
          <w:szCs w:val="22"/>
        </w:rPr>
        <w:t>…….</w:t>
      </w:r>
      <w:proofErr w:type="gramEnd"/>
      <w:r w:rsidRPr="00F62CF0">
        <w:rPr>
          <w:sz w:val="22"/>
          <w:szCs w:val="22"/>
        </w:rPr>
        <w:t xml:space="preserve">. zwanej w treści Umowy </w:t>
      </w:r>
      <w:r w:rsidRPr="00F62CF0">
        <w:rPr>
          <w:b/>
          <w:sz w:val="22"/>
          <w:szCs w:val="22"/>
        </w:rPr>
        <w:t>Wykonawcą</w:t>
      </w:r>
      <w:r w:rsidRPr="00F62CF0">
        <w:rPr>
          <w:sz w:val="22"/>
          <w:szCs w:val="22"/>
        </w:rPr>
        <w:t>, reprezentowanej przez osoby umocowane.</w:t>
      </w:r>
    </w:p>
    <w:p w14:paraId="547B5F12" w14:textId="77777777" w:rsidR="0066362A" w:rsidRPr="00F62CF0" w:rsidRDefault="0066362A" w:rsidP="0066362A">
      <w:pPr>
        <w:ind w:left="720"/>
        <w:jc w:val="both"/>
        <w:rPr>
          <w:sz w:val="10"/>
          <w:szCs w:val="10"/>
        </w:rPr>
      </w:pPr>
    </w:p>
    <w:p w14:paraId="1BFB16CC" w14:textId="77777777" w:rsidR="0066362A" w:rsidRPr="00F62CF0" w:rsidRDefault="0066362A" w:rsidP="0066362A">
      <w:pPr>
        <w:rPr>
          <w:color w:val="FF0000"/>
          <w:sz w:val="22"/>
          <w:szCs w:val="22"/>
        </w:rPr>
      </w:pPr>
      <w:r w:rsidRPr="00F62CF0">
        <w:rPr>
          <w:i/>
          <w:color w:val="FF0000"/>
          <w:sz w:val="22"/>
          <w:szCs w:val="22"/>
        </w:rPr>
        <w:t>(w przypadku Konsorcjum)</w:t>
      </w:r>
    </w:p>
    <w:p w14:paraId="0AA6611C" w14:textId="77777777" w:rsidR="0066362A" w:rsidRPr="00F62CF0" w:rsidRDefault="0066362A" w:rsidP="0066362A">
      <w:pPr>
        <w:rPr>
          <w:sz w:val="22"/>
          <w:szCs w:val="22"/>
        </w:rPr>
      </w:pPr>
      <w:r w:rsidRPr="00F62CF0">
        <w:rPr>
          <w:sz w:val="22"/>
          <w:szCs w:val="22"/>
        </w:rPr>
        <w:t>Konsorcjum firm:</w:t>
      </w:r>
    </w:p>
    <w:p w14:paraId="2BE83036" w14:textId="77777777" w:rsidR="0066362A" w:rsidRPr="00F62CF0" w:rsidRDefault="0066362A">
      <w:pPr>
        <w:numPr>
          <w:ilvl w:val="1"/>
          <w:numId w:val="56"/>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w:t>
      </w:r>
      <w:proofErr w:type="gramStart"/>
      <w:r w:rsidRPr="00F62CF0">
        <w:rPr>
          <w:sz w:val="22"/>
          <w:szCs w:val="22"/>
        </w:rPr>
        <w:t>…….</w:t>
      </w:r>
      <w:proofErr w:type="gramEnd"/>
      <w:r w:rsidRPr="00F62CF0">
        <w:rPr>
          <w:sz w:val="22"/>
          <w:szCs w:val="22"/>
        </w:rPr>
        <w:t>, zarejestrowana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058E5493" w14:textId="77777777" w:rsidR="0066362A" w:rsidRPr="00F62CF0" w:rsidRDefault="0066362A">
      <w:pPr>
        <w:numPr>
          <w:ilvl w:val="1"/>
          <w:numId w:val="56"/>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w:t>
      </w:r>
      <w:proofErr w:type="gramStart"/>
      <w:r w:rsidRPr="00F62CF0">
        <w:rPr>
          <w:sz w:val="22"/>
          <w:szCs w:val="22"/>
        </w:rPr>
        <w:t>…….</w:t>
      </w:r>
      <w:proofErr w:type="gramEnd"/>
      <w:r w:rsidRPr="00F62CF0">
        <w:rPr>
          <w:sz w:val="22"/>
          <w:szCs w:val="22"/>
        </w:rPr>
        <w:t>, zarejestrowana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404F2D6C" w14:textId="77777777" w:rsidR="0066362A" w:rsidRPr="00F746F7" w:rsidRDefault="0066362A" w:rsidP="0066362A">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388E4D8B" w14:textId="77777777" w:rsidR="0066362A" w:rsidRDefault="0066362A" w:rsidP="0066362A">
      <w:pPr>
        <w:spacing w:after="160" w:line="259" w:lineRule="auto"/>
      </w:pPr>
    </w:p>
    <w:p w14:paraId="4641A802" w14:textId="77777777" w:rsidR="0066362A" w:rsidRPr="00F746F7" w:rsidRDefault="0066362A" w:rsidP="0066362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32B96" w:rsidRPr="00B65952" w14:paraId="5F8F2669" w14:textId="77777777" w:rsidTr="00014FE3">
        <w:trPr>
          <w:trHeight w:val="20"/>
          <w:tblHeader/>
        </w:trPr>
        <w:tc>
          <w:tcPr>
            <w:tcW w:w="5000" w:type="pct"/>
            <w:vAlign w:val="center"/>
          </w:tcPr>
          <w:p w14:paraId="5FD73EC0" w14:textId="77777777" w:rsidR="00D32B96" w:rsidRPr="00D32B96" w:rsidRDefault="00D32B96" w:rsidP="00D32B96">
            <w:pPr>
              <w:widowControl w:val="0"/>
              <w:tabs>
                <w:tab w:val="left" w:pos="851"/>
              </w:tabs>
              <w:ind w:left="26" w:hanging="26"/>
              <w:jc w:val="center"/>
            </w:pPr>
            <w:r w:rsidRPr="00D32B96">
              <w:t>Oświadczam, że niniejsza Umowa jest dla mnie zrozumiała, jednoznaczna oraz żadne z postanowień nie budzi moich wątpliwości. W związku z powyższym oświadczam, że rozumiem i w pełni akceptuję jej treść.</w:t>
            </w:r>
          </w:p>
        </w:tc>
      </w:tr>
      <w:tr w:rsidR="00D32B96" w:rsidRPr="00F9365E" w14:paraId="47A9183B" w14:textId="77777777" w:rsidTr="00014FE3">
        <w:trPr>
          <w:trHeight w:val="20"/>
          <w:tblHeader/>
        </w:trPr>
        <w:tc>
          <w:tcPr>
            <w:tcW w:w="5000" w:type="pct"/>
            <w:shd w:val="clear" w:color="auto" w:fill="D0CECE" w:themeFill="background2" w:themeFillShade="E6"/>
            <w:vAlign w:val="center"/>
          </w:tcPr>
          <w:p w14:paraId="11C1821C" w14:textId="77777777" w:rsidR="00D32B96" w:rsidRPr="00F9365E" w:rsidRDefault="00D32B96" w:rsidP="00014FE3">
            <w:pPr>
              <w:widowControl w:val="0"/>
              <w:tabs>
                <w:tab w:val="left" w:pos="284"/>
                <w:tab w:val="left" w:pos="851"/>
              </w:tabs>
              <w:ind w:left="284" w:hanging="284"/>
              <w:jc w:val="center"/>
              <w:rPr>
                <w:b/>
                <w:bCs/>
                <w:color w:val="00B050"/>
              </w:rPr>
            </w:pPr>
            <w:r w:rsidRPr="00D32B96">
              <w:rPr>
                <w:b/>
                <w:bCs/>
                <w:sz w:val="22"/>
                <w:szCs w:val="22"/>
                <w:highlight w:val="lightGray"/>
                <w:shd w:val="clear" w:color="auto" w:fill="F2F2F2" w:themeFill="background1" w:themeFillShade="F2"/>
              </w:rPr>
              <w:t>WYKONAWC</w:t>
            </w:r>
            <w:r w:rsidRPr="00D32B96">
              <w:rPr>
                <w:b/>
                <w:bCs/>
                <w:sz w:val="22"/>
                <w:szCs w:val="22"/>
                <w:highlight w:val="lightGray"/>
              </w:rPr>
              <w:t>A</w:t>
            </w:r>
          </w:p>
        </w:tc>
      </w:tr>
      <w:tr w:rsidR="00D32B96" w:rsidRPr="00F9365E" w14:paraId="4D870082" w14:textId="77777777" w:rsidTr="00014FE3">
        <w:trPr>
          <w:trHeight w:val="1020"/>
        </w:trPr>
        <w:tc>
          <w:tcPr>
            <w:tcW w:w="5000" w:type="pct"/>
            <w:vAlign w:val="center"/>
          </w:tcPr>
          <w:p w14:paraId="3D1361C8" w14:textId="77777777" w:rsidR="00D32B96" w:rsidRPr="00F9365E" w:rsidRDefault="00D32B96" w:rsidP="00014FE3">
            <w:pPr>
              <w:widowControl w:val="0"/>
              <w:jc w:val="center"/>
              <w:rPr>
                <w:color w:val="00B050"/>
                <w:sz w:val="18"/>
                <w:szCs w:val="18"/>
              </w:rPr>
            </w:pPr>
          </w:p>
          <w:p w14:paraId="2B9B0109" w14:textId="77777777" w:rsidR="00D32B96" w:rsidRPr="00F9365E" w:rsidRDefault="00D32B96" w:rsidP="00014FE3">
            <w:pPr>
              <w:widowControl w:val="0"/>
              <w:jc w:val="center"/>
              <w:rPr>
                <w:color w:val="00B050"/>
                <w:sz w:val="18"/>
                <w:szCs w:val="18"/>
              </w:rPr>
            </w:pPr>
          </w:p>
          <w:p w14:paraId="748385C4" w14:textId="77777777" w:rsidR="00D32B96" w:rsidRPr="00F9365E" w:rsidRDefault="00D32B96" w:rsidP="00014FE3">
            <w:pPr>
              <w:widowControl w:val="0"/>
              <w:jc w:val="center"/>
              <w:rPr>
                <w:color w:val="00B050"/>
                <w:sz w:val="18"/>
                <w:szCs w:val="18"/>
              </w:rPr>
            </w:pPr>
          </w:p>
          <w:p w14:paraId="74AFA5B0" w14:textId="77777777" w:rsidR="00D32B96" w:rsidRPr="00F9365E" w:rsidRDefault="00D32B96" w:rsidP="00014FE3">
            <w:pPr>
              <w:widowControl w:val="0"/>
              <w:jc w:val="center"/>
              <w:rPr>
                <w:color w:val="00B050"/>
                <w:sz w:val="18"/>
                <w:szCs w:val="18"/>
              </w:rPr>
            </w:pPr>
          </w:p>
          <w:p w14:paraId="117449F3" w14:textId="77777777" w:rsidR="00D32B96" w:rsidRPr="00F9365E" w:rsidRDefault="00D32B96" w:rsidP="00014FE3">
            <w:pPr>
              <w:widowControl w:val="0"/>
              <w:jc w:val="center"/>
              <w:rPr>
                <w:color w:val="00B050"/>
                <w:sz w:val="18"/>
                <w:szCs w:val="18"/>
              </w:rPr>
            </w:pPr>
          </w:p>
          <w:p w14:paraId="3545B03E" w14:textId="77777777" w:rsidR="00D32B96" w:rsidRPr="00F9365E" w:rsidRDefault="00D32B96" w:rsidP="00014FE3">
            <w:pPr>
              <w:widowControl w:val="0"/>
              <w:tabs>
                <w:tab w:val="left" w:pos="284"/>
                <w:tab w:val="left" w:pos="851"/>
              </w:tabs>
              <w:ind w:left="284" w:hanging="284"/>
              <w:jc w:val="center"/>
              <w:rPr>
                <w:b/>
                <w:bCs/>
                <w:color w:val="00B050"/>
                <w:lang w:val="en-US"/>
              </w:rPr>
            </w:pPr>
          </w:p>
        </w:tc>
      </w:tr>
    </w:tbl>
    <w:p w14:paraId="4F2B47BA" w14:textId="77777777" w:rsidR="0066362A" w:rsidRPr="00E66F78" w:rsidRDefault="0066362A" w:rsidP="0066362A">
      <w:pPr>
        <w:spacing w:after="160" w:line="259" w:lineRule="auto"/>
        <w:rPr>
          <w:sz w:val="22"/>
          <w:szCs w:val="22"/>
        </w:rPr>
      </w:pPr>
      <w:r w:rsidRPr="00E66F78">
        <w:br w:type="page"/>
      </w:r>
    </w:p>
    <w:bookmarkEnd w:id="95" w:displacedByCustomXml="next"/>
    <w:bookmarkEnd w:id="94" w:displacedByCustomXml="next"/>
    <w:bookmarkStart w:id="9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4A6B95DE" w14:textId="77777777" w:rsidR="0066362A" w:rsidRPr="009C3A6A" w:rsidRDefault="0066362A" w:rsidP="0066362A">
          <w:pPr>
            <w:pStyle w:val="Nagwekspisutreci"/>
            <w:rPr>
              <w:color w:val="auto"/>
            </w:rPr>
          </w:pPr>
          <w:r w:rsidRPr="009C3A6A">
            <w:rPr>
              <w:color w:val="auto"/>
            </w:rPr>
            <w:t>Spis treści</w:t>
          </w:r>
        </w:p>
        <w:p w14:paraId="0308B6EB" w14:textId="27DE0A35" w:rsidR="009740C5" w:rsidRDefault="008D6BB1">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sidR="0066362A">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0072876" w:history="1">
            <w:r w:rsidR="009740C5" w:rsidRPr="009C710D">
              <w:rPr>
                <w:rStyle w:val="Hipercze"/>
                <w:noProof/>
              </w:rPr>
              <w:t>§1. Podstawa zawarcia Umowy</w:t>
            </w:r>
            <w:r w:rsidR="009740C5">
              <w:rPr>
                <w:noProof/>
                <w:webHidden/>
              </w:rPr>
              <w:tab/>
            </w:r>
            <w:r w:rsidR="009740C5">
              <w:rPr>
                <w:noProof/>
                <w:webHidden/>
              </w:rPr>
              <w:fldChar w:fldCharType="begin"/>
            </w:r>
            <w:r w:rsidR="009740C5">
              <w:rPr>
                <w:noProof/>
                <w:webHidden/>
              </w:rPr>
              <w:instrText xml:space="preserve"> PAGEREF _Toc230072876 \h </w:instrText>
            </w:r>
            <w:r w:rsidR="009740C5">
              <w:rPr>
                <w:noProof/>
                <w:webHidden/>
              </w:rPr>
            </w:r>
            <w:r w:rsidR="009740C5">
              <w:rPr>
                <w:noProof/>
                <w:webHidden/>
              </w:rPr>
              <w:fldChar w:fldCharType="separate"/>
            </w:r>
            <w:r w:rsidR="009740C5">
              <w:rPr>
                <w:noProof/>
                <w:webHidden/>
              </w:rPr>
              <w:t>65</w:t>
            </w:r>
            <w:r w:rsidR="009740C5">
              <w:rPr>
                <w:noProof/>
                <w:webHidden/>
              </w:rPr>
              <w:fldChar w:fldCharType="end"/>
            </w:r>
          </w:hyperlink>
        </w:p>
        <w:p w14:paraId="005DFBBD" w14:textId="0C3A587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7" w:history="1">
            <w:r w:rsidRPr="009C710D">
              <w:rPr>
                <w:rStyle w:val="Hipercze"/>
                <w:noProof/>
              </w:rPr>
              <w:t>§2. Przedmiot Umowy</w:t>
            </w:r>
            <w:r>
              <w:rPr>
                <w:noProof/>
                <w:webHidden/>
              </w:rPr>
              <w:tab/>
            </w:r>
            <w:r>
              <w:rPr>
                <w:noProof/>
                <w:webHidden/>
              </w:rPr>
              <w:fldChar w:fldCharType="begin"/>
            </w:r>
            <w:r>
              <w:rPr>
                <w:noProof/>
                <w:webHidden/>
              </w:rPr>
              <w:instrText xml:space="preserve"> PAGEREF _Toc230072877 \h </w:instrText>
            </w:r>
            <w:r>
              <w:rPr>
                <w:noProof/>
                <w:webHidden/>
              </w:rPr>
            </w:r>
            <w:r>
              <w:rPr>
                <w:noProof/>
                <w:webHidden/>
              </w:rPr>
              <w:fldChar w:fldCharType="separate"/>
            </w:r>
            <w:r>
              <w:rPr>
                <w:noProof/>
                <w:webHidden/>
              </w:rPr>
              <w:t>65</w:t>
            </w:r>
            <w:r>
              <w:rPr>
                <w:noProof/>
                <w:webHidden/>
              </w:rPr>
              <w:fldChar w:fldCharType="end"/>
            </w:r>
          </w:hyperlink>
        </w:p>
        <w:p w14:paraId="308F3524" w14:textId="356186F5"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8" w:history="1">
            <w:r w:rsidRPr="009C710D">
              <w:rPr>
                <w:rStyle w:val="Hipercze"/>
                <w:noProof/>
              </w:rPr>
              <w:t>§3. Cena i sposób rozliczeń</w:t>
            </w:r>
            <w:r>
              <w:rPr>
                <w:noProof/>
                <w:webHidden/>
              </w:rPr>
              <w:tab/>
            </w:r>
            <w:r>
              <w:rPr>
                <w:noProof/>
                <w:webHidden/>
              </w:rPr>
              <w:fldChar w:fldCharType="begin"/>
            </w:r>
            <w:r>
              <w:rPr>
                <w:noProof/>
                <w:webHidden/>
              </w:rPr>
              <w:instrText xml:space="preserve"> PAGEREF _Toc230072878 \h </w:instrText>
            </w:r>
            <w:r>
              <w:rPr>
                <w:noProof/>
                <w:webHidden/>
              </w:rPr>
            </w:r>
            <w:r>
              <w:rPr>
                <w:noProof/>
                <w:webHidden/>
              </w:rPr>
              <w:fldChar w:fldCharType="separate"/>
            </w:r>
            <w:r>
              <w:rPr>
                <w:noProof/>
                <w:webHidden/>
              </w:rPr>
              <w:t>65</w:t>
            </w:r>
            <w:r>
              <w:rPr>
                <w:noProof/>
                <w:webHidden/>
              </w:rPr>
              <w:fldChar w:fldCharType="end"/>
            </w:r>
          </w:hyperlink>
        </w:p>
        <w:p w14:paraId="00F66863" w14:textId="79832CC8"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9" w:history="1">
            <w:r w:rsidRPr="009C710D">
              <w:rPr>
                <w:rStyle w:val="Hipercze"/>
                <w:noProof/>
              </w:rPr>
              <w:t>§4. Fakturowanie i płatności</w:t>
            </w:r>
            <w:r>
              <w:rPr>
                <w:noProof/>
                <w:webHidden/>
              </w:rPr>
              <w:tab/>
            </w:r>
            <w:r>
              <w:rPr>
                <w:noProof/>
                <w:webHidden/>
              </w:rPr>
              <w:fldChar w:fldCharType="begin"/>
            </w:r>
            <w:r>
              <w:rPr>
                <w:noProof/>
                <w:webHidden/>
              </w:rPr>
              <w:instrText xml:space="preserve"> PAGEREF _Toc230072879 \h </w:instrText>
            </w:r>
            <w:r>
              <w:rPr>
                <w:noProof/>
                <w:webHidden/>
              </w:rPr>
            </w:r>
            <w:r>
              <w:rPr>
                <w:noProof/>
                <w:webHidden/>
              </w:rPr>
              <w:fldChar w:fldCharType="separate"/>
            </w:r>
            <w:r>
              <w:rPr>
                <w:noProof/>
                <w:webHidden/>
              </w:rPr>
              <w:t>66</w:t>
            </w:r>
            <w:r>
              <w:rPr>
                <w:noProof/>
                <w:webHidden/>
              </w:rPr>
              <w:fldChar w:fldCharType="end"/>
            </w:r>
          </w:hyperlink>
        </w:p>
        <w:p w14:paraId="080F5E08" w14:textId="3859F54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0" w:history="1">
            <w:r w:rsidRPr="009C710D">
              <w:rPr>
                <w:rStyle w:val="Hipercze"/>
                <w:noProof/>
              </w:rPr>
              <w:t>§ 5. Termin realizacji dla każdego z Zadań</w:t>
            </w:r>
            <w:r>
              <w:rPr>
                <w:noProof/>
                <w:webHidden/>
              </w:rPr>
              <w:tab/>
            </w:r>
            <w:r>
              <w:rPr>
                <w:noProof/>
                <w:webHidden/>
              </w:rPr>
              <w:fldChar w:fldCharType="begin"/>
            </w:r>
            <w:r>
              <w:rPr>
                <w:noProof/>
                <w:webHidden/>
              </w:rPr>
              <w:instrText xml:space="preserve"> PAGEREF _Toc230072880 \h </w:instrText>
            </w:r>
            <w:r>
              <w:rPr>
                <w:noProof/>
                <w:webHidden/>
              </w:rPr>
            </w:r>
            <w:r>
              <w:rPr>
                <w:noProof/>
                <w:webHidden/>
              </w:rPr>
              <w:fldChar w:fldCharType="separate"/>
            </w:r>
            <w:r>
              <w:rPr>
                <w:noProof/>
                <w:webHidden/>
              </w:rPr>
              <w:t>69</w:t>
            </w:r>
            <w:r>
              <w:rPr>
                <w:noProof/>
                <w:webHidden/>
              </w:rPr>
              <w:fldChar w:fldCharType="end"/>
            </w:r>
          </w:hyperlink>
        </w:p>
        <w:p w14:paraId="509717FF" w14:textId="6E24ACE4"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1" w:history="1">
            <w:r w:rsidRPr="009C710D">
              <w:rPr>
                <w:rStyle w:val="Hipercze"/>
                <w:noProof/>
              </w:rPr>
              <w:t>§ 6. Gwarancja i postępowanie reklamacyjne</w:t>
            </w:r>
            <w:r>
              <w:rPr>
                <w:noProof/>
                <w:webHidden/>
              </w:rPr>
              <w:tab/>
            </w:r>
            <w:r>
              <w:rPr>
                <w:noProof/>
                <w:webHidden/>
              </w:rPr>
              <w:fldChar w:fldCharType="begin"/>
            </w:r>
            <w:r>
              <w:rPr>
                <w:noProof/>
                <w:webHidden/>
              </w:rPr>
              <w:instrText xml:space="preserve"> PAGEREF _Toc230072881 \h </w:instrText>
            </w:r>
            <w:r>
              <w:rPr>
                <w:noProof/>
                <w:webHidden/>
              </w:rPr>
            </w:r>
            <w:r>
              <w:rPr>
                <w:noProof/>
                <w:webHidden/>
              </w:rPr>
              <w:fldChar w:fldCharType="separate"/>
            </w:r>
            <w:r>
              <w:rPr>
                <w:noProof/>
                <w:webHidden/>
              </w:rPr>
              <w:t>69</w:t>
            </w:r>
            <w:r>
              <w:rPr>
                <w:noProof/>
                <w:webHidden/>
              </w:rPr>
              <w:fldChar w:fldCharType="end"/>
            </w:r>
          </w:hyperlink>
        </w:p>
        <w:p w14:paraId="4F8074BB" w14:textId="100994D3"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2" w:history="1">
            <w:r w:rsidRPr="009C710D">
              <w:rPr>
                <w:rStyle w:val="Hipercze"/>
                <w:noProof/>
              </w:rPr>
              <w:t>§ 7. Szczególne obowiązki Wykonawcy</w:t>
            </w:r>
            <w:r>
              <w:rPr>
                <w:noProof/>
                <w:webHidden/>
              </w:rPr>
              <w:tab/>
            </w:r>
            <w:r>
              <w:rPr>
                <w:noProof/>
                <w:webHidden/>
              </w:rPr>
              <w:fldChar w:fldCharType="begin"/>
            </w:r>
            <w:r>
              <w:rPr>
                <w:noProof/>
                <w:webHidden/>
              </w:rPr>
              <w:instrText xml:space="preserve"> PAGEREF _Toc230072882 \h </w:instrText>
            </w:r>
            <w:r>
              <w:rPr>
                <w:noProof/>
                <w:webHidden/>
              </w:rPr>
            </w:r>
            <w:r>
              <w:rPr>
                <w:noProof/>
                <w:webHidden/>
              </w:rPr>
              <w:fldChar w:fldCharType="separate"/>
            </w:r>
            <w:r>
              <w:rPr>
                <w:noProof/>
                <w:webHidden/>
              </w:rPr>
              <w:t>69</w:t>
            </w:r>
            <w:r>
              <w:rPr>
                <w:noProof/>
                <w:webHidden/>
              </w:rPr>
              <w:fldChar w:fldCharType="end"/>
            </w:r>
          </w:hyperlink>
        </w:p>
        <w:p w14:paraId="0E0AF910" w14:textId="5A9F2F01"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3" w:history="1">
            <w:r w:rsidRPr="009C710D">
              <w:rPr>
                <w:rStyle w:val="Hipercze"/>
                <w:noProof/>
              </w:rPr>
              <w:t>§8. Zabezpieczenie należytego wykonania Umowy</w:t>
            </w:r>
            <w:r>
              <w:rPr>
                <w:noProof/>
                <w:webHidden/>
              </w:rPr>
              <w:tab/>
            </w:r>
            <w:r>
              <w:rPr>
                <w:noProof/>
                <w:webHidden/>
              </w:rPr>
              <w:fldChar w:fldCharType="begin"/>
            </w:r>
            <w:r>
              <w:rPr>
                <w:noProof/>
                <w:webHidden/>
              </w:rPr>
              <w:instrText xml:space="preserve"> PAGEREF _Toc230072883 \h </w:instrText>
            </w:r>
            <w:r>
              <w:rPr>
                <w:noProof/>
                <w:webHidden/>
              </w:rPr>
            </w:r>
            <w:r>
              <w:rPr>
                <w:noProof/>
                <w:webHidden/>
              </w:rPr>
              <w:fldChar w:fldCharType="separate"/>
            </w:r>
            <w:r>
              <w:rPr>
                <w:noProof/>
                <w:webHidden/>
              </w:rPr>
              <w:t>70</w:t>
            </w:r>
            <w:r>
              <w:rPr>
                <w:noProof/>
                <w:webHidden/>
              </w:rPr>
              <w:fldChar w:fldCharType="end"/>
            </w:r>
          </w:hyperlink>
        </w:p>
        <w:p w14:paraId="56018718" w14:textId="27DB16BA"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4" w:history="1">
            <w:r w:rsidRPr="009C710D">
              <w:rPr>
                <w:rStyle w:val="Hipercze"/>
                <w:noProof/>
              </w:rPr>
              <w:t>§ 9. Wymagania dotyczące zatrudnienia</w:t>
            </w:r>
            <w:r>
              <w:rPr>
                <w:noProof/>
                <w:webHidden/>
              </w:rPr>
              <w:tab/>
            </w:r>
            <w:r>
              <w:rPr>
                <w:noProof/>
                <w:webHidden/>
              </w:rPr>
              <w:fldChar w:fldCharType="begin"/>
            </w:r>
            <w:r>
              <w:rPr>
                <w:noProof/>
                <w:webHidden/>
              </w:rPr>
              <w:instrText xml:space="preserve"> PAGEREF _Toc230072884 \h </w:instrText>
            </w:r>
            <w:r>
              <w:rPr>
                <w:noProof/>
                <w:webHidden/>
              </w:rPr>
            </w:r>
            <w:r>
              <w:rPr>
                <w:noProof/>
                <w:webHidden/>
              </w:rPr>
              <w:fldChar w:fldCharType="separate"/>
            </w:r>
            <w:r>
              <w:rPr>
                <w:noProof/>
                <w:webHidden/>
              </w:rPr>
              <w:t>70</w:t>
            </w:r>
            <w:r>
              <w:rPr>
                <w:noProof/>
                <w:webHidden/>
              </w:rPr>
              <w:fldChar w:fldCharType="end"/>
            </w:r>
          </w:hyperlink>
        </w:p>
        <w:p w14:paraId="13A88AF9" w14:textId="1B039D7D"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5" w:history="1">
            <w:r w:rsidRPr="009C710D">
              <w:rPr>
                <w:rStyle w:val="Hipercze"/>
                <w:noProof/>
              </w:rPr>
              <w:t>§ 10. Podwykonawstwo</w:t>
            </w:r>
            <w:r>
              <w:rPr>
                <w:noProof/>
                <w:webHidden/>
              </w:rPr>
              <w:tab/>
            </w:r>
            <w:r>
              <w:rPr>
                <w:noProof/>
                <w:webHidden/>
              </w:rPr>
              <w:fldChar w:fldCharType="begin"/>
            </w:r>
            <w:r>
              <w:rPr>
                <w:noProof/>
                <w:webHidden/>
              </w:rPr>
              <w:instrText xml:space="preserve"> PAGEREF _Toc230072885 \h </w:instrText>
            </w:r>
            <w:r>
              <w:rPr>
                <w:noProof/>
                <w:webHidden/>
              </w:rPr>
            </w:r>
            <w:r>
              <w:rPr>
                <w:noProof/>
                <w:webHidden/>
              </w:rPr>
              <w:fldChar w:fldCharType="separate"/>
            </w:r>
            <w:r>
              <w:rPr>
                <w:noProof/>
                <w:webHidden/>
              </w:rPr>
              <w:t>72</w:t>
            </w:r>
            <w:r>
              <w:rPr>
                <w:noProof/>
                <w:webHidden/>
              </w:rPr>
              <w:fldChar w:fldCharType="end"/>
            </w:r>
          </w:hyperlink>
        </w:p>
        <w:p w14:paraId="43E83179" w14:textId="74BD758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6" w:history="1">
            <w:r w:rsidRPr="009C710D">
              <w:rPr>
                <w:rStyle w:val="Hipercze"/>
                <w:noProof/>
              </w:rPr>
              <w:t>§ 11. Nadzór i koordynacja</w:t>
            </w:r>
            <w:r>
              <w:rPr>
                <w:noProof/>
                <w:webHidden/>
              </w:rPr>
              <w:tab/>
            </w:r>
            <w:r>
              <w:rPr>
                <w:noProof/>
                <w:webHidden/>
              </w:rPr>
              <w:fldChar w:fldCharType="begin"/>
            </w:r>
            <w:r>
              <w:rPr>
                <w:noProof/>
                <w:webHidden/>
              </w:rPr>
              <w:instrText xml:space="preserve"> PAGEREF _Toc230072886 \h </w:instrText>
            </w:r>
            <w:r>
              <w:rPr>
                <w:noProof/>
                <w:webHidden/>
              </w:rPr>
            </w:r>
            <w:r>
              <w:rPr>
                <w:noProof/>
                <w:webHidden/>
              </w:rPr>
              <w:fldChar w:fldCharType="separate"/>
            </w:r>
            <w:r>
              <w:rPr>
                <w:noProof/>
                <w:webHidden/>
              </w:rPr>
              <w:t>73</w:t>
            </w:r>
            <w:r>
              <w:rPr>
                <w:noProof/>
                <w:webHidden/>
              </w:rPr>
              <w:fldChar w:fldCharType="end"/>
            </w:r>
          </w:hyperlink>
        </w:p>
        <w:p w14:paraId="3DBEBF95" w14:textId="2353F526"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7" w:history="1">
            <w:r w:rsidRPr="009C710D">
              <w:rPr>
                <w:rStyle w:val="Hipercze"/>
                <w:noProof/>
              </w:rPr>
              <w:t>§ 12. Badania kontrolne (Audyt)</w:t>
            </w:r>
            <w:r>
              <w:rPr>
                <w:noProof/>
                <w:webHidden/>
              </w:rPr>
              <w:tab/>
            </w:r>
            <w:r>
              <w:rPr>
                <w:noProof/>
                <w:webHidden/>
              </w:rPr>
              <w:fldChar w:fldCharType="begin"/>
            </w:r>
            <w:r>
              <w:rPr>
                <w:noProof/>
                <w:webHidden/>
              </w:rPr>
              <w:instrText xml:space="preserve"> PAGEREF _Toc230072887 \h </w:instrText>
            </w:r>
            <w:r>
              <w:rPr>
                <w:noProof/>
                <w:webHidden/>
              </w:rPr>
            </w:r>
            <w:r>
              <w:rPr>
                <w:noProof/>
                <w:webHidden/>
              </w:rPr>
              <w:fldChar w:fldCharType="separate"/>
            </w:r>
            <w:r>
              <w:rPr>
                <w:noProof/>
                <w:webHidden/>
              </w:rPr>
              <w:t>73</w:t>
            </w:r>
            <w:r>
              <w:rPr>
                <w:noProof/>
                <w:webHidden/>
              </w:rPr>
              <w:fldChar w:fldCharType="end"/>
            </w:r>
          </w:hyperlink>
        </w:p>
        <w:p w14:paraId="59C87BB0" w14:textId="66F07291"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8" w:history="1">
            <w:r w:rsidRPr="009C710D">
              <w:rPr>
                <w:rStyle w:val="Hipercze"/>
                <w:noProof/>
              </w:rPr>
              <w:t>§ 13. Kary umowne i odpowiedzialność</w:t>
            </w:r>
            <w:r>
              <w:rPr>
                <w:noProof/>
                <w:webHidden/>
              </w:rPr>
              <w:tab/>
            </w:r>
            <w:r>
              <w:rPr>
                <w:noProof/>
                <w:webHidden/>
              </w:rPr>
              <w:fldChar w:fldCharType="begin"/>
            </w:r>
            <w:r>
              <w:rPr>
                <w:noProof/>
                <w:webHidden/>
              </w:rPr>
              <w:instrText xml:space="preserve"> PAGEREF _Toc230072888 \h </w:instrText>
            </w:r>
            <w:r>
              <w:rPr>
                <w:noProof/>
                <w:webHidden/>
              </w:rPr>
            </w:r>
            <w:r>
              <w:rPr>
                <w:noProof/>
                <w:webHidden/>
              </w:rPr>
              <w:fldChar w:fldCharType="separate"/>
            </w:r>
            <w:r>
              <w:rPr>
                <w:noProof/>
                <w:webHidden/>
              </w:rPr>
              <w:t>74</w:t>
            </w:r>
            <w:r>
              <w:rPr>
                <w:noProof/>
                <w:webHidden/>
              </w:rPr>
              <w:fldChar w:fldCharType="end"/>
            </w:r>
          </w:hyperlink>
        </w:p>
        <w:p w14:paraId="7B3DF07E" w14:textId="3168149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9" w:history="1">
            <w:r w:rsidRPr="009C710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_Toc230072889 \h </w:instrText>
            </w:r>
            <w:r>
              <w:rPr>
                <w:noProof/>
                <w:webHidden/>
              </w:rPr>
            </w:r>
            <w:r>
              <w:rPr>
                <w:noProof/>
                <w:webHidden/>
              </w:rPr>
              <w:fldChar w:fldCharType="separate"/>
            </w:r>
            <w:r>
              <w:rPr>
                <w:noProof/>
                <w:webHidden/>
              </w:rPr>
              <w:t>76</w:t>
            </w:r>
            <w:r>
              <w:rPr>
                <w:noProof/>
                <w:webHidden/>
              </w:rPr>
              <w:fldChar w:fldCharType="end"/>
            </w:r>
          </w:hyperlink>
        </w:p>
        <w:p w14:paraId="123FFEA6" w14:textId="00EBD97A"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0" w:history="1">
            <w:r w:rsidRPr="009C710D">
              <w:rPr>
                <w:rStyle w:val="Hipercze"/>
                <w:noProof/>
              </w:rPr>
              <w:t>§ 15. Zmiany Umowy</w:t>
            </w:r>
            <w:r>
              <w:rPr>
                <w:noProof/>
                <w:webHidden/>
              </w:rPr>
              <w:tab/>
            </w:r>
            <w:r>
              <w:rPr>
                <w:noProof/>
                <w:webHidden/>
              </w:rPr>
              <w:fldChar w:fldCharType="begin"/>
            </w:r>
            <w:r>
              <w:rPr>
                <w:noProof/>
                <w:webHidden/>
              </w:rPr>
              <w:instrText xml:space="preserve"> PAGEREF _Toc230072890 \h </w:instrText>
            </w:r>
            <w:r>
              <w:rPr>
                <w:noProof/>
                <w:webHidden/>
              </w:rPr>
            </w:r>
            <w:r>
              <w:rPr>
                <w:noProof/>
                <w:webHidden/>
              </w:rPr>
              <w:fldChar w:fldCharType="separate"/>
            </w:r>
            <w:r>
              <w:rPr>
                <w:noProof/>
                <w:webHidden/>
              </w:rPr>
              <w:t>78</w:t>
            </w:r>
            <w:r>
              <w:rPr>
                <w:noProof/>
                <w:webHidden/>
              </w:rPr>
              <w:fldChar w:fldCharType="end"/>
            </w:r>
          </w:hyperlink>
        </w:p>
        <w:p w14:paraId="3C18D6EF" w14:textId="7302DC42"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1" w:history="1">
            <w:r w:rsidRPr="009C710D">
              <w:rPr>
                <w:rStyle w:val="Hipercze"/>
                <w:noProof/>
              </w:rPr>
              <w:t>§ 16. Waloryzacja</w:t>
            </w:r>
            <w:r>
              <w:rPr>
                <w:noProof/>
                <w:webHidden/>
              </w:rPr>
              <w:tab/>
            </w:r>
            <w:r>
              <w:rPr>
                <w:noProof/>
                <w:webHidden/>
              </w:rPr>
              <w:fldChar w:fldCharType="begin"/>
            </w:r>
            <w:r>
              <w:rPr>
                <w:noProof/>
                <w:webHidden/>
              </w:rPr>
              <w:instrText xml:space="preserve"> PAGEREF _Toc230072891 \h </w:instrText>
            </w:r>
            <w:r>
              <w:rPr>
                <w:noProof/>
                <w:webHidden/>
              </w:rPr>
            </w:r>
            <w:r>
              <w:rPr>
                <w:noProof/>
                <w:webHidden/>
              </w:rPr>
              <w:fldChar w:fldCharType="separate"/>
            </w:r>
            <w:r>
              <w:rPr>
                <w:noProof/>
                <w:webHidden/>
              </w:rPr>
              <w:t>80</w:t>
            </w:r>
            <w:r>
              <w:rPr>
                <w:noProof/>
                <w:webHidden/>
              </w:rPr>
              <w:fldChar w:fldCharType="end"/>
            </w:r>
          </w:hyperlink>
        </w:p>
        <w:p w14:paraId="1FFA643F" w14:textId="4FC8BFF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2" w:history="1">
            <w:r w:rsidRPr="009C710D">
              <w:rPr>
                <w:rStyle w:val="Hipercze"/>
                <w:noProof/>
              </w:rPr>
              <w:t>§17. Ochrona danych osobowych</w:t>
            </w:r>
            <w:r>
              <w:rPr>
                <w:noProof/>
                <w:webHidden/>
              </w:rPr>
              <w:tab/>
            </w:r>
            <w:r>
              <w:rPr>
                <w:noProof/>
                <w:webHidden/>
              </w:rPr>
              <w:fldChar w:fldCharType="begin"/>
            </w:r>
            <w:r>
              <w:rPr>
                <w:noProof/>
                <w:webHidden/>
              </w:rPr>
              <w:instrText xml:space="preserve"> PAGEREF _Toc230072892 \h </w:instrText>
            </w:r>
            <w:r>
              <w:rPr>
                <w:noProof/>
                <w:webHidden/>
              </w:rPr>
            </w:r>
            <w:r>
              <w:rPr>
                <w:noProof/>
                <w:webHidden/>
              </w:rPr>
              <w:fldChar w:fldCharType="separate"/>
            </w:r>
            <w:r>
              <w:rPr>
                <w:noProof/>
                <w:webHidden/>
              </w:rPr>
              <w:t>83</w:t>
            </w:r>
            <w:r>
              <w:rPr>
                <w:noProof/>
                <w:webHidden/>
              </w:rPr>
              <w:fldChar w:fldCharType="end"/>
            </w:r>
          </w:hyperlink>
        </w:p>
        <w:p w14:paraId="63E47B0F" w14:textId="637A6DE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3" w:history="1">
            <w:r w:rsidRPr="009C710D">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_Toc230072893 \h </w:instrText>
            </w:r>
            <w:r>
              <w:rPr>
                <w:noProof/>
                <w:webHidden/>
              </w:rPr>
            </w:r>
            <w:r>
              <w:rPr>
                <w:noProof/>
                <w:webHidden/>
              </w:rPr>
              <w:fldChar w:fldCharType="separate"/>
            </w:r>
            <w:r>
              <w:rPr>
                <w:noProof/>
                <w:webHidden/>
              </w:rPr>
              <w:t>83</w:t>
            </w:r>
            <w:r>
              <w:rPr>
                <w:noProof/>
                <w:webHidden/>
              </w:rPr>
              <w:fldChar w:fldCharType="end"/>
            </w:r>
          </w:hyperlink>
        </w:p>
        <w:p w14:paraId="4F51D4CD" w14:textId="6AD82A8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4" w:history="1">
            <w:r w:rsidRPr="009C710D">
              <w:rPr>
                <w:rStyle w:val="Hipercze"/>
                <w:noProof/>
              </w:rPr>
              <w:t>§19. Zasady etyki</w:t>
            </w:r>
            <w:r>
              <w:rPr>
                <w:noProof/>
                <w:webHidden/>
              </w:rPr>
              <w:tab/>
            </w:r>
            <w:r>
              <w:rPr>
                <w:noProof/>
                <w:webHidden/>
              </w:rPr>
              <w:fldChar w:fldCharType="begin"/>
            </w:r>
            <w:r>
              <w:rPr>
                <w:noProof/>
                <w:webHidden/>
              </w:rPr>
              <w:instrText xml:space="preserve"> PAGEREF _Toc230072894 \h </w:instrText>
            </w:r>
            <w:r>
              <w:rPr>
                <w:noProof/>
                <w:webHidden/>
              </w:rPr>
            </w:r>
            <w:r>
              <w:rPr>
                <w:noProof/>
                <w:webHidden/>
              </w:rPr>
              <w:fldChar w:fldCharType="separate"/>
            </w:r>
            <w:r>
              <w:rPr>
                <w:noProof/>
                <w:webHidden/>
              </w:rPr>
              <w:t>85</w:t>
            </w:r>
            <w:r>
              <w:rPr>
                <w:noProof/>
                <w:webHidden/>
              </w:rPr>
              <w:fldChar w:fldCharType="end"/>
            </w:r>
          </w:hyperlink>
        </w:p>
        <w:p w14:paraId="115D9AF6" w14:textId="01E5ADC2"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5" w:history="1">
            <w:r w:rsidRPr="009C710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_Toc230072895 \h </w:instrText>
            </w:r>
            <w:r>
              <w:rPr>
                <w:noProof/>
                <w:webHidden/>
              </w:rPr>
            </w:r>
            <w:r>
              <w:rPr>
                <w:noProof/>
                <w:webHidden/>
              </w:rPr>
              <w:fldChar w:fldCharType="separate"/>
            </w:r>
            <w:r>
              <w:rPr>
                <w:noProof/>
                <w:webHidden/>
              </w:rPr>
              <w:t>85</w:t>
            </w:r>
            <w:r>
              <w:rPr>
                <w:noProof/>
                <w:webHidden/>
              </w:rPr>
              <w:fldChar w:fldCharType="end"/>
            </w:r>
          </w:hyperlink>
        </w:p>
        <w:p w14:paraId="4F0E84B7" w14:textId="63479E0D"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6" w:history="1">
            <w:r w:rsidRPr="009C710D">
              <w:rPr>
                <w:rStyle w:val="Hipercze"/>
                <w:noProof/>
              </w:rPr>
              <w:t>§ 21. Siła wyższa</w:t>
            </w:r>
            <w:r>
              <w:rPr>
                <w:noProof/>
                <w:webHidden/>
              </w:rPr>
              <w:tab/>
            </w:r>
            <w:r>
              <w:rPr>
                <w:noProof/>
                <w:webHidden/>
              </w:rPr>
              <w:fldChar w:fldCharType="begin"/>
            </w:r>
            <w:r>
              <w:rPr>
                <w:noProof/>
                <w:webHidden/>
              </w:rPr>
              <w:instrText xml:space="preserve"> PAGEREF _Toc230072896 \h </w:instrText>
            </w:r>
            <w:r>
              <w:rPr>
                <w:noProof/>
                <w:webHidden/>
              </w:rPr>
            </w:r>
            <w:r>
              <w:rPr>
                <w:noProof/>
                <w:webHidden/>
              </w:rPr>
              <w:fldChar w:fldCharType="separate"/>
            </w:r>
            <w:r>
              <w:rPr>
                <w:noProof/>
                <w:webHidden/>
              </w:rPr>
              <w:t>85</w:t>
            </w:r>
            <w:r>
              <w:rPr>
                <w:noProof/>
                <w:webHidden/>
              </w:rPr>
              <w:fldChar w:fldCharType="end"/>
            </w:r>
          </w:hyperlink>
        </w:p>
        <w:p w14:paraId="7B0646E7" w14:textId="4D8749D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7" w:history="1">
            <w:r w:rsidRPr="009C710D">
              <w:rPr>
                <w:rStyle w:val="Hipercze"/>
                <w:noProof/>
              </w:rPr>
              <w:t>§ 22. Postanowienia końcowe</w:t>
            </w:r>
            <w:r>
              <w:rPr>
                <w:noProof/>
                <w:webHidden/>
              </w:rPr>
              <w:tab/>
            </w:r>
            <w:r>
              <w:rPr>
                <w:noProof/>
                <w:webHidden/>
              </w:rPr>
              <w:fldChar w:fldCharType="begin"/>
            </w:r>
            <w:r>
              <w:rPr>
                <w:noProof/>
                <w:webHidden/>
              </w:rPr>
              <w:instrText xml:space="preserve"> PAGEREF _Toc230072897 \h </w:instrText>
            </w:r>
            <w:r>
              <w:rPr>
                <w:noProof/>
                <w:webHidden/>
              </w:rPr>
            </w:r>
            <w:r>
              <w:rPr>
                <w:noProof/>
                <w:webHidden/>
              </w:rPr>
              <w:fldChar w:fldCharType="separate"/>
            </w:r>
            <w:r>
              <w:rPr>
                <w:noProof/>
                <w:webHidden/>
              </w:rPr>
              <w:t>86</w:t>
            </w:r>
            <w:r>
              <w:rPr>
                <w:noProof/>
                <w:webHidden/>
              </w:rPr>
              <w:fldChar w:fldCharType="end"/>
            </w:r>
          </w:hyperlink>
        </w:p>
        <w:p w14:paraId="3ADB17BC" w14:textId="5A299EC4"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8" w:history="1">
            <w:r w:rsidRPr="009C710D">
              <w:rPr>
                <w:rStyle w:val="Hipercze"/>
                <w:noProof/>
              </w:rPr>
              <w:t>Załączniki do Umowy</w:t>
            </w:r>
            <w:r>
              <w:rPr>
                <w:noProof/>
                <w:webHidden/>
              </w:rPr>
              <w:tab/>
            </w:r>
            <w:r>
              <w:rPr>
                <w:noProof/>
                <w:webHidden/>
              </w:rPr>
              <w:fldChar w:fldCharType="begin"/>
            </w:r>
            <w:r>
              <w:rPr>
                <w:noProof/>
                <w:webHidden/>
              </w:rPr>
              <w:instrText xml:space="preserve"> PAGEREF _Toc230072898 \h </w:instrText>
            </w:r>
            <w:r>
              <w:rPr>
                <w:noProof/>
                <w:webHidden/>
              </w:rPr>
            </w:r>
            <w:r>
              <w:rPr>
                <w:noProof/>
                <w:webHidden/>
              </w:rPr>
              <w:fldChar w:fldCharType="separate"/>
            </w:r>
            <w:r>
              <w:rPr>
                <w:noProof/>
                <w:webHidden/>
              </w:rPr>
              <w:t>86</w:t>
            </w:r>
            <w:r>
              <w:rPr>
                <w:noProof/>
                <w:webHidden/>
              </w:rPr>
              <w:fldChar w:fldCharType="end"/>
            </w:r>
          </w:hyperlink>
        </w:p>
        <w:p w14:paraId="3EEF5CD9" w14:textId="77777777" w:rsidR="0066362A" w:rsidRDefault="008D6BB1" w:rsidP="0066362A">
          <w:pPr>
            <w:keepNext/>
            <w:keepLines/>
            <w:spacing w:before="240" w:line="259" w:lineRule="auto"/>
            <w:rPr>
              <w:b/>
              <w:bCs/>
            </w:rPr>
          </w:pPr>
          <w:r>
            <w:rPr>
              <w:rFonts w:ascii="Calibri Light" w:hAnsi="Calibri Light"/>
              <w:color w:val="2F5496"/>
              <w:sz w:val="32"/>
              <w:szCs w:val="32"/>
            </w:rPr>
            <w:fldChar w:fldCharType="end"/>
          </w:r>
        </w:p>
      </w:sdtContent>
    </w:sdt>
    <w:bookmarkEnd w:id="96" w:displacedByCustomXml="prev"/>
    <w:p w14:paraId="7FC9D8FB" w14:textId="77777777" w:rsidR="0066362A" w:rsidRDefault="0066362A" w:rsidP="0066362A">
      <w:pPr>
        <w:spacing w:after="160" w:line="259" w:lineRule="auto"/>
        <w:rPr>
          <w:b/>
          <w:bCs/>
          <w:sz w:val="22"/>
          <w:szCs w:val="22"/>
        </w:rPr>
      </w:pPr>
      <w:r>
        <w:rPr>
          <w:b/>
          <w:bCs/>
          <w:sz w:val="22"/>
          <w:szCs w:val="22"/>
        </w:rPr>
        <w:br w:type="page"/>
      </w:r>
    </w:p>
    <w:p w14:paraId="7D960174" w14:textId="77777777" w:rsidR="0066362A" w:rsidRPr="00E66F78" w:rsidRDefault="0066362A" w:rsidP="0066362A">
      <w:pPr>
        <w:pStyle w:val="Nagwek2"/>
      </w:pPr>
      <w:bookmarkStart w:id="97" w:name="_Toc64016200"/>
      <w:bookmarkStart w:id="98" w:name="_Toc106184581"/>
      <w:bookmarkStart w:id="99" w:name="_Toc230072876"/>
      <w:bookmarkStart w:id="100" w:name="_Hlk67825483"/>
      <w:r w:rsidRPr="00E66F78">
        <w:lastRenderedPageBreak/>
        <w:t xml:space="preserve">§1. </w:t>
      </w:r>
      <w:r w:rsidRPr="00683A07">
        <w:t>Podstawa</w:t>
      </w:r>
      <w:r w:rsidRPr="00E66F78">
        <w:t xml:space="preserve"> zawarcia Umowy</w:t>
      </w:r>
      <w:bookmarkEnd w:id="97"/>
      <w:bookmarkEnd w:id="98"/>
      <w:bookmarkEnd w:id="99"/>
    </w:p>
    <w:bookmarkEnd w:id="100"/>
    <w:p w14:paraId="7EC2AB1C" w14:textId="77777777" w:rsidR="0066362A" w:rsidRPr="00DA6ED5" w:rsidRDefault="0066362A">
      <w:pPr>
        <w:numPr>
          <w:ilvl w:val="0"/>
          <w:numId w:val="43"/>
        </w:numPr>
        <w:shd w:val="clear" w:color="auto" w:fill="FFFFFF" w:themeFill="background1"/>
        <w:spacing w:line="259" w:lineRule="auto"/>
        <w:jc w:val="both"/>
        <w:rPr>
          <w:b/>
          <w:sz w:val="22"/>
          <w:szCs w:val="22"/>
        </w:rPr>
      </w:pPr>
      <w:r w:rsidRPr="00444121">
        <w:rPr>
          <w:sz w:val="22"/>
          <w:szCs w:val="22"/>
        </w:rPr>
        <w:t xml:space="preserve">Umowa została zawarta w wyniku przeprowadzenia postępowania o udzielenie zamówienia publicznego pn. </w:t>
      </w:r>
      <w:r w:rsidRPr="00444121">
        <w:rPr>
          <w:b/>
          <w:bCs/>
          <w:sz w:val="22"/>
          <w:szCs w:val="22"/>
        </w:rPr>
        <w:t xml:space="preserve">Obsługa bocznicy kolejowej dla Polskiej Grupy </w:t>
      </w:r>
      <w:r w:rsidR="00D32B96" w:rsidRPr="00444121">
        <w:rPr>
          <w:b/>
          <w:bCs/>
          <w:sz w:val="22"/>
          <w:szCs w:val="22"/>
        </w:rPr>
        <w:t>Górniczej S.A.</w:t>
      </w:r>
      <w:r w:rsidRPr="00444121">
        <w:rPr>
          <w:b/>
          <w:bCs/>
          <w:sz w:val="22"/>
          <w:szCs w:val="22"/>
        </w:rPr>
        <w:t xml:space="preserve"> Oddział </w:t>
      </w:r>
      <w:r w:rsidR="00444121">
        <w:rPr>
          <w:b/>
          <w:bCs/>
          <w:sz w:val="22"/>
          <w:szCs w:val="22"/>
        </w:rPr>
        <w:t xml:space="preserve">KWK </w:t>
      </w:r>
      <w:proofErr w:type="spellStart"/>
      <w:r w:rsidR="00444121">
        <w:rPr>
          <w:b/>
          <w:bCs/>
          <w:sz w:val="22"/>
          <w:szCs w:val="22"/>
        </w:rPr>
        <w:t>Murcki-Staszic</w:t>
      </w:r>
      <w:proofErr w:type="spellEnd"/>
      <w:r w:rsidR="00444121">
        <w:rPr>
          <w:b/>
          <w:bCs/>
          <w:sz w:val="22"/>
          <w:szCs w:val="22"/>
        </w:rPr>
        <w:t xml:space="preserve"> </w:t>
      </w:r>
      <w:r w:rsidRPr="00444121">
        <w:rPr>
          <w:b/>
          <w:bCs/>
          <w:sz w:val="22"/>
          <w:szCs w:val="22"/>
        </w:rPr>
        <w:t>z podziałem na dwa zadania</w:t>
      </w:r>
      <w:r w:rsidRPr="00444121">
        <w:rPr>
          <w:sz w:val="22"/>
          <w:szCs w:val="22"/>
        </w:rPr>
        <w:t xml:space="preserve">: (nr sprawy </w:t>
      </w:r>
      <w:r w:rsidR="00444121">
        <w:rPr>
          <w:sz w:val="22"/>
          <w:szCs w:val="22"/>
        </w:rPr>
        <w:t>622501345)</w:t>
      </w:r>
    </w:p>
    <w:p w14:paraId="0D2B47A3" w14:textId="77777777" w:rsidR="0066362A" w:rsidRDefault="0066362A">
      <w:pPr>
        <w:pStyle w:val="Akapitzlist"/>
        <w:numPr>
          <w:ilvl w:val="0"/>
          <w:numId w:val="96"/>
        </w:numPr>
        <w:shd w:val="clear" w:color="auto" w:fill="FFFFFF" w:themeFill="background1"/>
        <w:spacing w:line="259" w:lineRule="auto"/>
        <w:jc w:val="both"/>
        <w:rPr>
          <w:b/>
          <w:bCs/>
          <w:sz w:val="22"/>
          <w:szCs w:val="22"/>
        </w:rPr>
      </w:pPr>
      <w:r w:rsidRPr="00444121">
        <w:rPr>
          <w:b/>
          <w:bCs/>
          <w:sz w:val="22"/>
          <w:szCs w:val="22"/>
        </w:rPr>
        <w:t xml:space="preserve">zadanie nr </w:t>
      </w:r>
      <w:r w:rsidR="00DA6ED5">
        <w:rPr>
          <w:b/>
          <w:bCs/>
          <w:sz w:val="22"/>
          <w:szCs w:val="22"/>
        </w:rPr>
        <w:t>1</w:t>
      </w:r>
      <w:r w:rsidRPr="00444121">
        <w:rPr>
          <w:b/>
          <w:bCs/>
          <w:sz w:val="22"/>
          <w:szCs w:val="22"/>
        </w:rPr>
        <w:t>: Diagnostyka, konserwacja i bieżące utrzymanie infrastruktury kolejowej.</w:t>
      </w:r>
    </w:p>
    <w:p w14:paraId="5067F26F" w14:textId="77777777" w:rsidR="00DA6ED5" w:rsidRPr="00DA6ED5" w:rsidRDefault="00DA6ED5">
      <w:pPr>
        <w:pStyle w:val="Akapitzlist"/>
        <w:numPr>
          <w:ilvl w:val="0"/>
          <w:numId w:val="96"/>
        </w:numPr>
        <w:tabs>
          <w:tab w:val="left" w:pos="0"/>
          <w:tab w:val="left" w:pos="851"/>
          <w:tab w:val="left" w:pos="1701"/>
          <w:tab w:val="right" w:leader="dot" w:pos="9638"/>
        </w:tabs>
        <w:jc w:val="both"/>
      </w:pPr>
      <w:r w:rsidRPr="00DA6ED5">
        <w:rPr>
          <w:b/>
          <w:bCs/>
          <w:sz w:val="22"/>
          <w:szCs w:val="22"/>
        </w:rPr>
        <w:t>Zadanie</w:t>
      </w:r>
      <w:r>
        <w:rPr>
          <w:b/>
          <w:bCs/>
          <w:sz w:val="22"/>
          <w:szCs w:val="22"/>
        </w:rPr>
        <w:t xml:space="preserve"> </w:t>
      </w:r>
      <w:r w:rsidRPr="00DA6ED5">
        <w:rPr>
          <w:b/>
          <w:bCs/>
          <w:sz w:val="22"/>
          <w:szCs w:val="22"/>
        </w:rPr>
        <w:t xml:space="preserve">nr </w:t>
      </w:r>
      <w:r>
        <w:rPr>
          <w:b/>
          <w:bCs/>
          <w:sz w:val="22"/>
          <w:szCs w:val="22"/>
        </w:rPr>
        <w:t>2</w:t>
      </w:r>
      <w:r w:rsidRPr="00DA6ED5">
        <w:rPr>
          <w:b/>
          <w:bCs/>
          <w:sz w:val="22"/>
          <w:szCs w:val="22"/>
        </w:rPr>
        <w:t>:</w:t>
      </w:r>
      <w:r>
        <w:rPr>
          <w:b/>
          <w:bCs/>
          <w:sz w:val="22"/>
          <w:szCs w:val="22"/>
        </w:rPr>
        <w:t xml:space="preserve"> </w:t>
      </w:r>
      <w:r w:rsidRPr="00DA6ED5">
        <w:rPr>
          <w:b/>
          <w:bCs/>
        </w:rPr>
        <w:t>Naprawa główna systemu oświetlenia bocznicy z wykorzystaniem materiału własnego zamawiającego</w:t>
      </w:r>
      <w:r w:rsidRPr="00DA6ED5">
        <w:t>.</w:t>
      </w:r>
    </w:p>
    <w:p w14:paraId="3ECC6B55" w14:textId="77777777" w:rsidR="0066362A" w:rsidRPr="00444121" w:rsidRDefault="0066362A">
      <w:pPr>
        <w:numPr>
          <w:ilvl w:val="0"/>
          <w:numId w:val="43"/>
        </w:numPr>
        <w:shd w:val="clear" w:color="auto" w:fill="FFFFFF" w:themeFill="background1"/>
        <w:spacing w:line="259" w:lineRule="auto"/>
        <w:ind w:hanging="357"/>
        <w:jc w:val="both"/>
        <w:rPr>
          <w:sz w:val="22"/>
          <w:szCs w:val="22"/>
        </w:rPr>
      </w:pPr>
      <w:r w:rsidRPr="00444121">
        <w:rPr>
          <w:bCs/>
          <w:iCs/>
          <w:sz w:val="22"/>
          <w:szCs w:val="22"/>
        </w:rPr>
        <w:t xml:space="preserve">Wynik postępowania został zatwierdzony Uchwałą Zarządu PGG S.A. Nr </w:t>
      </w:r>
      <w:r w:rsidR="00D32B96" w:rsidRPr="00444121">
        <w:rPr>
          <w:bCs/>
          <w:iCs/>
          <w:sz w:val="22"/>
          <w:szCs w:val="22"/>
        </w:rPr>
        <w:t>……</w:t>
      </w:r>
      <w:r w:rsidRPr="00444121">
        <w:rPr>
          <w:bCs/>
          <w:iCs/>
          <w:sz w:val="22"/>
          <w:szCs w:val="22"/>
        </w:rPr>
        <w:t>.</w:t>
      </w:r>
    </w:p>
    <w:p w14:paraId="433E8202" w14:textId="77777777" w:rsidR="0066362A" w:rsidRPr="00444121" w:rsidRDefault="0066362A" w:rsidP="00444121">
      <w:pPr>
        <w:shd w:val="clear" w:color="auto" w:fill="FFFFFF" w:themeFill="background1"/>
        <w:spacing w:before="120"/>
        <w:jc w:val="both"/>
        <w:rPr>
          <w:sz w:val="22"/>
          <w:szCs w:val="22"/>
        </w:rPr>
      </w:pPr>
    </w:p>
    <w:p w14:paraId="500E504E" w14:textId="77777777" w:rsidR="0066362A" w:rsidRPr="00444121" w:rsidRDefault="0066362A" w:rsidP="00444121">
      <w:pPr>
        <w:pStyle w:val="Nagwek2"/>
        <w:shd w:val="clear" w:color="auto" w:fill="FFFFFF" w:themeFill="background1"/>
      </w:pPr>
      <w:bookmarkStart w:id="101" w:name="_Toc64016201"/>
      <w:bookmarkStart w:id="102" w:name="_Toc106184582"/>
      <w:bookmarkStart w:id="103" w:name="_Toc230072877"/>
      <w:r w:rsidRPr="00444121">
        <w:t>§2. Przedmiot Umowy</w:t>
      </w:r>
      <w:bookmarkEnd w:id="101"/>
      <w:bookmarkEnd w:id="102"/>
      <w:bookmarkEnd w:id="103"/>
    </w:p>
    <w:p w14:paraId="502BA869" w14:textId="77777777" w:rsidR="0066362A" w:rsidRPr="00444121" w:rsidRDefault="0066362A">
      <w:pPr>
        <w:numPr>
          <w:ilvl w:val="0"/>
          <w:numId w:val="72"/>
        </w:numPr>
        <w:shd w:val="clear" w:color="auto" w:fill="FFFFFF" w:themeFill="background1"/>
        <w:spacing w:line="259" w:lineRule="auto"/>
        <w:jc w:val="both"/>
        <w:rPr>
          <w:sz w:val="22"/>
          <w:szCs w:val="22"/>
        </w:rPr>
      </w:pPr>
      <w:bookmarkStart w:id="104" w:name="_Hlk67825626"/>
      <w:r w:rsidRPr="00444121">
        <w:rPr>
          <w:sz w:val="22"/>
          <w:szCs w:val="22"/>
        </w:rPr>
        <w:t xml:space="preserve">Przedmiotem Umowy jest obsługa bocznicy kolejowej dla Polskiej Grupy </w:t>
      </w:r>
      <w:r w:rsidR="00D32B96" w:rsidRPr="00444121">
        <w:rPr>
          <w:sz w:val="22"/>
          <w:szCs w:val="22"/>
        </w:rPr>
        <w:t>Górniczej S.A.</w:t>
      </w:r>
      <w:r w:rsidRPr="00444121">
        <w:rPr>
          <w:sz w:val="22"/>
          <w:szCs w:val="22"/>
        </w:rPr>
        <w:t xml:space="preserve"> Oddział </w:t>
      </w:r>
      <w:r w:rsidR="00DA6ED5">
        <w:rPr>
          <w:b/>
          <w:bCs/>
          <w:sz w:val="22"/>
          <w:szCs w:val="22"/>
        </w:rPr>
        <w:t xml:space="preserve">KWK </w:t>
      </w:r>
      <w:proofErr w:type="spellStart"/>
      <w:r w:rsidR="00DA6ED5">
        <w:rPr>
          <w:b/>
          <w:bCs/>
          <w:sz w:val="22"/>
          <w:szCs w:val="22"/>
        </w:rPr>
        <w:t>Murcki-Staszic</w:t>
      </w:r>
      <w:proofErr w:type="spellEnd"/>
      <w:r w:rsidR="00DA6ED5">
        <w:rPr>
          <w:b/>
          <w:bCs/>
          <w:sz w:val="22"/>
          <w:szCs w:val="22"/>
        </w:rPr>
        <w:t xml:space="preserve"> </w:t>
      </w:r>
      <w:r w:rsidRPr="00444121">
        <w:rPr>
          <w:sz w:val="22"/>
          <w:szCs w:val="22"/>
        </w:rPr>
        <w:t>zadanie nr …</w:t>
      </w:r>
      <w:proofErr w:type="gramStart"/>
      <w:r w:rsidRPr="00444121">
        <w:rPr>
          <w:sz w:val="22"/>
          <w:szCs w:val="22"/>
        </w:rPr>
        <w:t>… :</w:t>
      </w:r>
      <w:proofErr w:type="gramEnd"/>
      <w:r w:rsidRPr="00444121">
        <w:rPr>
          <w:sz w:val="22"/>
          <w:szCs w:val="22"/>
        </w:rPr>
        <w:t xml:space="preserve"> ………………………………</w:t>
      </w:r>
    </w:p>
    <w:p w14:paraId="35E8A973" w14:textId="77777777" w:rsidR="0066362A" w:rsidRPr="00444121" w:rsidRDefault="0066362A" w:rsidP="00444121">
      <w:pPr>
        <w:shd w:val="clear" w:color="auto" w:fill="FFFFFF" w:themeFill="background1"/>
        <w:spacing w:line="259" w:lineRule="auto"/>
        <w:ind w:left="360"/>
        <w:jc w:val="both"/>
        <w:rPr>
          <w:sz w:val="22"/>
          <w:szCs w:val="22"/>
        </w:rPr>
      </w:pPr>
      <w:r w:rsidRPr="00444121">
        <w:rPr>
          <w:sz w:val="22"/>
          <w:szCs w:val="22"/>
        </w:rPr>
        <w:t xml:space="preserve">(przedmiot Umowy w dalszej części Umowy nazywany jest także </w:t>
      </w:r>
      <w:r w:rsidRPr="00444121">
        <w:rPr>
          <w:b/>
          <w:bCs/>
          <w:sz w:val="22"/>
          <w:szCs w:val="22"/>
        </w:rPr>
        <w:t>przedmiotem zamówienia</w:t>
      </w:r>
      <w:r w:rsidRPr="00444121">
        <w:rPr>
          <w:sz w:val="22"/>
          <w:szCs w:val="22"/>
        </w:rPr>
        <w:t xml:space="preserve"> lub </w:t>
      </w:r>
      <w:r w:rsidRPr="00444121">
        <w:rPr>
          <w:b/>
          <w:bCs/>
          <w:sz w:val="22"/>
          <w:szCs w:val="22"/>
        </w:rPr>
        <w:t>zamówieniem</w:t>
      </w:r>
      <w:r w:rsidRPr="00444121">
        <w:rPr>
          <w:sz w:val="22"/>
          <w:szCs w:val="22"/>
        </w:rPr>
        <w:t>).</w:t>
      </w:r>
    </w:p>
    <w:p w14:paraId="39B96A6F" w14:textId="77777777" w:rsidR="0066362A" w:rsidRPr="00444121" w:rsidRDefault="0066362A">
      <w:pPr>
        <w:numPr>
          <w:ilvl w:val="0"/>
          <w:numId w:val="72"/>
        </w:numPr>
        <w:spacing w:line="259" w:lineRule="auto"/>
        <w:ind w:hanging="357"/>
        <w:jc w:val="both"/>
        <w:rPr>
          <w:sz w:val="22"/>
          <w:szCs w:val="22"/>
        </w:rPr>
      </w:pPr>
      <w:r w:rsidRPr="00444121">
        <w:rPr>
          <w:sz w:val="22"/>
          <w:szCs w:val="22"/>
        </w:rPr>
        <w:t xml:space="preserve">Szczegółowy Opis Przedmiotu Zamówienia (dalej jako SOPZ) stanowi </w:t>
      </w:r>
      <w:r w:rsidRPr="00444121">
        <w:rPr>
          <w:b/>
          <w:bCs/>
          <w:sz w:val="22"/>
          <w:szCs w:val="22"/>
        </w:rPr>
        <w:t>Załącznik nr 1 do Umowy</w:t>
      </w:r>
      <w:r w:rsidRPr="00444121">
        <w:rPr>
          <w:sz w:val="22"/>
          <w:szCs w:val="22"/>
        </w:rPr>
        <w:t>.</w:t>
      </w:r>
    </w:p>
    <w:p w14:paraId="1934ED02" w14:textId="77777777" w:rsidR="0066362A" w:rsidRPr="00444121" w:rsidRDefault="0066362A">
      <w:pPr>
        <w:numPr>
          <w:ilvl w:val="0"/>
          <w:numId w:val="72"/>
        </w:numPr>
        <w:spacing w:line="259" w:lineRule="auto"/>
        <w:ind w:left="357" w:hanging="357"/>
        <w:jc w:val="both"/>
        <w:rPr>
          <w:sz w:val="22"/>
          <w:szCs w:val="22"/>
        </w:rPr>
      </w:pPr>
      <w:r w:rsidRPr="00444121">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E75208C" w14:textId="77777777" w:rsidR="0066362A" w:rsidRPr="00444121" w:rsidRDefault="0066362A">
      <w:pPr>
        <w:numPr>
          <w:ilvl w:val="0"/>
          <w:numId w:val="72"/>
        </w:numPr>
        <w:spacing w:line="259" w:lineRule="auto"/>
        <w:ind w:left="357" w:hanging="357"/>
        <w:jc w:val="both"/>
        <w:rPr>
          <w:sz w:val="22"/>
          <w:szCs w:val="22"/>
        </w:rPr>
      </w:pPr>
      <w:r w:rsidRPr="00444121">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0E6E64E4" w14:textId="77777777" w:rsidR="0066362A" w:rsidRPr="00444121" w:rsidRDefault="0066362A" w:rsidP="0066362A">
      <w:pPr>
        <w:autoSpaceDE w:val="0"/>
        <w:autoSpaceDN w:val="0"/>
        <w:adjustRightInd w:val="0"/>
        <w:ind w:left="425"/>
        <w:jc w:val="both"/>
        <w:rPr>
          <w:rFonts w:eastAsia="Calibri"/>
          <w:color w:val="000000"/>
          <w:sz w:val="22"/>
          <w:szCs w:val="22"/>
          <w:lang w:eastAsia="en-US"/>
        </w:rPr>
      </w:pPr>
      <w:r w:rsidRPr="00444121">
        <w:rPr>
          <w:rFonts w:eastAsia="Calibri"/>
          <w:color w:val="000000"/>
          <w:sz w:val="22"/>
          <w:szCs w:val="22"/>
          <w:lang w:eastAsia="en-US"/>
        </w:rPr>
        <w:t xml:space="preserve">Przez pozorowanie pracy należy rozumieć w szczególności: </w:t>
      </w:r>
    </w:p>
    <w:p w14:paraId="3C2143FD"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wykorzystywanie sprzętu do prywatnych celów (lub do celów niezwiązanych z realizacją zamówienia), </w:t>
      </w:r>
    </w:p>
    <w:p w14:paraId="633A0D7C"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przerwy pod pozorem naprawiania sprzętu, </w:t>
      </w:r>
    </w:p>
    <w:p w14:paraId="45244050"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załatwianie prywatnych spraw w czasie pracy, </w:t>
      </w:r>
    </w:p>
    <w:p w14:paraId="1AC416FB"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niedbałe wykonywanie obowiązków, </w:t>
      </w:r>
    </w:p>
    <w:p w14:paraId="6FB24D75"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opuszczanie stanowiska pracy bez powodu, </w:t>
      </w:r>
    </w:p>
    <w:p w14:paraId="26527D23"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wykonywanie pracy w tempie wolniejszym od możliwego, </w:t>
      </w:r>
    </w:p>
    <w:p w14:paraId="45977677"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wykonywanie innych czynności niż tych, które powinny być wykonywane.</w:t>
      </w:r>
    </w:p>
    <w:p w14:paraId="5EA88965" w14:textId="77777777" w:rsidR="0066362A" w:rsidRPr="00444121" w:rsidRDefault="0066362A">
      <w:pPr>
        <w:numPr>
          <w:ilvl w:val="0"/>
          <w:numId w:val="72"/>
        </w:numPr>
        <w:spacing w:line="259" w:lineRule="auto"/>
        <w:ind w:left="357"/>
        <w:jc w:val="both"/>
        <w:rPr>
          <w:sz w:val="22"/>
          <w:szCs w:val="22"/>
        </w:rPr>
      </w:pPr>
      <w:r w:rsidRPr="00444121">
        <w:rPr>
          <w:sz w:val="22"/>
          <w:szCs w:val="22"/>
        </w:rPr>
        <w:t>Realizacja Umowy wymaga świadczenia usług</w:t>
      </w:r>
      <w:r w:rsidRPr="00444121">
        <w:rPr>
          <w:color w:val="FF0000"/>
          <w:sz w:val="22"/>
          <w:szCs w:val="22"/>
        </w:rPr>
        <w:t xml:space="preserve"> </w:t>
      </w:r>
      <w:r w:rsidRPr="00444121">
        <w:rPr>
          <w:sz w:val="22"/>
          <w:szCs w:val="22"/>
        </w:rPr>
        <w:t xml:space="preserve">przez Zamawiającego na rzecz Wykonawcy na podstawie odrębnej umowy (dalej jako </w:t>
      </w:r>
      <w:r w:rsidRPr="00444121">
        <w:rPr>
          <w:b/>
          <w:bCs/>
          <w:sz w:val="22"/>
          <w:szCs w:val="22"/>
        </w:rPr>
        <w:t>Umowa Przychodowa</w:t>
      </w:r>
      <w:r w:rsidRPr="00444121">
        <w:rPr>
          <w:sz w:val="22"/>
          <w:szCs w:val="22"/>
        </w:rPr>
        <w:t>).</w:t>
      </w:r>
    </w:p>
    <w:p w14:paraId="02ABE38D" w14:textId="77777777" w:rsidR="0066362A" w:rsidRPr="00444121" w:rsidRDefault="0066362A">
      <w:pPr>
        <w:numPr>
          <w:ilvl w:val="0"/>
          <w:numId w:val="72"/>
        </w:numPr>
        <w:spacing w:line="259" w:lineRule="auto"/>
        <w:ind w:left="357"/>
        <w:jc w:val="both"/>
        <w:rPr>
          <w:sz w:val="22"/>
          <w:szCs w:val="22"/>
        </w:rPr>
      </w:pPr>
      <w:r w:rsidRPr="00444121">
        <w:rPr>
          <w:sz w:val="22"/>
          <w:szCs w:val="22"/>
        </w:rPr>
        <w:t>Warunki zawarcia Umowy Przychodowej zawiera Szczegółowy Opis Przedmiotu Zamówienia.</w:t>
      </w:r>
    </w:p>
    <w:p w14:paraId="1745555E" w14:textId="77777777" w:rsidR="0066362A" w:rsidRPr="00AD47F9" w:rsidRDefault="0066362A" w:rsidP="00444121">
      <w:pPr>
        <w:shd w:val="clear" w:color="auto" w:fill="FFFFFF" w:themeFill="background1"/>
        <w:spacing w:line="259" w:lineRule="auto"/>
        <w:ind w:left="360"/>
        <w:jc w:val="both"/>
        <w:rPr>
          <w:sz w:val="22"/>
          <w:szCs w:val="22"/>
        </w:rPr>
      </w:pPr>
      <w:bookmarkStart w:id="105" w:name="_Hlk148350736"/>
    </w:p>
    <w:p w14:paraId="59E8B304" w14:textId="77777777" w:rsidR="0066362A" w:rsidRPr="00AD47F9" w:rsidRDefault="0066362A" w:rsidP="0066362A">
      <w:pPr>
        <w:spacing w:line="259" w:lineRule="auto"/>
        <w:ind w:left="360"/>
        <w:jc w:val="both"/>
        <w:rPr>
          <w:sz w:val="22"/>
          <w:szCs w:val="22"/>
        </w:rPr>
      </w:pPr>
    </w:p>
    <w:p w14:paraId="4F289651" w14:textId="77777777" w:rsidR="0066362A" w:rsidRPr="00AD47F9" w:rsidRDefault="0066362A" w:rsidP="0066362A">
      <w:pPr>
        <w:pStyle w:val="Nagwek2"/>
      </w:pPr>
      <w:bookmarkStart w:id="106" w:name="_Toc64016202"/>
      <w:bookmarkStart w:id="107" w:name="_Toc80870483"/>
      <w:bookmarkStart w:id="108" w:name="_Toc106184583"/>
      <w:bookmarkStart w:id="109" w:name="_Toc230072878"/>
      <w:r w:rsidRPr="00AD47F9">
        <w:t>§3. Cena i sposób rozliczeń</w:t>
      </w:r>
      <w:bookmarkEnd w:id="106"/>
      <w:bookmarkEnd w:id="107"/>
      <w:bookmarkEnd w:id="108"/>
      <w:bookmarkEnd w:id="109"/>
    </w:p>
    <w:p w14:paraId="631B708C" w14:textId="77777777" w:rsidR="0066362A" w:rsidRPr="00E3562E" w:rsidRDefault="0066362A">
      <w:pPr>
        <w:numPr>
          <w:ilvl w:val="0"/>
          <w:numId w:val="44"/>
        </w:numPr>
        <w:spacing w:line="259" w:lineRule="auto"/>
        <w:ind w:hanging="357"/>
        <w:jc w:val="both"/>
        <w:rPr>
          <w:sz w:val="22"/>
          <w:szCs w:val="22"/>
        </w:rPr>
      </w:pPr>
      <w:bookmarkStart w:id="110" w:name="_Hlk148356870"/>
      <w:r w:rsidRPr="00E3562E">
        <w:rPr>
          <w:sz w:val="22"/>
          <w:szCs w:val="22"/>
        </w:rPr>
        <w:t xml:space="preserve">Wartość Umowy nie </w:t>
      </w:r>
      <w:r w:rsidR="00402F3B" w:rsidRPr="00E3562E">
        <w:rPr>
          <w:sz w:val="22"/>
          <w:szCs w:val="22"/>
        </w:rPr>
        <w:t xml:space="preserve">przekroczy: </w:t>
      </w:r>
    </w:p>
    <w:p w14:paraId="2EB9A3DF" w14:textId="77777777" w:rsidR="0066362A" w:rsidRPr="00E3562E" w:rsidRDefault="0066362A">
      <w:pPr>
        <w:numPr>
          <w:ilvl w:val="1"/>
          <w:numId w:val="44"/>
        </w:numPr>
        <w:spacing w:line="259" w:lineRule="auto"/>
        <w:ind w:hanging="357"/>
        <w:jc w:val="both"/>
        <w:rPr>
          <w:sz w:val="22"/>
          <w:szCs w:val="22"/>
        </w:rPr>
      </w:pPr>
      <w:r w:rsidRPr="00E3562E">
        <w:rPr>
          <w:sz w:val="22"/>
          <w:szCs w:val="22"/>
        </w:rPr>
        <w:t xml:space="preserve">dla zadania nr </w:t>
      </w:r>
      <w:r w:rsidR="00402F3B" w:rsidRPr="00E3562E">
        <w:rPr>
          <w:sz w:val="22"/>
          <w:szCs w:val="22"/>
        </w:rPr>
        <w:t>1:</w:t>
      </w:r>
      <w:r w:rsidRPr="00E3562E">
        <w:rPr>
          <w:sz w:val="22"/>
          <w:szCs w:val="22"/>
        </w:rPr>
        <w:t xml:space="preserve"> ………………. zł netto,</w:t>
      </w:r>
    </w:p>
    <w:p w14:paraId="22D062E7" w14:textId="77777777" w:rsidR="0066362A" w:rsidRDefault="0066362A">
      <w:pPr>
        <w:numPr>
          <w:ilvl w:val="1"/>
          <w:numId w:val="44"/>
        </w:numPr>
        <w:spacing w:line="259" w:lineRule="auto"/>
        <w:ind w:hanging="357"/>
        <w:jc w:val="both"/>
        <w:rPr>
          <w:sz w:val="22"/>
          <w:szCs w:val="22"/>
        </w:rPr>
      </w:pPr>
      <w:r w:rsidRPr="00E3562E">
        <w:rPr>
          <w:sz w:val="22"/>
          <w:szCs w:val="22"/>
        </w:rPr>
        <w:t xml:space="preserve">dla zadania nr </w:t>
      </w:r>
      <w:r w:rsidR="00461766" w:rsidRPr="00E3562E">
        <w:rPr>
          <w:sz w:val="22"/>
          <w:szCs w:val="22"/>
        </w:rPr>
        <w:t>2:</w:t>
      </w:r>
      <w:r w:rsidRPr="00E3562E">
        <w:rPr>
          <w:sz w:val="22"/>
          <w:szCs w:val="22"/>
        </w:rPr>
        <w:t xml:space="preserve"> ………………. zł netto</w:t>
      </w:r>
    </w:p>
    <w:p w14:paraId="2F6EF6EF" w14:textId="77777777" w:rsidR="0066362A" w:rsidRPr="00E3562E" w:rsidRDefault="0066362A">
      <w:pPr>
        <w:numPr>
          <w:ilvl w:val="0"/>
          <w:numId w:val="44"/>
        </w:numPr>
        <w:spacing w:line="259" w:lineRule="auto"/>
        <w:ind w:hanging="357"/>
        <w:jc w:val="both"/>
        <w:rPr>
          <w:sz w:val="22"/>
          <w:szCs w:val="22"/>
        </w:rPr>
      </w:pPr>
      <w:r w:rsidRPr="00E3562E">
        <w:rPr>
          <w:sz w:val="22"/>
          <w:szCs w:val="22"/>
        </w:rPr>
        <w:t xml:space="preserve">Wartość Umowy, o której mowa w ust. 1, została ustalona w oparciu o ceny jednostkowe netto podane w Ofercie Wykonawcy oraz szacunkową liczbę jednostek podaną w Specyfikacji Warunków Zamówienia. </w:t>
      </w:r>
    </w:p>
    <w:p w14:paraId="4F03FF72" w14:textId="77777777" w:rsidR="0066362A" w:rsidRPr="00E3562E" w:rsidRDefault="0066362A">
      <w:pPr>
        <w:numPr>
          <w:ilvl w:val="0"/>
          <w:numId w:val="44"/>
        </w:numPr>
        <w:spacing w:line="259" w:lineRule="auto"/>
        <w:ind w:hanging="357"/>
        <w:jc w:val="both"/>
        <w:rPr>
          <w:sz w:val="22"/>
          <w:szCs w:val="22"/>
        </w:rPr>
      </w:pPr>
      <w:r w:rsidRPr="00E3562E">
        <w:rPr>
          <w:sz w:val="22"/>
          <w:szCs w:val="22"/>
        </w:rPr>
        <w:t xml:space="preserve">Ceny jednostkowe netto, w </w:t>
      </w:r>
      <w:r w:rsidR="00402F3B" w:rsidRPr="00E3562E">
        <w:rPr>
          <w:sz w:val="22"/>
          <w:szCs w:val="22"/>
        </w:rPr>
        <w:t>oparciu,</w:t>
      </w:r>
      <w:r w:rsidRPr="00E3562E">
        <w:rPr>
          <w:sz w:val="22"/>
          <w:szCs w:val="22"/>
        </w:rPr>
        <w:t xml:space="preserve"> o które będą rozliczane wykonane usługi zawiera Cennik, stanowiący </w:t>
      </w:r>
      <w:r w:rsidRPr="00E3562E">
        <w:rPr>
          <w:b/>
          <w:bCs/>
          <w:sz w:val="22"/>
          <w:szCs w:val="22"/>
        </w:rPr>
        <w:t>Załącznik nr 2 do Umowy</w:t>
      </w:r>
      <w:r w:rsidRPr="00E3562E">
        <w:rPr>
          <w:sz w:val="22"/>
          <w:szCs w:val="22"/>
        </w:rPr>
        <w:t xml:space="preserve">. </w:t>
      </w:r>
    </w:p>
    <w:p w14:paraId="676BA356" w14:textId="77777777" w:rsidR="0066362A" w:rsidRPr="00A33BF6" w:rsidRDefault="0066362A">
      <w:pPr>
        <w:numPr>
          <w:ilvl w:val="0"/>
          <w:numId w:val="44"/>
        </w:numPr>
        <w:spacing w:line="259" w:lineRule="auto"/>
        <w:ind w:left="357" w:hanging="357"/>
        <w:jc w:val="both"/>
        <w:rPr>
          <w:sz w:val="22"/>
          <w:szCs w:val="22"/>
        </w:rPr>
      </w:pPr>
      <w:r w:rsidRPr="00A33BF6">
        <w:rPr>
          <w:sz w:val="22"/>
          <w:szCs w:val="22"/>
        </w:rPr>
        <w:t>Do cen</w:t>
      </w:r>
      <w:r>
        <w:rPr>
          <w:sz w:val="22"/>
          <w:szCs w:val="22"/>
        </w:rPr>
        <w:t>y</w:t>
      </w:r>
      <w:r w:rsidRPr="00A33BF6">
        <w:rPr>
          <w:sz w:val="22"/>
          <w:szCs w:val="22"/>
        </w:rPr>
        <w:t xml:space="preserve"> netto zostanie doliczony podatek od towarów i usług w wysokości obowiązującej w okresie realizacji zamówienia.</w:t>
      </w:r>
    </w:p>
    <w:p w14:paraId="2765FBCD" w14:textId="77777777" w:rsidR="0066362A" w:rsidRPr="00A33BF6" w:rsidRDefault="0066362A">
      <w:pPr>
        <w:pStyle w:val="bullet"/>
        <w:numPr>
          <w:ilvl w:val="0"/>
          <w:numId w:val="44"/>
        </w:numPr>
        <w:spacing w:before="0" w:after="0"/>
        <w:jc w:val="both"/>
        <w:rPr>
          <w:i/>
          <w:sz w:val="22"/>
          <w:szCs w:val="22"/>
        </w:rPr>
      </w:pPr>
      <w:r w:rsidRPr="00A33BF6">
        <w:rPr>
          <w:sz w:val="22"/>
        </w:rPr>
        <w:t xml:space="preserve">Cena </w:t>
      </w:r>
      <w:r w:rsidR="00402F3B" w:rsidRPr="00A33BF6">
        <w:rPr>
          <w:sz w:val="22"/>
        </w:rPr>
        <w:t>netto oraz</w:t>
      </w:r>
      <w:r w:rsidRPr="00A33BF6">
        <w:rPr>
          <w:sz w:val="22"/>
        </w:rPr>
        <w:t xml:space="preserve"> ceny jednostkowe netto są stałe, a wartość Umowy nie będzie indeksowana, </w:t>
      </w:r>
      <w:r w:rsidRPr="00A33BF6">
        <w:rPr>
          <w:sz w:val="22"/>
          <w:szCs w:val="20"/>
        </w:rPr>
        <w:t>chyba, że postanowienia niniejszej Umowy wprost stanowią inaczej.</w:t>
      </w:r>
    </w:p>
    <w:p w14:paraId="0E79ADFC" w14:textId="77777777" w:rsidR="0066362A" w:rsidRPr="00A33BF6" w:rsidRDefault="0066362A">
      <w:pPr>
        <w:numPr>
          <w:ilvl w:val="0"/>
          <w:numId w:val="44"/>
        </w:numPr>
        <w:spacing w:line="259" w:lineRule="auto"/>
        <w:ind w:hanging="357"/>
        <w:jc w:val="both"/>
        <w:rPr>
          <w:sz w:val="22"/>
          <w:szCs w:val="22"/>
        </w:rPr>
      </w:pPr>
      <w:r w:rsidRPr="00A33BF6">
        <w:rPr>
          <w:sz w:val="22"/>
          <w:szCs w:val="22"/>
        </w:rPr>
        <w:lastRenderedPageBreak/>
        <w:t xml:space="preserve">Cena netto oraz ceny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6D144D19" w14:textId="77777777" w:rsidR="0066362A" w:rsidRPr="00A33BF6" w:rsidRDefault="0066362A">
      <w:pPr>
        <w:pStyle w:val="Tekstpodstawowy"/>
        <w:numPr>
          <w:ilvl w:val="0"/>
          <w:numId w:val="44"/>
        </w:numPr>
        <w:tabs>
          <w:tab w:val="left" w:pos="851"/>
        </w:tabs>
        <w:spacing w:after="0"/>
        <w:jc w:val="both"/>
        <w:rPr>
          <w:iCs/>
          <w:sz w:val="22"/>
          <w:szCs w:val="22"/>
        </w:rPr>
      </w:pPr>
      <w:bookmarkStart w:id="111" w:name="_Hlk148343732"/>
      <w:r w:rsidRPr="00A33BF6">
        <w:rPr>
          <w:iCs/>
          <w:sz w:val="22"/>
          <w:szCs w:val="22"/>
        </w:rPr>
        <w:t>W przypadku, gdy Wykonawcą jest podmiot zagraniczny, zgodnie z ustawą o podatku od towarów i usług, Zamawiający jest zobowiązany rozliczyć podatek VAT.</w:t>
      </w:r>
    </w:p>
    <w:bookmarkEnd w:id="111"/>
    <w:p w14:paraId="3EDEACE5" w14:textId="77777777" w:rsidR="0066362A" w:rsidRPr="00A33BF6" w:rsidRDefault="0066362A">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F9BADEC" w14:textId="77777777" w:rsidR="0066362A" w:rsidRPr="00E3562E" w:rsidRDefault="0066362A">
      <w:pPr>
        <w:numPr>
          <w:ilvl w:val="0"/>
          <w:numId w:val="44"/>
        </w:numPr>
        <w:spacing w:line="259" w:lineRule="auto"/>
        <w:jc w:val="both"/>
        <w:rPr>
          <w:strike/>
          <w:sz w:val="22"/>
          <w:szCs w:val="22"/>
        </w:rPr>
      </w:pPr>
      <w:r w:rsidRPr="00E3562E">
        <w:rPr>
          <w:sz w:val="22"/>
          <w:szCs w:val="22"/>
        </w:rPr>
        <w:t>Wykonawcy przysługuje wynagrodzenie za faktycznie świadczone usługi, które rozliczane będą w następujący sposób:</w:t>
      </w:r>
    </w:p>
    <w:p w14:paraId="126C23AF" w14:textId="77777777" w:rsidR="0066362A" w:rsidRPr="00AF4184" w:rsidRDefault="0066362A">
      <w:pPr>
        <w:pStyle w:val="Akapitzlist"/>
        <w:numPr>
          <w:ilvl w:val="3"/>
          <w:numId w:val="78"/>
        </w:numPr>
        <w:spacing w:line="259" w:lineRule="auto"/>
        <w:ind w:left="567" w:hanging="283"/>
        <w:jc w:val="both"/>
        <w:rPr>
          <w:sz w:val="22"/>
          <w:szCs w:val="22"/>
        </w:rPr>
      </w:pPr>
      <w:r w:rsidRPr="00AF4184">
        <w:rPr>
          <w:sz w:val="22"/>
          <w:szCs w:val="22"/>
        </w:rPr>
        <w:t>w okresach miesięcznych:</w:t>
      </w:r>
    </w:p>
    <w:p w14:paraId="29C05127" w14:textId="5536A7B7" w:rsidR="0066362A" w:rsidRPr="00AF4184" w:rsidRDefault="0066362A">
      <w:pPr>
        <w:pStyle w:val="Akapitzlist"/>
        <w:numPr>
          <w:ilvl w:val="2"/>
          <w:numId w:val="44"/>
        </w:numPr>
        <w:spacing w:line="259" w:lineRule="auto"/>
        <w:ind w:left="851" w:hanging="284"/>
        <w:jc w:val="both"/>
        <w:rPr>
          <w:b/>
          <w:bCs/>
          <w:sz w:val="22"/>
          <w:szCs w:val="22"/>
          <w:lang w:val="cs-CZ"/>
        </w:rPr>
      </w:pPr>
      <w:r w:rsidRPr="00AF4184">
        <w:rPr>
          <w:sz w:val="22"/>
          <w:szCs w:val="22"/>
          <w:lang w:val="cs-CZ"/>
        </w:rPr>
        <w:t xml:space="preserve">dla Zadania nr </w:t>
      </w:r>
      <w:r w:rsidR="009A2201" w:rsidRPr="00AF4184">
        <w:rPr>
          <w:sz w:val="22"/>
          <w:szCs w:val="22"/>
          <w:lang w:val="cs-CZ"/>
        </w:rPr>
        <w:t>1</w:t>
      </w:r>
      <w:r w:rsidRPr="00AF4184">
        <w:rPr>
          <w:sz w:val="22"/>
          <w:szCs w:val="22"/>
          <w:lang w:val="cs-CZ"/>
        </w:rPr>
        <w:t xml:space="preserve"> - rozliczanie usługi diagnostyki, konserwacji i bieżącego utrzymanie infrastruktury kolejowej - na podstawie wartości miesięcznego wynagrodzenia ryczałtowego, zgodnie z Załącznikiem nr 2 do Umowy;</w:t>
      </w:r>
    </w:p>
    <w:p w14:paraId="51F61DF5" w14:textId="77777777" w:rsidR="0066362A" w:rsidRPr="00AF4184" w:rsidRDefault="0066362A">
      <w:pPr>
        <w:pStyle w:val="Akapitzlist"/>
        <w:numPr>
          <w:ilvl w:val="2"/>
          <w:numId w:val="44"/>
        </w:numPr>
        <w:spacing w:line="259" w:lineRule="auto"/>
        <w:ind w:left="851" w:hanging="284"/>
        <w:jc w:val="both"/>
        <w:rPr>
          <w:b/>
          <w:bCs/>
          <w:sz w:val="22"/>
          <w:szCs w:val="22"/>
          <w:lang w:val="cs-CZ"/>
        </w:rPr>
      </w:pPr>
      <w:r w:rsidRPr="00AF4184">
        <w:rPr>
          <w:sz w:val="22"/>
          <w:szCs w:val="22"/>
          <w:lang w:val="cs-CZ"/>
        </w:rPr>
        <w:t>rozliczanie usług remontów bieżących bocznicy - na podstawie faktycznej ilości jednostkek (zrealizowanych prac) oraz cen jednostkowych, zgodnie z Załącznikiem nr 2 do Umowy.</w:t>
      </w:r>
    </w:p>
    <w:p w14:paraId="171EA05A" w14:textId="2828A366" w:rsidR="009A2201" w:rsidRPr="00AF4184" w:rsidRDefault="009A2201">
      <w:pPr>
        <w:pStyle w:val="Akapitzlist"/>
        <w:numPr>
          <w:ilvl w:val="2"/>
          <w:numId w:val="44"/>
        </w:numPr>
        <w:spacing w:line="259" w:lineRule="auto"/>
        <w:ind w:left="851" w:hanging="284"/>
        <w:jc w:val="both"/>
        <w:rPr>
          <w:sz w:val="22"/>
          <w:szCs w:val="22"/>
          <w:lang w:val="cs-CZ"/>
        </w:rPr>
      </w:pPr>
      <w:r w:rsidRPr="00AF4184">
        <w:rPr>
          <w:sz w:val="22"/>
          <w:szCs w:val="22"/>
          <w:lang w:val="cs-CZ"/>
        </w:rPr>
        <w:t>W zakresie zadania nr 2 przewiduje się wynagorodzenie wg cennika w umowie.</w:t>
      </w:r>
    </w:p>
    <w:p w14:paraId="75276649" w14:textId="77777777" w:rsidR="009A2201" w:rsidRPr="00E3562E" w:rsidRDefault="009A2201" w:rsidP="009A2201">
      <w:pPr>
        <w:pStyle w:val="Akapitzlist"/>
        <w:spacing w:line="259" w:lineRule="auto"/>
        <w:ind w:left="851"/>
        <w:jc w:val="both"/>
        <w:rPr>
          <w:b/>
          <w:bCs/>
          <w:sz w:val="22"/>
          <w:szCs w:val="22"/>
          <w:lang w:val="cs-CZ"/>
        </w:rPr>
      </w:pPr>
    </w:p>
    <w:bookmarkEnd w:id="110"/>
    <w:p w14:paraId="69E82335" w14:textId="77777777" w:rsidR="0066362A" w:rsidRPr="0046246A" w:rsidRDefault="0066362A">
      <w:pPr>
        <w:numPr>
          <w:ilvl w:val="0"/>
          <w:numId w:val="44"/>
        </w:numPr>
        <w:spacing w:line="259" w:lineRule="auto"/>
        <w:ind w:left="357"/>
        <w:jc w:val="both"/>
        <w:rPr>
          <w:sz w:val="22"/>
          <w:szCs w:val="22"/>
        </w:rPr>
      </w:pPr>
      <w:r w:rsidRPr="0046246A">
        <w:rPr>
          <w:sz w:val="22"/>
          <w:szCs w:val="22"/>
        </w:rPr>
        <w:t>Wszelkie rozliczenia będą dokonywane w złotych polskich.</w:t>
      </w:r>
    </w:p>
    <w:p w14:paraId="099B94FA" w14:textId="77777777" w:rsidR="0066362A" w:rsidRPr="00E3562E" w:rsidRDefault="0066362A">
      <w:pPr>
        <w:numPr>
          <w:ilvl w:val="0"/>
          <w:numId w:val="44"/>
        </w:numPr>
        <w:spacing w:line="259" w:lineRule="auto"/>
        <w:jc w:val="both"/>
        <w:rPr>
          <w:sz w:val="22"/>
          <w:szCs w:val="22"/>
        </w:rPr>
      </w:pPr>
      <w:r w:rsidRPr="00E3562E">
        <w:rPr>
          <w:sz w:val="22"/>
          <w:szCs w:val="22"/>
        </w:rPr>
        <w:t>Zamawiający oświadcza, że:</w:t>
      </w:r>
    </w:p>
    <w:p w14:paraId="30AF03CD" w14:textId="77777777" w:rsidR="0066362A" w:rsidRPr="00C35816" w:rsidRDefault="0066362A">
      <w:pPr>
        <w:numPr>
          <w:ilvl w:val="0"/>
          <w:numId w:val="97"/>
        </w:numPr>
        <w:spacing w:line="259" w:lineRule="auto"/>
        <w:ind w:left="709" w:hanging="283"/>
        <w:jc w:val="both"/>
        <w:rPr>
          <w:sz w:val="22"/>
          <w:szCs w:val="22"/>
        </w:rPr>
      </w:pPr>
      <w:r w:rsidRPr="00C35816">
        <w:rPr>
          <w:sz w:val="22"/>
          <w:szCs w:val="22"/>
        </w:rPr>
        <w:t xml:space="preserve">minimalny gwarantowany poziom wykonania Umowy w zakresie zadania nr 1 </w:t>
      </w:r>
      <w:r w:rsidR="00AC4BF3" w:rsidRPr="00C35816">
        <w:rPr>
          <w:sz w:val="22"/>
          <w:szCs w:val="22"/>
        </w:rPr>
        <w:t>wynosi 50</w:t>
      </w:r>
      <w:r w:rsidR="002862F4" w:rsidRPr="00C35816">
        <w:rPr>
          <w:sz w:val="22"/>
          <w:szCs w:val="22"/>
        </w:rPr>
        <w:t xml:space="preserve">% </w:t>
      </w:r>
      <w:r w:rsidRPr="00C35816">
        <w:rPr>
          <w:sz w:val="22"/>
          <w:szCs w:val="22"/>
        </w:rPr>
        <w:t>wartości Umowy dla tego zadania,</w:t>
      </w:r>
    </w:p>
    <w:p w14:paraId="4531A62A" w14:textId="77777777" w:rsidR="0066362A" w:rsidRPr="00C35816" w:rsidRDefault="0066362A">
      <w:pPr>
        <w:numPr>
          <w:ilvl w:val="0"/>
          <w:numId w:val="97"/>
        </w:numPr>
        <w:spacing w:line="259" w:lineRule="auto"/>
        <w:ind w:left="709" w:hanging="283"/>
        <w:jc w:val="both"/>
        <w:rPr>
          <w:sz w:val="22"/>
          <w:szCs w:val="22"/>
        </w:rPr>
      </w:pPr>
      <w:r w:rsidRPr="00C35816">
        <w:rPr>
          <w:sz w:val="22"/>
          <w:szCs w:val="22"/>
        </w:rPr>
        <w:t xml:space="preserve">minimalny gwarantowany poziom wykonania Umowy w zakresie zadania nr 2 wynosi </w:t>
      </w:r>
      <w:r w:rsidR="002862F4" w:rsidRPr="00C35816">
        <w:rPr>
          <w:sz w:val="22"/>
          <w:szCs w:val="22"/>
        </w:rPr>
        <w:t xml:space="preserve">50%. </w:t>
      </w:r>
      <w:r w:rsidRPr="00C35816">
        <w:rPr>
          <w:sz w:val="22"/>
          <w:szCs w:val="22"/>
        </w:rPr>
        <w:t>wartości Umowy dla tego zadania.</w:t>
      </w:r>
    </w:p>
    <w:p w14:paraId="1CC0792B" w14:textId="77777777" w:rsidR="0066362A" w:rsidRPr="00E3562E" w:rsidRDefault="0066362A" w:rsidP="0066362A">
      <w:pPr>
        <w:spacing w:line="259" w:lineRule="auto"/>
        <w:ind w:left="360"/>
        <w:jc w:val="both"/>
        <w:rPr>
          <w:sz w:val="22"/>
          <w:szCs w:val="22"/>
        </w:rPr>
      </w:pPr>
      <w:r w:rsidRPr="00E3562E">
        <w:rPr>
          <w:sz w:val="22"/>
          <w:szCs w:val="22"/>
        </w:rPr>
        <w:t>Wykonawcy nie przysługują roszczenia o wykonanie Umowy w większym zakresie.</w:t>
      </w:r>
    </w:p>
    <w:p w14:paraId="1EF52D48" w14:textId="77777777" w:rsidR="0066362A" w:rsidRPr="00F9365E" w:rsidRDefault="0066362A">
      <w:pPr>
        <w:numPr>
          <w:ilvl w:val="0"/>
          <w:numId w:val="44"/>
        </w:numPr>
        <w:spacing w:line="259" w:lineRule="auto"/>
        <w:ind w:hanging="357"/>
        <w:jc w:val="both"/>
        <w:rPr>
          <w:strike/>
          <w:color w:val="00B050"/>
          <w:sz w:val="22"/>
          <w:szCs w:val="22"/>
        </w:rPr>
      </w:pPr>
      <w:r w:rsidRPr="0046246A">
        <w:rPr>
          <w:sz w:val="22"/>
          <w:szCs w:val="22"/>
        </w:rPr>
        <w:t xml:space="preserve">W przypadku zmiany wartości </w:t>
      </w:r>
      <w:r>
        <w:rPr>
          <w:sz w:val="22"/>
          <w:szCs w:val="22"/>
        </w:rPr>
        <w:t>U</w:t>
      </w:r>
      <w:r w:rsidRPr="0046246A">
        <w:rPr>
          <w:sz w:val="22"/>
          <w:szCs w:val="22"/>
        </w:rPr>
        <w:t xml:space="preserve">mowy, minimalny gwarantowany poziom wykonania Umowy, odnosić się będzie do zaktualizowanej wartości, przy czym za zmianę wartości </w:t>
      </w:r>
      <w:r>
        <w:rPr>
          <w:sz w:val="22"/>
          <w:szCs w:val="22"/>
        </w:rPr>
        <w:t>U</w:t>
      </w:r>
      <w:r w:rsidRPr="0046246A">
        <w:rPr>
          <w:sz w:val="22"/>
          <w:szCs w:val="22"/>
        </w:rPr>
        <w:t xml:space="preserve">mowy nie uważa się zmiany wartości </w:t>
      </w:r>
      <w:r>
        <w:rPr>
          <w:sz w:val="22"/>
          <w:szCs w:val="22"/>
        </w:rPr>
        <w:t>U</w:t>
      </w:r>
      <w:r w:rsidRPr="0046246A">
        <w:rPr>
          <w:sz w:val="22"/>
          <w:szCs w:val="22"/>
        </w:rPr>
        <w:t>mowy dokonanej w wyniku waloryzacji</w:t>
      </w:r>
      <w:r w:rsidRPr="00F9365E">
        <w:rPr>
          <w:color w:val="00B050"/>
          <w:sz w:val="22"/>
          <w:szCs w:val="22"/>
        </w:rPr>
        <w:t xml:space="preserve">. </w:t>
      </w:r>
    </w:p>
    <w:p w14:paraId="3ED6E1A6" w14:textId="77777777" w:rsidR="0066362A" w:rsidRPr="00782719" w:rsidRDefault="0066362A" w:rsidP="0066362A">
      <w:pPr>
        <w:spacing w:line="259" w:lineRule="auto"/>
        <w:ind w:left="714"/>
        <w:jc w:val="both"/>
        <w:rPr>
          <w:sz w:val="22"/>
          <w:szCs w:val="22"/>
        </w:rPr>
      </w:pPr>
    </w:p>
    <w:p w14:paraId="549B6383" w14:textId="77777777" w:rsidR="0066362A" w:rsidRPr="00733BF2" w:rsidRDefault="0066362A" w:rsidP="0066362A">
      <w:pPr>
        <w:pStyle w:val="Nagwek2"/>
      </w:pPr>
      <w:bookmarkStart w:id="112" w:name="_Toc106184584"/>
      <w:bookmarkStart w:id="113" w:name="_Toc230072879"/>
      <w:bookmarkEnd w:id="105"/>
      <w:r w:rsidRPr="00733BF2">
        <w:t>§4. Fakturowanie i płatności</w:t>
      </w:r>
      <w:bookmarkEnd w:id="112"/>
      <w:bookmarkEnd w:id="113"/>
    </w:p>
    <w:p w14:paraId="684579FF" w14:textId="77777777" w:rsidR="00A5490A" w:rsidRPr="00A5490A" w:rsidRDefault="00A5490A">
      <w:pPr>
        <w:numPr>
          <w:ilvl w:val="0"/>
          <w:numId w:val="66"/>
        </w:numPr>
        <w:jc w:val="both"/>
        <w:rPr>
          <w:sz w:val="22"/>
          <w:szCs w:val="22"/>
        </w:rPr>
      </w:pPr>
      <w:bookmarkStart w:id="114" w:name="_Hlk83031827"/>
      <w:r w:rsidRPr="00A5490A">
        <w:rPr>
          <w:sz w:val="22"/>
          <w:szCs w:val="22"/>
        </w:rPr>
        <w:t xml:space="preserve">Rozliczenie przedmiotu Umowy nastąpi na podstawie wystawionej faktury zgodnie </w:t>
      </w:r>
      <w:r w:rsidRPr="00A5490A">
        <w:rPr>
          <w:sz w:val="22"/>
          <w:szCs w:val="22"/>
        </w:rPr>
        <w:br/>
        <w:t>z obowiązującymi przepisami prawa.  Do faktury Wykonawca zobowiązany jest wystawić Protokół odbioru podpisany zgodnie z ust. 3 (</w:t>
      </w:r>
      <w:r w:rsidRPr="00A5490A">
        <w:rPr>
          <w:i/>
          <w:iCs/>
          <w:sz w:val="22"/>
          <w:szCs w:val="22"/>
        </w:rPr>
        <w:t>wzór stanowi Załącznik nr 1.1. do umowy</w:t>
      </w:r>
      <w:r w:rsidRPr="00A5490A">
        <w:rPr>
          <w:sz w:val="22"/>
          <w:szCs w:val="22"/>
        </w:rPr>
        <w:t xml:space="preserve">). Do faktur </w:t>
      </w:r>
      <w:proofErr w:type="spellStart"/>
      <w:r w:rsidRPr="00A5490A">
        <w:rPr>
          <w:sz w:val="22"/>
          <w:szCs w:val="22"/>
        </w:rPr>
        <w:t>ustrukruryzowanych</w:t>
      </w:r>
      <w:proofErr w:type="spellEnd"/>
      <w:r w:rsidRPr="00A5490A">
        <w:rPr>
          <w:sz w:val="22"/>
          <w:szCs w:val="22"/>
        </w:rPr>
        <w:t xml:space="preserve"> protokół zdawczo-odbiorczy wymagany umową należy przesłać na adres e-mail </w:t>
      </w:r>
      <w:hyperlink r:id="rId20" w:history="1">
        <w:r w:rsidRPr="00A5490A">
          <w:rPr>
            <w:rStyle w:val="Hipercze"/>
            <w:b/>
            <w:bCs/>
            <w:sz w:val="22"/>
            <w:szCs w:val="22"/>
          </w:rPr>
          <w:t>ksef.zal@pgg.pl</w:t>
        </w:r>
      </w:hyperlink>
      <w:r w:rsidRPr="00A5490A">
        <w:rPr>
          <w:b/>
          <w:bCs/>
          <w:sz w:val="22"/>
          <w:szCs w:val="22"/>
        </w:rPr>
        <w:t xml:space="preserve"> . </w:t>
      </w:r>
      <w:r w:rsidRPr="00A5490A">
        <w:rPr>
          <w:sz w:val="22"/>
          <w:szCs w:val="22"/>
        </w:rPr>
        <w:t>W</w:t>
      </w:r>
      <w:r w:rsidRPr="00A5490A">
        <w:rPr>
          <w:b/>
          <w:bCs/>
          <w:sz w:val="22"/>
          <w:szCs w:val="22"/>
        </w:rPr>
        <w:t xml:space="preserve"> </w:t>
      </w:r>
      <w:r w:rsidRPr="00A5490A">
        <w:rPr>
          <w:sz w:val="22"/>
          <w:szCs w:val="22"/>
        </w:rPr>
        <w:t>temacie wiadomości e-mail należy podać numer KSEF faktury. Rekomendowanym plikiem do przesyłania załączników do faktury jest plik PDF</w:t>
      </w:r>
      <w:r w:rsidRPr="00A5490A">
        <w:rPr>
          <w:color w:val="FF0000"/>
          <w:sz w:val="22"/>
          <w:szCs w:val="22"/>
        </w:rPr>
        <w:t>.</w:t>
      </w:r>
    </w:p>
    <w:p w14:paraId="4C660A92" w14:textId="77777777" w:rsidR="00A5490A" w:rsidRPr="00A5490A" w:rsidRDefault="00A5490A">
      <w:pPr>
        <w:numPr>
          <w:ilvl w:val="0"/>
          <w:numId w:val="66"/>
        </w:numPr>
        <w:jc w:val="both"/>
        <w:rPr>
          <w:sz w:val="24"/>
          <w:szCs w:val="24"/>
        </w:rPr>
      </w:pPr>
      <w:r w:rsidRPr="00A549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1B06234" w14:textId="77777777" w:rsidR="00A5490A" w:rsidRPr="00A5490A" w:rsidRDefault="00A5490A">
      <w:pPr>
        <w:numPr>
          <w:ilvl w:val="0"/>
          <w:numId w:val="66"/>
        </w:numPr>
        <w:jc w:val="both"/>
        <w:rPr>
          <w:sz w:val="24"/>
          <w:szCs w:val="24"/>
        </w:rPr>
      </w:pPr>
      <w:r w:rsidRPr="00A5490A">
        <w:rPr>
          <w:sz w:val="22"/>
          <w:szCs w:val="22"/>
        </w:rPr>
        <w:t xml:space="preserve">Protokół odbioru podpisują upoważnieni przedstawiciele Stron wskazani w Umowie. </w:t>
      </w:r>
    </w:p>
    <w:bookmarkEnd w:id="114"/>
    <w:p w14:paraId="66B40C3A" w14:textId="77777777" w:rsidR="00A5490A" w:rsidRPr="00A5490A" w:rsidRDefault="00A5490A">
      <w:pPr>
        <w:numPr>
          <w:ilvl w:val="0"/>
          <w:numId w:val="66"/>
        </w:numPr>
        <w:jc w:val="both"/>
        <w:rPr>
          <w:sz w:val="22"/>
          <w:szCs w:val="22"/>
        </w:rPr>
      </w:pPr>
      <w:r w:rsidRPr="00A5490A">
        <w:rPr>
          <w:sz w:val="22"/>
          <w:szCs w:val="22"/>
        </w:rPr>
        <w:t>Faktury należy wystawiać zgodnie z obowiązującymi przepisami.</w:t>
      </w:r>
    </w:p>
    <w:p w14:paraId="2445F4C7" w14:textId="77777777" w:rsidR="00A5490A" w:rsidRPr="00A5490A" w:rsidRDefault="00A5490A">
      <w:pPr>
        <w:numPr>
          <w:ilvl w:val="0"/>
          <w:numId w:val="66"/>
        </w:numPr>
        <w:jc w:val="both"/>
        <w:rPr>
          <w:sz w:val="24"/>
          <w:szCs w:val="24"/>
        </w:rPr>
      </w:pPr>
      <w:r w:rsidRPr="00A5490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ACC2965" w14:textId="77777777" w:rsidR="00A5490A" w:rsidRPr="00A5490A" w:rsidRDefault="00A5490A">
      <w:pPr>
        <w:numPr>
          <w:ilvl w:val="0"/>
          <w:numId w:val="66"/>
        </w:numPr>
        <w:jc w:val="both"/>
        <w:rPr>
          <w:sz w:val="22"/>
          <w:szCs w:val="22"/>
        </w:rPr>
      </w:pPr>
      <w:r w:rsidRPr="00A5490A">
        <w:rPr>
          <w:sz w:val="22"/>
          <w:szCs w:val="22"/>
        </w:rPr>
        <w:lastRenderedPageBreak/>
        <w:t>Z zastrzeżeniem przypadków wynikających z ustawy z dnia 11 marca 2004r. o podatku od towarów i usług (tj. Dz. U. z 2025 r poz.775, ze zm.), zwanej dalej „ustawą o VAT” W</w:t>
      </w:r>
      <w:r>
        <w:rPr>
          <w:sz w:val="22"/>
          <w:szCs w:val="22"/>
        </w:rPr>
        <w:t>ykonawca</w:t>
      </w:r>
      <w:r w:rsidRPr="00A5490A">
        <w:rPr>
          <w:b/>
          <w:bCs/>
          <w:sz w:val="22"/>
          <w:szCs w:val="22"/>
        </w:rPr>
        <w:t xml:space="preserve"> </w:t>
      </w:r>
      <w:r w:rsidRPr="00A5490A">
        <w:rPr>
          <w:sz w:val="22"/>
          <w:szCs w:val="22"/>
        </w:rPr>
        <w:t>wystawia i udostępnia Zamawiającemu faktury ustrukturyzowane przy użyciu Krajowego Systemu e-Faktur, zwanego dalej „</w:t>
      </w:r>
      <w:proofErr w:type="spellStart"/>
      <w:r w:rsidRPr="00A5490A">
        <w:rPr>
          <w:sz w:val="22"/>
          <w:szCs w:val="22"/>
        </w:rPr>
        <w:t>KSeF</w:t>
      </w:r>
      <w:proofErr w:type="spellEnd"/>
      <w:r w:rsidRPr="00A5490A">
        <w:rPr>
          <w:sz w:val="22"/>
          <w:szCs w:val="22"/>
        </w:rPr>
        <w:t xml:space="preserve">” zgodnie z obowiązującymi przepisami prawa. </w:t>
      </w:r>
    </w:p>
    <w:p w14:paraId="755CDCE2" w14:textId="77777777" w:rsidR="00A5490A" w:rsidRPr="00A5490A" w:rsidRDefault="00A5490A">
      <w:pPr>
        <w:numPr>
          <w:ilvl w:val="0"/>
          <w:numId w:val="66"/>
        </w:numPr>
        <w:jc w:val="both"/>
        <w:rPr>
          <w:sz w:val="22"/>
          <w:szCs w:val="22"/>
        </w:rPr>
      </w:pPr>
      <w:r w:rsidRPr="00A5490A">
        <w:rPr>
          <w:sz w:val="22"/>
          <w:szCs w:val="22"/>
        </w:rPr>
        <w:t>Fakturę ustrukturyzowaną należy wystawić:</w:t>
      </w:r>
    </w:p>
    <w:p w14:paraId="0692B81A" w14:textId="77777777" w:rsidR="00A5490A" w:rsidRPr="00A5490A" w:rsidRDefault="00A5490A" w:rsidP="00A5490A">
      <w:pPr>
        <w:jc w:val="both"/>
        <w:rPr>
          <w:sz w:val="22"/>
          <w:szCs w:val="22"/>
        </w:rPr>
      </w:pPr>
      <w:r w:rsidRPr="00A5490A">
        <w:rPr>
          <w:sz w:val="22"/>
          <w:szCs w:val="22"/>
        </w:rPr>
        <w:t>- dane nabywcy (</w:t>
      </w:r>
      <w:proofErr w:type="spellStart"/>
      <w:r w:rsidRPr="00A5490A">
        <w:rPr>
          <w:sz w:val="22"/>
          <w:szCs w:val="22"/>
        </w:rPr>
        <w:t>schema</w:t>
      </w:r>
      <w:proofErr w:type="spellEnd"/>
      <w:r w:rsidRPr="00A5490A">
        <w:rPr>
          <w:sz w:val="22"/>
          <w:szCs w:val="22"/>
        </w:rPr>
        <w:t xml:space="preserve"> Podmiot 2): Polska Grupa Górnicza S.A.,</w:t>
      </w:r>
    </w:p>
    <w:p w14:paraId="45AD636F"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A5490A" w:rsidRPr="00A5490A">
        <w:rPr>
          <w:sz w:val="22"/>
          <w:szCs w:val="22"/>
        </w:rPr>
        <w:t>40-039 Katowice</w:t>
      </w:r>
    </w:p>
    <w:p w14:paraId="27CC76B0"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A5490A" w:rsidRPr="00A5490A">
        <w:rPr>
          <w:sz w:val="22"/>
          <w:szCs w:val="22"/>
        </w:rPr>
        <w:t>ul. Powstańców 30</w:t>
      </w:r>
    </w:p>
    <w:p w14:paraId="69F1FDD9"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sidR="00A5490A" w:rsidRPr="00A5490A">
        <w:rPr>
          <w:sz w:val="22"/>
          <w:szCs w:val="22"/>
        </w:rPr>
        <w:t>- dane odbiorcy (</w:t>
      </w:r>
      <w:proofErr w:type="spellStart"/>
      <w:r w:rsidR="00A5490A" w:rsidRPr="00A5490A">
        <w:rPr>
          <w:sz w:val="22"/>
          <w:szCs w:val="22"/>
        </w:rPr>
        <w:t>schema</w:t>
      </w:r>
      <w:proofErr w:type="spellEnd"/>
      <w:r w:rsidR="00A5490A" w:rsidRPr="00A5490A">
        <w:rPr>
          <w:sz w:val="22"/>
          <w:szCs w:val="22"/>
        </w:rPr>
        <w:t xml:space="preserve"> Podmiot 3): Oddział …</w:t>
      </w:r>
    </w:p>
    <w:p w14:paraId="03A46BB7" w14:textId="77777777" w:rsidR="00A5490A" w:rsidRPr="00A5490A" w:rsidRDefault="00A5490A" w:rsidP="00A5490A">
      <w:pPr>
        <w:ind w:left="426"/>
        <w:jc w:val="both"/>
        <w:rPr>
          <w:sz w:val="22"/>
          <w:szCs w:val="22"/>
        </w:rPr>
      </w:pPr>
      <w:r w:rsidRPr="00A5490A">
        <w:rPr>
          <w:sz w:val="22"/>
          <w:szCs w:val="22"/>
        </w:rPr>
        <w:t xml:space="preserve">W przypadku awarii </w:t>
      </w:r>
      <w:proofErr w:type="spellStart"/>
      <w:r w:rsidRPr="00A5490A">
        <w:rPr>
          <w:sz w:val="22"/>
          <w:szCs w:val="22"/>
        </w:rPr>
        <w:t>KSeF</w:t>
      </w:r>
      <w:proofErr w:type="spellEnd"/>
      <w:r w:rsidRPr="00A5490A">
        <w:rPr>
          <w:sz w:val="22"/>
          <w:szCs w:val="22"/>
        </w:rPr>
        <w:t xml:space="preserve"> Wykonawca przesyła faktury Zamawiającemu w sposób z nim uzgodniony:</w:t>
      </w:r>
    </w:p>
    <w:p w14:paraId="55C504F3" w14:textId="77777777" w:rsidR="00A5490A" w:rsidRPr="00A5490A" w:rsidRDefault="00A5490A" w:rsidP="00A5490A">
      <w:pPr>
        <w:ind w:left="851" w:hanging="284"/>
        <w:jc w:val="both"/>
        <w:rPr>
          <w:sz w:val="22"/>
          <w:szCs w:val="22"/>
        </w:rPr>
      </w:pPr>
      <w:r w:rsidRPr="00A5490A">
        <w:rPr>
          <w:sz w:val="22"/>
          <w:szCs w:val="22"/>
        </w:rPr>
        <w:t>- wysyłka faktury w postaci papierowej lub</w:t>
      </w:r>
    </w:p>
    <w:p w14:paraId="025BC455" w14:textId="77777777" w:rsidR="00A5490A" w:rsidRPr="00A5490A" w:rsidRDefault="00A5490A" w:rsidP="00A5490A">
      <w:pPr>
        <w:ind w:left="851" w:hanging="284"/>
        <w:jc w:val="both"/>
        <w:rPr>
          <w:sz w:val="22"/>
          <w:szCs w:val="22"/>
        </w:rPr>
      </w:pPr>
      <w:r w:rsidRPr="00A5490A">
        <w:rPr>
          <w:sz w:val="22"/>
          <w:szCs w:val="22"/>
        </w:rPr>
        <w:t>- wysyłka pocztą elektroniczną zgodnie z podpisanym porozumieniem</w:t>
      </w:r>
      <w:r>
        <w:rPr>
          <w:sz w:val="22"/>
          <w:szCs w:val="22"/>
        </w:rPr>
        <w:t>.</w:t>
      </w:r>
    </w:p>
    <w:p w14:paraId="1587B37E" w14:textId="77777777" w:rsidR="00A5490A" w:rsidRPr="00A5490A" w:rsidRDefault="00A5490A" w:rsidP="00A5490A">
      <w:pPr>
        <w:ind w:firstLine="425"/>
        <w:jc w:val="both"/>
        <w:rPr>
          <w:b/>
          <w:bCs/>
          <w:sz w:val="22"/>
          <w:szCs w:val="22"/>
        </w:rPr>
      </w:pPr>
      <w:bookmarkStart w:id="115" w:name="_Hlk211863369"/>
      <w:r w:rsidRPr="00A5490A">
        <w:rPr>
          <w:sz w:val="22"/>
          <w:szCs w:val="22"/>
        </w:rPr>
        <w:t>Wysłanie faktury drogą elektroniczną wymaga pisemnego uzgodnienia z Z</w:t>
      </w:r>
      <w:bookmarkEnd w:id="115"/>
      <w:r>
        <w:rPr>
          <w:sz w:val="22"/>
          <w:szCs w:val="22"/>
        </w:rPr>
        <w:t>amawiającym</w:t>
      </w:r>
      <w:r w:rsidRPr="00A5490A">
        <w:rPr>
          <w:sz w:val="22"/>
          <w:szCs w:val="22"/>
        </w:rPr>
        <w:t xml:space="preserve">. </w:t>
      </w:r>
    </w:p>
    <w:p w14:paraId="11FDAE9D" w14:textId="77777777" w:rsidR="00A5490A" w:rsidRPr="00A5490A" w:rsidRDefault="00A5490A">
      <w:pPr>
        <w:pStyle w:val="Akapitzlist"/>
        <w:numPr>
          <w:ilvl w:val="0"/>
          <w:numId w:val="66"/>
        </w:numPr>
        <w:jc w:val="both"/>
        <w:rPr>
          <w:sz w:val="22"/>
          <w:szCs w:val="22"/>
        </w:rPr>
      </w:pPr>
      <w:r w:rsidRPr="00A5490A">
        <w:rPr>
          <w:sz w:val="22"/>
          <w:szCs w:val="22"/>
        </w:rPr>
        <w:t>W przypadku</w:t>
      </w:r>
      <w:r>
        <w:rPr>
          <w:sz w:val="22"/>
          <w:szCs w:val="22"/>
        </w:rPr>
        <w:t>,</w:t>
      </w:r>
      <w:r w:rsidRPr="00A5490A">
        <w:rPr>
          <w:sz w:val="22"/>
          <w:szCs w:val="22"/>
        </w:rPr>
        <w:t xml:space="preserve"> gdy Wykonawca nie podlega obowiązkowi wystawiania faktur w KSEF fakturę  </w:t>
      </w:r>
    </w:p>
    <w:p w14:paraId="4C206C3D" w14:textId="77777777" w:rsidR="00A5490A" w:rsidRPr="00A5490A" w:rsidRDefault="00CD11CA" w:rsidP="00A5490A">
      <w:pPr>
        <w:jc w:val="both"/>
        <w:rPr>
          <w:sz w:val="22"/>
          <w:szCs w:val="22"/>
        </w:rPr>
      </w:pPr>
      <w:r>
        <w:rPr>
          <w:sz w:val="22"/>
          <w:szCs w:val="22"/>
        </w:rPr>
        <w:tab/>
      </w:r>
      <w:r w:rsidR="00A5490A" w:rsidRPr="00A5490A">
        <w:rPr>
          <w:sz w:val="22"/>
          <w:szCs w:val="22"/>
        </w:rPr>
        <w:t>należy wystawić na adres:</w:t>
      </w:r>
    </w:p>
    <w:p w14:paraId="12E54AA3" w14:textId="77777777" w:rsidR="00A5490A" w:rsidRPr="00A5490A" w:rsidRDefault="00A5490A" w:rsidP="00A5490A">
      <w:pPr>
        <w:jc w:val="center"/>
        <w:rPr>
          <w:sz w:val="22"/>
          <w:szCs w:val="22"/>
        </w:rPr>
      </w:pPr>
      <w:r w:rsidRPr="00A5490A">
        <w:rPr>
          <w:sz w:val="22"/>
          <w:szCs w:val="22"/>
        </w:rPr>
        <w:t>Polska Grupa Górnicza S.A.</w:t>
      </w:r>
    </w:p>
    <w:p w14:paraId="016D06F7" w14:textId="77777777" w:rsidR="00A5490A" w:rsidRPr="00A5490A" w:rsidRDefault="00A5490A" w:rsidP="00A5490A">
      <w:pPr>
        <w:jc w:val="center"/>
        <w:rPr>
          <w:sz w:val="22"/>
          <w:szCs w:val="22"/>
        </w:rPr>
      </w:pPr>
      <w:r w:rsidRPr="00A5490A">
        <w:rPr>
          <w:sz w:val="22"/>
          <w:szCs w:val="22"/>
        </w:rPr>
        <w:t>40-039 Katowice</w:t>
      </w:r>
    </w:p>
    <w:p w14:paraId="4EB0EA9A" w14:textId="77777777" w:rsidR="00A5490A" w:rsidRPr="00A5490A" w:rsidRDefault="00A5490A" w:rsidP="00A5490A">
      <w:pPr>
        <w:jc w:val="center"/>
        <w:rPr>
          <w:sz w:val="22"/>
          <w:szCs w:val="22"/>
        </w:rPr>
      </w:pPr>
      <w:r w:rsidRPr="00A5490A">
        <w:rPr>
          <w:sz w:val="22"/>
          <w:szCs w:val="22"/>
        </w:rPr>
        <w:t>ul. Powstańców 30</w:t>
      </w:r>
    </w:p>
    <w:p w14:paraId="7424EA9D" w14:textId="77777777" w:rsidR="00A5490A" w:rsidRPr="00A5490A" w:rsidRDefault="00CD11CA" w:rsidP="00A5490A">
      <w:pPr>
        <w:jc w:val="both"/>
        <w:rPr>
          <w:sz w:val="22"/>
          <w:szCs w:val="22"/>
        </w:rPr>
      </w:pPr>
      <w:r>
        <w:rPr>
          <w:sz w:val="22"/>
          <w:szCs w:val="22"/>
        </w:rPr>
        <w:tab/>
      </w:r>
      <w:r w:rsidR="00A5490A" w:rsidRPr="00A5490A">
        <w:rPr>
          <w:sz w:val="22"/>
          <w:szCs w:val="22"/>
        </w:rPr>
        <w:t>oraz przesłać w formie papierowej na adres:</w:t>
      </w:r>
    </w:p>
    <w:p w14:paraId="47497814" w14:textId="77777777" w:rsidR="00A5490A" w:rsidRPr="00A5490A" w:rsidRDefault="00A5490A" w:rsidP="00A5490A">
      <w:pPr>
        <w:jc w:val="center"/>
        <w:rPr>
          <w:sz w:val="22"/>
          <w:szCs w:val="22"/>
        </w:rPr>
      </w:pPr>
      <w:r w:rsidRPr="00A5490A">
        <w:rPr>
          <w:sz w:val="22"/>
          <w:szCs w:val="22"/>
        </w:rPr>
        <w:t>Polska Grupa Górnicza S.A.</w:t>
      </w:r>
    </w:p>
    <w:p w14:paraId="68907898" w14:textId="77777777" w:rsidR="00A5490A" w:rsidRPr="00A5490A" w:rsidRDefault="00A5490A" w:rsidP="00A5490A">
      <w:pPr>
        <w:jc w:val="center"/>
        <w:rPr>
          <w:sz w:val="22"/>
          <w:szCs w:val="22"/>
        </w:rPr>
      </w:pPr>
      <w:r w:rsidRPr="00A5490A">
        <w:rPr>
          <w:sz w:val="22"/>
          <w:szCs w:val="22"/>
        </w:rPr>
        <w:t>44-122 Gliwice,</w:t>
      </w:r>
    </w:p>
    <w:p w14:paraId="096F5D8D" w14:textId="77777777" w:rsidR="00A5490A" w:rsidRPr="00A5490A" w:rsidRDefault="00A5490A" w:rsidP="00A5490A">
      <w:pPr>
        <w:jc w:val="center"/>
        <w:rPr>
          <w:sz w:val="22"/>
          <w:szCs w:val="22"/>
        </w:rPr>
      </w:pPr>
      <w:r w:rsidRPr="00A5490A">
        <w:rPr>
          <w:sz w:val="22"/>
          <w:szCs w:val="22"/>
        </w:rPr>
        <w:t>ul. Jasna 8</w:t>
      </w:r>
    </w:p>
    <w:p w14:paraId="1064A725" w14:textId="77777777" w:rsidR="00A5490A" w:rsidRPr="00A5490A" w:rsidRDefault="00A5490A" w:rsidP="00A5490A">
      <w:pPr>
        <w:jc w:val="center"/>
        <w:rPr>
          <w:sz w:val="22"/>
          <w:szCs w:val="22"/>
        </w:rPr>
      </w:pPr>
      <w:r w:rsidRPr="00A5490A">
        <w:rPr>
          <w:sz w:val="22"/>
          <w:szCs w:val="22"/>
        </w:rPr>
        <w:t>lub</w:t>
      </w:r>
    </w:p>
    <w:p w14:paraId="006CDD69" w14:textId="77777777" w:rsidR="00A5490A" w:rsidRPr="00A5490A" w:rsidRDefault="00A5490A" w:rsidP="00A5490A">
      <w:pPr>
        <w:jc w:val="center"/>
        <w:rPr>
          <w:sz w:val="22"/>
          <w:szCs w:val="22"/>
        </w:rPr>
      </w:pPr>
      <w:r w:rsidRPr="00A5490A">
        <w:rPr>
          <w:sz w:val="22"/>
          <w:szCs w:val="22"/>
        </w:rPr>
        <w:t>w formie elektronicznej zgodnie z podpisanym Porozumieniem w sprawie przesyłania faktur</w:t>
      </w:r>
    </w:p>
    <w:p w14:paraId="6B76A3A3" w14:textId="77777777" w:rsidR="00A5490A" w:rsidRPr="00A5490A" w:rsidRDefault="00A5490A" w:rsidP="00A5490A">
      <w:pPr>
        <w:jc w:val="center"/>
        <w:rPr>
          <w:sz w:val="22"/>
          <w:szCs w:val="22"/>
        </w:rPr>
      </w:pPr>
      <w:r w:rsidRPr="00A5490A">
        <w:rPr>
          <w:sz w:val="22"/>
          <w:szCs w:val="22"/>
        </w:rPr>
        <w:t>drogą elektroniczną.</w:t>
      </w:r>
    </w:p>
    <w:p w14:paraId="4170A1A5" w14:textId="77777777" w:rsidR="00A5490A" w:rsidRPr="00A5490A" w:rsidRDefault="00A5490A">
      <w:pPr>
        <w:numPr>
          <w:ilvl w:val="0"/>
          <w:numId w:val="66"/>
        </w:numPr>
        <w:jc w:val="both"/>
        <w:rPr>
          <w:sz w:val="22"/>
          <w:szCs w:val="22"/>
        </w:rPr>
      </w:pPr>
      <w:r w:rsidRPr="00A5490A">
        <w:rPr>
          <w:sz w:val="22"/>
          <w:szCs w:val="22"/>
        </w:rPr>
        <w:t>Faktury muszą zostać sporządzone w języku polskim i zawierać numer, pod którym Umowa została wpisana do elektronicznego rejestru umów Zamawiającego.</w:t>
      </w:r>
    </w:p>
    <w:p w14:paraId="18F61EDF" w14:textId="77777777" w:rsidR="00A5490A" w:rsidRPr="00A5490A" w:rsidRDefault="00A5490A">
      <w:pPr>
        <w:numPr>
          <w:ilvl w:val="0"/>
          <w:numId w:val="66"/>
        </w:numPr>
        <w:jc w:val="both"/>
        <w:rPr>
          <w:sz w:val="22"/>
          <w:szCs w:val="22"/>
        </w:rPr>
      </w:pPr>
      <w:r w:rsidRPr="00A5490A">
        <w:rPr>
          <w:sz w:val="22"/>
          <w:szCs w:val="22"/>
        </w:rPr>
        <w:t>Faktury będą wystawiane w walucie polskiej. Wszelkie płatności dokonywane będą w walucie polskiej.</w:t>
      </w:r>
    </w:p>
    <w:p w14:paraId="350B0204" w14:textId="77777777" w:rsidR="00A5490A" w:rsidRPr="00A5490A" w:rsidRDefault="00A5490A">
      <w:pPr>
        <w:numPr>
          <w:ilvl w:val="0"/>
          <w:numId w:val="66"/>
        </w:numPr>
        <w:jc w:val="both"/>
        <w:rPr>
          <w:sz w:val="22"/>
          <w:szCs w:val="22"/>
        </w:rPr>
      </w:pPr>
      <w:r w:rsidRPr="00A5490A">
        <w:rPr>
          <w:sz w:val="22"/>
          <w:szCs w:val="22"/>
        </w:rPr>
        <w:t>Przy zapłacie zobowiązania wynikającego z umowy, Zamawiający zastrzega sobie prawo wskazania tytułu płatności (numeru faktury).</w:t>
      </w:r>
    </w:p>
    <w:p w14:paraId="0259255B" w14:textId="77777777" w:rsidR="00A5490A" w:rsidRPr="00A5490A" w:rsidRDefault="00A5490A">
      <w:pPr>
        <w:numPr>
          <w:ilvl w:val="0"/>
          <w:numId w:val="66"/>
        </w:numPr>
        <w:jc w:val="both"/>
        <w:rPr>
          <w:sz w:val="22"/>
          <w:szCs w:val="22"/>
        </w:rPr>
      </w:pPr>
      <w:r w:rsidRPr="00A5490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5490A">
        <w:rPr>
          <w:sz w:val="22"/>
          <w:szCs w:val="22"/>
        </w:rPr>
        <w:t>późn</w:t>
      </w:r>
      <w:proofErr w:type="spellEnd"/>
      <w:r w:rsidRPr="00A5490A">
        <w:rPr>
          <w:sz w:val="22"/>
          <w:szCs w:val="22"/>
        </w:rPr>
        <w:t>. zm.).</w:t>
      </w:r>
    </w:p>
    <w:p w14:paraId="30FAB5A1" w14:textId="77777777" w:rsidR="00A5490A" w:rsidRPr="00A5490A" w:rsidRDefault="00A5490A">
      <w:pPr>
        <w:numPr>
          <w:ilvl w:val="0"/>
          <w:numId w:val="66"/>
        </w:numPr>
        <w:jc w:val="both"/>
        <w:rPr>
          <w:sz w:val="22"/>
          <w:szCs w:val="22"/>
        </w:rPr>
      </w:pPr>
      <w:r w:rsidRPr="00A5490A">
        <w:rPr>
          <w:sz w:val="22"/>
          <w:szCs w:val="22"/>
        </w:rPr>
        <w:t xml:space="preserve">Wykonawca składa oświadczenie o posiadaniu statusu </w:t>
      </w:r>
      <w:proofErr w:type="spellStart"/>
      <w:r w:rsidRPr="00A5490A">
        <w:rPr>
          <w:sz w:val="22"/>
          <w:szCs w:val="22"/>
        </w:rPr>
        <w:t>mikroprzedsiębiorcy</w:t>
      </w:r>
      <w:proofErr w:type="spellEnd"/>
      <w:r w:rsidRPr="00A5490A">
        <w:rPr>
          <w:sz w:val="22"/>
          <w:szCs w:val="22"/>
        </w:rPr>
        <w:t xml:space="preserve">, małego przedsiębiorcy, średniego przedsiębiorcy, dużego przedsiębiorcy, które stanowiło będzie </w:t>
      </w:r>
      <w:r w:rsidRPr="00A5490A">
        <w:rPr>
          <w:b/>
          <w:bCs/>
          <w:sz w:val="22"/>
          <w:szCs w:val="22"/>
        </w:rPr>
        <w:t>Załącznik nr 4 do Umowy</w:t>
      </w:r>
      <w:r w:rsidRPr="00A5490A">
        <w:rPr>
          <w:sz w:val="22"/>
          <w:szCs w:val="22"/>
        </w:rPr>
        <w:t xml:space="preserve">. </w:t>
      </w:r>
    </w:p>
    <w:p w14:paraId="1D16A35B" w14:textId="77777777" w:rsidR="00A5490A" w:rsidRPr="00A5490A" w:rsidRDefault="00A5490A">
      <w:pPr>
        <w:numPr>
          <w:ilvl w:val="0"/>
          <w:numId w:val="66"/>
        </w:numPr>
        <w:jc w:val="both"/>
        <w:rPr>
          <w:sz w:val="22"/>
          <w:szCs w:val="22"/>
        </w:rPr>
      </w:pPr>
      <w:r w:rsidRPr="00A5490A">
        <w:rPr>
          <w:sz w:val="22"/>
          <w:szCs w:val="22"/>
        </w:rPr>
        <w:t xml:space="preserve">Termin płatności faktur ustrukturyzowanych dokumentujących zobowiązania wynikające z Umowy wynosi </w:t>
      </w:r>
      <w:r w:rsidRPr="00A5490A">
        <w:rPr>
          <w:b/>
          <w:bCs/>
          <w:sz w:val="22"/>
          <w:szCs w:val="22"/>
        </w:rPr>
        <w:t>30 dni</w:t>
      </w:r>
      <w:r w:rsidRPr="00A5490A">
        <w:rPr>
          <w:sz w:val="22"/>
          <w:szCs w:val="22"/>
        </w:rPr>
        <w:t xml:space="preserve"> </w:t>
      </w:r>
      <w:r w:rsidRPr="00A5490A">
        <w:rPr>
          <w:b/>
          <w:bCs/>
          <w:sz w:val="22"/>
          <w:szCs w:val="22"/>
        </w:rPr>
        <w:t>od daty otrzymania faktury w KSEF</w:t>
      </w:r>
      <w:r w:rsidRPr="00A5490A">
        <w:rPr>
          <w:sz w:val="22"/>
          <w:szCs w:val="22"/>
        </w:rPr>
        <w:t xml:space="preserve">. Za datę otrzymania faktury uznaje się datę, którą przyjmuje w tym zakresie ustawa o VAT. </w:t>
      </w:r>
      <w:r w:rsidRPr="00A5490A">
        <w:rPr>
          <w:sz w:val="24"/>
          <w:szCs w:val="24"/>
        </w:rPr>
        <w:t xml:space="preserve">Termin płatności faktur wystawionych </w:t>
      </w:r>
      <w:r w:rsidRPr="00A5490A">
        <w:rPr>
          <w:b/>
          <w:bCs/>
          <w:sz w:val="24"/>
          <w:szCs w:val="24"/>
        </w:rPr>
        <w:t>poza KSEF wynosi 30 dni</w:t>
      </w:r>
      <w:r w:rsidRPr="00A5490A">
        <w:rPr>
          <w:sz w:val="24"/>
          <w:szCs w:val="24"/>
        </w:rPr>
        <w:t xml:space="preserve"> od daty wpływu faktury do Zamawiającego.</w:t>
      </w:r>
    </w:p>
    <w:p w14:paraId="08859794" w14:textId="77777777" w:rsidR="00A5490A" w:rsidRPr="00A5490A" w:rsidRDefault="00A5490A">
      <w:pPr>
        <w:numPr>
          <w:ilvl w:val="0"/>
          <w:numId w:val="66"/>
        </w:numPr>
        <w:jc w:val="both"/>
        <w:rPr>
          <w:sz w:val="22"/>
          <w:szCs w:val="22"/>
        </w:rPr>
      </w:pPr>
      <w:r w:rsidRPr="00A5490A">
        <w:rPr>
          <w:sz w:val="22"/>
          <w:szCs w:val="22"/>
        </w:rPr>
        <w:t>Jako termin zapłaty przyjmuje się datę obciążenia rachunku bankowego Zamawiającego.</w:t>
      </w:r>
    </w:p>
    <w:p w14:paraId="0814C11E" w14:textId="77777777" w:rsidR="00A5490A" w:rsidRPr="00A5490A" w:rsidRDefault="00A5490A">
      <w:pPr>
        <w:pStyle w:val="Tekstpodstawowy"/>
        <w:numPr>
          <w:ilvl w:val="0"/>
          <w:numId w:val="66"/>
        </w:numPr>
        <w:spacing w:after="0"/>
        <w:jc w:val="both"/>
        <w:rPr>
          <w:sz w:val="22"/>
          <w:szCs w:val="22"/>
        </w:rPr>
      </w:pPr>
      <w:r w:rsidRPr="00A5490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F413FCB" w14:textId="77777777" w:rsidR="00A5490A" w:rsidRPr="00A5490A" w:rsidRDefault="00A5490A">
      <w:pPr>
        <w:numPr>
          <w:ilvl w:val="0"/>
          <w:numId w:val="66"/>
        </w:numPr>
        <w:jc w:val="both"/>
        <w:rPr>
          <w:sz w:val="22"/>
          <w:szCs w:val="22"/>
        </w:rPr>
      </w:pPr>
      <w:r w:rsidRPr="00A5490A">
        <w:rPr>
          <w:sz w:val="22"/>
          <w:szCs w:val="22"/>
        </w:rPr>
        <w:t xml:space="preserve">Zapłata faktury korygującej nastąpi w terminie 30 dni od daty otrzymania faktury w </w:t>
      </w:r>
      <w:proofErr w:type="spellStart"/>
      <w:r w:rsidRPr="00A5490A">
        <w:rPr>
          <w:sz w:val="22"/>
          <w:szCs w:val="22"/>
        </w:rPr>
        <w:t>KSeF</w:t>
      </w:r>
      <w:proofErr w:type="spellEnd"/>
      <w:r w:rsidRPr="00A5490A">
        <w:rPr>
          <w:sz w:val="22"/>
          <w:szCs w:val="22"/>
        </w:rPr>
        <w:t xml:space="preserve"> przez Z</w:t>
      </w:r>
      <w:r>
        <w:rPr>
          <w:sz w:val="22"/>
          <w:szCs w:val="22"/>
        </w:rPr>
        <w:t>amawiającego</w:t>
      </w:r>
      <w:r w:rsidRPr="00A5490A">
        <w:rPr>
          <w:sz w:val="22"/>
          <w:szCs w:val="22"/>
        </w:rPr>
        <w:t xml:space="preserve">, a w przypadku faktur wystawionych poza </w:t>
      </w:r>
      <w:proofErr w:type="spellStart"/>
      <w:r w:rsidRPr="00A5490A">
        <w:rPr>
          <w:sz w:val="22"/>
          <w:szCs w:val="22"/>
        </w:rPr>
        <w:t>KSeF</w:t>
      </w:r>
      <w:proofErr w:type="spellEnd"/>
      <w:r w:rsidRPr="00A5490A">
        <w:rPr>
          <w:sz w:val="22"/>
          <w:szCs w:val="22"/>
        </w:rPr>
        <w:t xml:space="preserve"> termin płatności wynosi 30 dni od daty otrzymania faktury poza </w:t>
      </w:r>
      <w:proofErr w:type="spellStart"/>
      <w:r w:rsidRPr="00A5490A">
        <w:rPr>
          <w:sz w:val="22"/>
          <w:szCs w:val="22"/>
        </w:rPr>
        <w:t>KSeF</w:t>
      </w:r>
      <w:proofErr w:type="spellEnd"/>
      <w:r w:rsidRPr="00A5490A">
        <w:rPr>
          <w:sz w:val="22"/>
          <w:szCs w:val="22"/>
        </w:rPr>
        <w:t xml:space="preserve"> w formie uzgodnionej przez strony transakcji.   jednak nie wcześniej niż w terminie płatności faktury pierwotnej.</w:t>
      </w:r>
    </w:p>
    <w:p w14:paraId="25390273" w14:textId="77777777" w:rsidR="00A5490A" w:rsidRPr="00A5490A" w:rsidRDefault="00A5490A">
      <w:pPr>
        <w:numPr>
          <w:ilvl w:val="0"/>
          <w:numId w:val="66"/>
        </w:numPr>
        <w:jc w:val="both"/>
        <w:rPr>
          <w:sz w:val="22"/>
          <w:szCs w:val="22"/>
        </w:rPr>
      </w:pPr>
      <w:r w:rsidRPr="00A5490A">
        <w:rPr>
          <w:sz w:val="22"/>
          <w:szCs w:val="22"/>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71FB5FE" w14:textId="77777777" w:rsidR="00A5490A" w:rsidRPr="00A5490A" w:rsidRDefault="00A5490A">
      <w:pPr>
        <w:numPr>
          <w:ilvl w:val="0"/>
          <w:numId w:val="66"/>
        </w:numPr>
        <w:jc w:val="both"/>
        <w:rPr>
          <w:sz w:val="22"/>
          <w:szCs w:val="22"/>
        </w:rPr>
      </w:pPr>
      <w:r w:rsidRPr="00A5490A">
        <w:rPr>
          <w:sz w:val="22"/>
          <w:szCs w:val="22"/>
        </w:rPr>
        <w:t>Jeżeli do przedmiotu zamówienia</w:t>
      </w:r>
      <w:r w:rsidRPr="00A5490A">
        <w:rPr>
          <w:color w:val="FF0000"/>
          <w:sz w:val="22"/>
          <w:szCs w:val="22"/>
        </w:rPr>
        <w:t xml:space="preserve"> </w:t>
      </w:r>
      <w:r w:rsidRPr="00A5490A">
        <w:rPr>
          <w:sz w:val="22"/>
          <w:szCs w:val="22"/>
        </w:rPr>
        <w:t xml:space="preserve">będą miały zastosowanie przepisy o podatku od towarów </w:t>
      </w:r>
      <w:r w:rsidRPr="00A5490A">
        <w:rPr>
          <w:sz w:val="22"/>
          <w:szCs w:val="22"/>
        </w:rPr>
        <w:br/>
        <w:t>i usług ustanawiające mechanizm podzielonej płatności Strony obowiązują się uwzględnić ten mechanizm w rozliczaniu Umowy.</w:t>
      </w:r>
    </w:p>
    <w:p w14:paraId="36959E4D" w14:textId="77777777" w:rsidR="00A5490A" w:rsidRPr="00A5490A" w:rsidRDefault="00A5490A">
      <w:pPr>
        <w:pStyle w:val="Akapitzlist"/>
        <w:numPr>
          <w:ilvl w:val="0"/>
          <w:numId w:val="66"/>
        </w:numPr>
        <w:contextualSpacing w:val="0"/>
        <w:jc w:val="both"/>
        <w:rPr>
          <w:sz w:val="22"/>
        </w:rPr>
      </w:pPr>
      <w:r w:rsidRPr="00A5490A">
        <w:rPr>
          <w:sz w:val="22"/>
        </w:rPr>
        <w:t xml:space="preserve">Zgodnie z przepisami polskiego prawa podatkowego: ustawa z dnia 26 lipca 1991 r. o podatku dochodowym od osób fizycznych (dalej: </w:t>
      </w:r>
      <w:proofErr w:type="spellStart"/>
      <w:r w:rsidRPr="00A5490A">
        <w:rPr>
          <w:sz w:val="22"/>
        </w:rPr>
        <w:t>updof</w:t>
      </w:r>
      <w:proofErr w:type="spellEnd"/>
      <w:r w:rsidRPr="00A5490A">
        <w:rPr>
          <w:sz w:val="22"/>
        </w:rPr>
        <w:t xml:space="preserve">) oraz ustawa z dnia 15 lutego 1992 r. o podatku dochodowym od osób prawnych (dalej: </w:t>
      </w:r>
      <w:proofErr w:type="spellStart"/>
      <w:r w:rsidRPr="00A5490A">
        <w:rPr>
          <w:sz w:val="22"/>
        </w:rPr>
        <w:t>updop</w:t>
      </w:r>
      <w:proofErr w:type="spellEnd"/>
      <w:r w:rsidRPr="00A5490A">
        <w:rPr>
          <w:sz w:val="22"/>
        </w:rPr>
        <w:t xml:space="preserve">), w stosunku do dochodów uzyskiwanych przez firmę zagraniczną na terytorium Polski, w momencie wypłaty należności wynikających z umowy, na podstawie art. 26 ust. 1 </w:t>
      </w:r>
      <w:proofErr w:type="spellStart"/>
      <w:r w:rsidRPr="00A5490A">
        <w:rPr>
          <w:sz w:val="22"/>
        </w:rPr>
        <w:t>updop</w:t>
      </w:r>
      <w:proofErr w:type="spellEnd"/>
      <w:r w:rsidRPr="00A5490A">
        <w:rPr>
          <w:sz w:val="22"/>
        </w:rPr>
        <w:t xml:space="preserve"> oraz 41 ust. 4 </w:t>
      </w:r>
      <w:proofErr w:type="spellStart"/>
      <w:r w:rsidRPr="00A5490A">
        <w:rPr>
          <w:sz w:val="22"/>
        </w:rPr>
        <w:t>updof</w:t>
      </w:r>
      <w:proofErr w:type="spellEnd"/>
      <w:r w:rsidRPr="00A5490A">
        <w:rPr>
          <w:sz w:val="22"/>
        </w:rPr>
        <w:t xml:space="preserve">, na Zamawiającym ciąży obowiązek poboru zryczałtowanego podatku dochodowego od tych wypłat, zwanego podatkiem </w:t>
      </w:r>
      <w:r w:rsidRPr="00A5490A">
        <w:rPr>
          <w:sz w:val="22"/>
        </w:rPr>
        <w:br/>
        <w:t>u źródła. Wypłata należności wynikających z umowy, zostanie każdorazowo pomniejszona o wartość pobranego podatku u źródła.</w:t>
      </w:r>
    </w:p>
    <w:p w14:paraId="24E6BF53" w14:textId="77777777" w:rsidR="00A5490A" w:rsidRPr="00A5490A" w:rsidRDefault="00A5490A">
      <w:pPr>
        <w:pStyle w:val="Akapitzlist"/>
        <w:numPr>
          <w:ilvl w:val="0"/>
          <w:numId w:val="66"/>
        </w:numPr>
        <w:contextualSpacing w:val="0"/>
        <w:jc w:val="both"/>
        <w:rPr>
          <w:sz w:val="22"/>
          <w:szCs w:val="22"/>
        </w:rPr>
      </w:pPr>
      <w:r w:rsidRPr="00A5490A">
        <w:rPr>
          <w:sz w:val="22"/>
          <w:szCs w:val="22"/>
        </w:rPr>
        <w:t xml:space="preserve">Na podstawie art.29 ust.2 </w:t>
      </w:r>
      <w:proofErr w:type="spellStart"/>
      <w:r w:rsidRPr="00A5490A">
        <w:rPr>
          <w:sz w:val="22"/>
          <w:szCs w:val="22"/>
        </w:rPr>
        <w:t>updof</w:t>
      </w:r>
      <w:proofErr w:type="spellEnd"/>
      <w:r w:rsidRPr="00A5490A">
        <w:rPr>
          <w:sz w:val="22"/>
          <w:szCs w:val="22"/>
        </w:rPr>
        <w:t xml:space="preserve"> oraz art.22a </w:t>
      </w:r>
      <w:proofErr w:type="spellStart"/>
      <w:r w:rsidRPr="00A5490A">
        <w:rPr>
          <w:sz w:val="22"/>
          <w:szCs w:val="22"/>
        </w:rPr>
        <w:t>updop</w:t>
      </w:r>
      <w:proofErr w:type="spellEnd"/>
      <w:r w:rsidRPr="00A5490A">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5490A">
        <w:rPr>
          <w:sz w:val="22"/>
          <w:szCs w:val="22"/>
        </w:rPr>
        <w:t>updop</w:t>
      </w:r>
      <w:proofErr w:type="spellEnd"/>
      <w:r w:rsidRPr="00A5490A">
        <w:rPr>
          <w:sz w:val="22"/>
          <w:szCs w:val="22"/>
        </w:rPr>
        <w:t xml:space="preserve"> oraz 5a pkt. 33d </w:t>
      </w:r>
      <w:proofErr w:type="spellStart"/>
      <w:r w:rsidRPr="00A5490A">
        <w:rPr>
          <w:sz w:val="22"/>
          <w:szCs w:val="22"/>
        </w:rPr>
        <w:t>updof</w:t>
      </w:r>
      <w:proofErr w:type="spellEnd"/>
      <w:r w:rsidRPr="00A5490A">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3469457" w14:textId="77777777" w:rsidR="00A5490A" w:rsidRPr="00A5490A" w:rsidRDefault="00A5490A">
      <w:pPr>
        <w:numPr>
          <w:ilvl w:val="0"/>
          <w:numId w:val="66"/>
        </w:numPr>
        <w:jc w:val="both"/>
        <w:rPr>
          <w:sz w:val="22"/>
          <w:szCs w:val="22"/>
        </w:rPr>
      </w:pPr>
      <w:r w:rsidRPr="00A5490A">
        <w:rPr>
          <w:sz w:val="22"/>
          <w:szCs w:val="22"/>
        </w:rPr>
        <w:t>Dla prawidłowego określenia obowiązku podatkowego, w przypadku, gdy Zamawiający udzieli zamówienia firmie zagranicznej Zamawiający wymaga złożenia:</w:t>
      </w:r>
    </w:p>
    <w:p w14:paraId="05B5A87F" w14:textId="77777777" w:rsidR="00A5490A" w:rsidRPr="00A5490A" w:rsidRDefault="00A5490A">
      <w:pPr>
        <w:numPr>
          <w:ilvl w:val="1"/>
          <w:numId w:val="66"/>
        </w:numPr>
        <w:jc w:val="both"/>
        <w:rPr>
          <w:sz w:val="22"/>
          <w:szCs w:val="22"/>
        </w:rPr>
      </w:pPr>
      <w:r w:rsidRPr="00A5490A">
        <w:rPr>
          <w:sz w:val="22"/>
          <w:szCs w:val="22"/>
        </w:rPr>
        <w:t xml:space="preserve">zaświadczenia o miejscu zamieszkania lub siedziby (certyfikat rezydencji) w postaci oryginału lub kopii </w:t>
      </w:r>
      <w:proofErr w:type="gramStart"/>
      <w:r w:rsidRPr="00A5490A">
        <w:rPr>
          <w:sz w:val="22"/>
          <w:szCs w:val="22"/>
        </w:rPr>
        <w:t>nie budzącej</w:t>
      </w:r>
      <w:proofErr w:type="gramEnd"/>
      <w:r w:rsidRPr="00A5490A">
        <w:rPr>
          <w:sz w:val="22"/>
          <w:szCs w:val="22"/>
        </w:rPr>
        <w:t xml:space="preserve"> uzasadnionych wątpliwości co do zgodności ze stanem faktycznym;</w:t>
      </w:r>
    </w:p>
    <w:p w14:paraId="250DD047" w14:textId="77777777" w:rsidR="00A5490A" w:rsidRPr="00A5490A" w:rsidRDefault="00A5490A">
      <w:pPr>
        <w:numPr>
          <w:ilvl w:val="1"/>
          <w:numId w:val="66"/>
        </w:numPr>
        <w:jc w:val="both"/>
        <w:rPr>
          <w:sz w:val="22"/>
          <w:szCs w:val="22"/>
        </w:rPr>
      </w:pPr>
      <w:r w:rsidRPr="00A5490A">
        <w:rPr>
          <w:sz w:val="22"/>
          <w:szCs w:val="22"/>
        </w:rPr>
        <w:t xml:space="preserve">Oświadczenia czy Wykonawca posiada na terenie Rzeczpospolitej Polskiej zakład </w:t>
      </w:r>
      <w:r w:rsidRPr="00A5490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DFBF9DA" w14:textId="77777777" w:rsidR="00A5490A" w:rsidRPr="00A5490A" w:rsidRDefault="00A5490A">
      <w:pPr>
        <w:numPr>
          <w:ilvl w:val="1"/>
          <w:numId w:val="66"/>
        </w:numPr>
        <w:jc w:val="both"/>
        <w:rPr>
          <w:sz w:val="22"/>
          <w:szCs w:val="22"/>
        </w:rPr>
      </w:pPr>
      <w:r w:rsidRPr="00A5490A">
        <w:rPr>
          <w:sz w:val="22"/>
          <w:szCs w:val="22"/>
        </w:rPr>
        <w:t xml:space="preserve">Oświadczenia dla celów podatku u źródła - potwierdzającego rzeczywistego właściciela należności wynikającej z zawartej Umowy a wypłacanej przez PGG SA według wzoru stanowiącego </w:t>
      </w:r>
      <w:r w:rsidRPr="00A5490A">
        <w:rPr>
          <w:b/>
          <w:bCs/>
          <w:sz w:val="22"/>
          <w:szCs w:val="22"/>
        </w:rPr>
        <w:t>Załącznik nr 5 do Umowy.</w:t>
      </w:r>
    </w:p>
    <w:p w14:paraId="66ACF3AA" w14:textId="77777777" w:rsidR="00A5490A" w:rsidRPr="00A5490A" w:rsidRDefault="00A5490A" w:rsidP="00A5490A">
      <w:pPr>
        <w:ind w:left="360"/>
        <w:jc w:val="both"/>
        <w:rPr>
          <w:sz w:val="22"/>
          <w:szCs w:val="22"/>
        </w:rPr>
      </w:pPr>
      <w:r w:rsidRPr="00A5490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5490A">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40CA7F0" w14:textId="77777777" w:rsidR="00A5490A" w:rsidRPr="00A5490A" w:rsidRDefault="00A5490A">
      <w:pPr>
        <w:pStyle w:val="Akapitzlist"/>
        <w:numPr>
          <w:ilvl w:val="0"/>
          <w:numId w:val="66"/>
        </w:numPr>
        <w:ind w:left="360"/>
        <w:jc w:val="both"/>
        <w:rPr>
          <w:sz w:val="22"/>
          <w:szCs w:val="22"/>
        </w:rPr>
      </w:pPr>
      <w:r w:rsidRPr="00A5490A">
        <w:rPr>
          <w:sz w:val="22"/>
        </w:rPr>
        <w:t xml:space="preserve">Jeżeli Wykonawcą jest podmiot powiązany w rozumieniu art. 11a ust 1 pkt.4 </w:t>
      </w:r>
      <w:proofErr w:type="spellStart"/>
      <w:r w:rsidRPr="00A5490A">
        <w:rPr>
          <w:sz w:val="22"/>
        </w:rPr>
        <w:t>updop</w:t>
      </w:r>
      <w:proofErr w:type="spellEnd"/>
      <w:r w:rsidRPr="00A5490A">
        <w:rPr>
          <w:sz w:val="22"/>
        </w:rPr>
        <w:t xml:space="preserve"> lub art. 23m ust.1 pkt.5 </w:t>
      </w:r>
      <w:proofErr w:type="spellStart"/>
      <w:r w:rsidRPr="00A5490A">
        <w:rPr>
          <w:sz w:val="22"/>
        </w:rPr>
        <w:t>updof</w:t>
      </w:r>
      <w:proofErr w:type="spellEnd"/>
      <w:r w:rsidRPr="00A5490A">
        <w:rPr>
          <w:sz w:val="22"/>
        </w:rPr>
        <w:t xml:space="preserve"> oraz gdy łączna kwota należności wypłacanych w roku podatkowym przekracza kwotę, o której mowa w art. 26 ust 2e </w:t>
      </w:r>
      <w:proofErr w:type="spellStart"/>
      <w:r w:rsidRPr="00A5490A">
        <w:rPr>
          <w:sz w:val="22"/>
        </w:rPr>
        <w:t>updop</w:t>
      </w:r>
      <w:proofErr w:type="spellEnd"/>
      <w:r w:rsidRPr="00A5490A">
        <w:rPr>
          <w:sz w:val="22"/>
        </w:rPr>
        <w:t xml:space="preserve"> oraz art. 41 ust 12 </w:t>
      </w:r>
      <w:proofErr w:type="spellStart"/>
      <w:r w:rsidRPr="00A5490A">
        <w:rPr>
          <w:sz w:val="22"/>
        </w:rPr>
        <w:t>updof</w:t>
      </w:r>
      <w:proofErr w:type="spellEnd"/>
      <w:r w:rsidRPr="00A5490A">
        <w:rPr>
          <w:sz w:val="22"/>
        </w:rPr>
        <w:t xml:space="preserve">, Zamawiający w dniu dokonania wypłaty jest zobowiązany pobrać zryczałtowany podatek od nadwyżki ponad tą kwotę wg stawki określonej w art.21 ust.1 pkt 1 </w:t>
      </w:r>
      <w:proofErr w:type="spellStart"/>
      <w:r w:rsidRPr="00A5490A">
        <w:rPr>
          <w:sz w:val="22"/>
        </w:rPr>
        <w:t>updop</w:t>
      </w:r>
      <w:proofErr w:type="spellEnd"/>
      <w:r w:rsidRPr="00A5490A">
        <w:rPr>
          <w:sz w:val="22"/>
        </w:rPr>
        <w:t xml:space="preserve"> oraz art. 29 ust.1 pkt.1 </w:t>
      </w:r>
      <w:proofErr w:type="spellStart"/>
      <w:r w:rsidRPr="00A5490A">
        <w:rPr>
          <w:sz w:val="22"/>
        </w:rPr>
        <w:t>updof</w:t>
      </w:r>
      <w:proofErr w:type="spellEnd"/>
      <w:r w:rsidRPr="00A5490A">
        <w:rPr>
          <w:sz w:val="22"/>
        </w:rPr>
        <w:t>.</w:t>
      </w:r>
    </w:p>
    <w:p w14:paraId="44935A3C" w14:textId="77777777" w:rsidR="00A5490A" w:rsidRPr="00A5490A" w:rsidRDefault="00A5490A" w:rsidP="00CD11CA">
      <w:pPr>
        <w:shd w:val="clear" w:color="auto" w:fill="FFFFFF" w:themeFill="background1"/>
        <w:ind w:left="-65"/>
        <w:jc w:val="both"/>
        <w:rPr>
          <w:color w:val="FF0000"/>
          <w:sz w:val="6"/>
          <w:szCs w:val="6"/>
        </w:rPr>
      </w:pPr>
    </w:p>
    <w:p w14:paraId="63F9848A" w14:textId="77777777" w:rsidR="00A5490A" w:rsidRPr="00A5490A" w:rsidRDefault="00A5490A" w:rsidP="00CD11CA">
      <w:pPr>
        <w:shd w:val="clear" w:color="auto" w:fill="FFFFFF" w:themeFill="background1"/>
        <w:ind w:left="360"/>
        <w:jc w:val="both"/>
        <w:rPr>
          <w:i/>
          <w:iCs/>
          <w:color w:val="2F5496" w:themeColor="accent1" w:themeShade="BF"/>
          <w:sz w:val="22"/>
          <w:szCs w:val="22"/>
        </w:rPr>
      </w:pPr>
      <w:r w:rsidRPr="00A5490A">
        <w:rPr>
          <w:color w:val="2F5496" w:themeColor="accent1" w:themeShade="BF"/>
          <w:sz w:val="22"/>
          <w:szCs w:val="22"/>
        </w:rPr>
        <w:t>[</w:t>
      </w:r>
      <w:r w:rsidRPr="00A5490A">
        <w:rPr>
          <w:i/>
          <w:iCs/>
          <w:color w:val="2F5496" w:themeColor="accent1" w:themeShade="BF"/>
          <w:sz w:val="22"/>
          <w:szCs w:val="22"/>
        </w:rPr>
        <w:t xml:space="preserve">ust. </w:t>
      </w:r>
      <w:r w:rsidR="001F1229">
        <w:rPr>
          <w:i/>
          <w:iCs/>
          <w:color w:val="2F5496" w:themeColor="accent1" w:themeShade="BF"/>
          <w:sz w:val="22"/>
          <w:szCs w:val="22"/>
        </w:rPr>
        <w:t>20</w:t>
      </w:r>
      <w:r w:rsidRPr="00A5490A">
        <w:rPr>
          <w:i/>
          <w:iCs/>
          <w:color w:val="2F5496" w:themeColor="accent1" w:themeShade="BF"/>
          <w:sz w:val="22"/>
          <w:szCs w:val="22"/>
        </w:rPr>
        <w:t>, 2</w:t>
      </w:r>
      <w:r w:rsidR="001F1229">
        <w:rPr>
          <w:i/>
          <w:iCs/>
          <w:color w:val="2F5496" w:themeColor="accent1" w:themeShade="BF"/>
          <w:sz w:val="22"/>
          <w:szCs w:val="22"/>
        </w:rPr>
        <w:t>1</w:t>
      </w:r>
      <w:r w:rsidRPr="00A5490A">
        <w:rPr>
          <w:i/>
          <w:iCs/>
          <w:color w:val="2F5496" w:themeColor="accent1" w:themeShade="BF"/>
          <w:sz w:val="22"/>
          <w:szCs w:val="22"/>
        </w:rPr>
        <w:t>, 2</w:t>
      </w:r>
      <w:r w:rsidR="001F1229">
        <w:rPr>
          <w:i/>
          <w:iCs/>
          <w:color w:val="2F5496" w:themeColor="accent1" w:themeShade="BF"/>
          <w:sz w:val="22"/>
          <w:szCs w:val="22"/>
        </w:rPr>
        <w:t>2</w:t>
      </w:r>
      <w:r w:rsidRPr="00A5490A">
        <w:rPr>
          <w:i/>
          <w:iCs/>
          <w:color w:val="2F5496" w:themeColor="accent1" w:themeShade="BF"/>
          <w:sz w:val="22"/>
          <w:szCs w:val="22"/>
        </w:rPr>
        <w:t>, 2</w:t>
      </w:r>
      <w:r w:rsidR="001F1229">
        <w:rPr>
          <w:i/>
          <w:iCs/>
          <w:color w:val="2F5496" w:themeColor="accent1" w:themeShade="BF"/>
          <w:sz w:val="22"/>
          <w:szCs w:val="22"/>
        </w:rPr>
        <w:t>3</w:t>
      </w:r>
      <w:r w:rsidRPr="00A5490A">
        <w:rPr>
          <w:i/>
          <w:iCs/>
          <w:color w:val="2F5496" w:themeColor="accent1" w:themeShade="BF"/>
          <w:sz w:val="22"/>
          <w:szCs w:val="22"/>
        </w:rPr>
        <w:t xml:space="preserve"> - podatek u źródła.]</w:t>
      </w:r>
    </w:p>
    <w:p w14:paraId="765E8CAE" w14:textId="77777777" w:rsidR="00A5490A" w:rsidRPr="00A5490A" w:rsidRDefault="00A5490A">
      <w:pPr>
        <w:numPr>
          <w:ilvl w:val="0"/>
          <w:numId w:val="66"/>
        </w:numPr>
        <w:shd w:val="clear" w:color="auto" w:fill="FFFFFF" w:themeFill="background1"/>
        <w:jc w:val="both"/>
        <w:rPr>
          <w:sz w:val="22"/>
          <w:szCs w:val="22"/>
        </w:rPr>
      </w:pPr>
      <w:r w:rsidRPr="00A5490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A5490A">
        <w:rPr>
          <w:sz w:val="22"/>
          <w:szCs w:val="22"/>
        </w:rPr>
        <w:lastRenderedPageBreak/>
        <w:t xml:space="preserve">tzn. odpowiada za cały dług niezależnie od tego, który z członków Konsorcjum jest zleceniobiorcą usług świadczonych na podstawie Umowy Przychodowej. </w:t>
      </w:r>
    </w:p>
    <w:p w14:paraId="2447D44B" w14:textId="77777777" w:rsidR="0066362A" w:rsidRPr="00F746F7" w:rsidRDefault="0066362A" w:rsidP="00CD11CA">
      <w:pPr>
        <w:shd w:val="clear" w:color="auto" w:fill="FFFFFF" w:themeFill="background1"/>
        <w:ind w:left="360"/>
        <w:jc w:val="both"/>
        <w:rPr>
          <w:sz w:val="22"/>
          <w:szCs w:val="22"/>
        </w:rPr>
      </w:pPr>
    </w:p>
    <w:p w14:paraId="72A7F611" w14:textId="77777777" w:rsidR="0066362A" w:rsidRPr="005E3A0C" w:rsidRDefault="0066362A" w:rsidP="00CD11CA">
      <w:pPr>
        <w:pStyle w:val="Nagwek2"/>
        <w:shd w:val="clear" w:color="auto" w:fill="FFFFFF" w:themeFill="background1"/>
      </w:pPr>
      <w:bookmarkStart w:id="116" w:name="_Toc64016203"/>
      <w:bookmarkStart w:id="117" w:name="_Toc106184585"/>
      <w:bookmarkStart w:id="118" w:name="_Toc230072880"/>
      <w:r w:rsidRPr="00E66F78">
        <w:t>§ 5</w:t>
      </w:r>
      <w:r w:rsidRPr="005E3A0C">
        <w:t>. Termin realizacji</w:t>
      </w:r>
      <w:bookmarkEnd w:id="116"/>
      <w:bookmarkEnd w:id="117"/>
      <w:r w:rsidR="002862F4" w:rsidRPr="005E3A0C">
        <w:t xml:space="preserve"> dla każdego z Zadań</w:t>
      </w:r>
      <w:bookmarkEnd w:id="118"/>
      <w:r w:rsidR="002862F4" w:rsidRPr="005E3A0C">
        <w:t xml:space="preserve"> </w:t>
      </w:r>
    </w:p>
    <w:bookmarkEnd w:id="104"/>
    <w:p w14:paraId="3097EC8D" w14:textId="77777777" w:rsidR="0066362A" w:rsidRPr="005E3A0C" w:rsidRDefault="0066362A">
      <w:pPr>
        <w:numPr>
          <w:ilvl w:val="0"/>
          <w:numId w:val="45"/>
        </w:numPr>
        <w:shd w:val="clear" w:color="auto" w:fill="FFFFFF" w:themeFill="background1"/>
        <w:spacing w:before="120" w:after="160" w:line="259" w:lineRule="auto"/>
        <w:contextualSpacing/>
        <w:jc w:val="both"/>
        <w:rPr>
          <w:i/>
          <w:iCs/>
          <w:color w:val="FF0000"/>
          <w:sz w:val="22"/>
          <w:szCs w:val="22"/>
        </w:rPr>
      </w:pPr>
      <w:r w:rsidRPr="005E3A0C">
        <w:rPr>
          <w:sz w:val="22"/>
          <w:szCs w:val="22"/>
        </w:rPr>
        <w:t xml:space="preserve">Termin realizacji Umowy wynosi </w:t>
      </w:r>
      <w:r w:rsidR="00CD11CA" w:rsidRPr="005E3A0C">
        <w:rPr>
          <w:sz w:val="22"/>
          <w:szCs w:val="22"/>
        </w:rPr>
        <w:t>24 miesiące</w:t>
      </w:r>
    </w:p>
    <w:p w14:paraId="4F5AB929" w14:textId="3A113D0C" w:rsidR="0066362A" w:rsidRPr="005E3A0C" w:rsidRDefault="0066362A">
      <w:pPr>
        <w:numPr>
          <w:ilvl w:val="0"/>
          <w:numId w:val="45"/>
        </w:numPr>
        <w:shd w:val="clear" w:color="auto" w:fill="FFFFFF" w:themeFill="background1"/>
        <w:jc w:val="both"/>
        <w:rPr>
          <w:sz w:val="22"/>
          <w:szCs w:val="22"/>
        </w:rPr>
      </w:pPr>
      <w:r w:rsidRPr="005E3A0C">
        <w:rPr>
          <w:sz w:val="22"/>
          <w:szCs w:val="22"/>
        </w:rPr>
        <w:t xml:space="preserve">Termin rozpoczęcia realizacji nie wcześniej niż od </w:t>
      </w:r>
      <w:r w:rsidR="00CD11CA" w:rsidRPr="005E3A0C">
        <w:rPr>
          <w:sz w:val="22"/>
          <w:szCs w:val="22"/>
        </w:rPr>
        <w:t>01.09.2026</w:t>
      </w:r>
      <w:r w:rsidR="009A2201" w:rsidRPr="005E3A0C">
        <w:rPr>
          <w:sz w:val="22"/>
          <w:szCs w:val="22"/>
        </w:rPr>
        <w:t xml:space="preserve"> </w:t>
      </w:r>
      <w:r w:rsidR="00CD11CA" w:rsidRPr="005E3A0C">
        <w:rPr>
          <w:sz w:val="22"/>
          <w:szCs w:val="22"/>
        </w:rPr>
        <w:t>r.</w:t>
      </w:r>
    </w:p>
    <w:p w14:paraId="667E2EDC" w14:textId="77777777" w:rsidR="0066362A" w:rsidRPr="005E3A0C" w:rsidRDefault="0066362A" w:rsidP="0066362A">
      <w:pPr>
        <w:ind w:left="360"/>
        <w:jc w:val="both"/>
        <w:rPr>
          <w:sz w:val="22"/>
          <w:szCs w:val="22"/>
        </w:rPr>
      </w:pPr>
    </w:p>
    <w:p w14:paraId="11D8AD61" w14:textId="77777777" w:rsidR="0066362A" w:rsidRPr="005E3A0C" w:rsidRDefault="0066362A" w:rsidP="0066362A">
      <w:pPr>
        <w:pStyle w:val="Nagwek2"/>
      </w:pPr>
      <w:bookmarkStart w:id="119" w:name="_Toc76637427"/>
      <w:bookmarkStart w:id="120" w:name="_Toc77251958"/>
      <w:bookmarkStart w:id="121" w:name="_Toc106184586"/>
      <w:bookmarkStart w:id="122" w:name="_Toc230072881"/>
      <w:r w:rsidRPr="005E3A0C">
        <w:t>§ 6. Gwarancja i postępowanie reklamacyjne</w:t>
      </w:r>
      <w:bookmarkEnd w:id="119"/>
      <w:bookmarkEnd w:id="120"/>
      <w:bookmarkEnd w:id="121"/>
      <w:bookmarkEnd w:id="122"/>
    </w:p>
    <w:p w14:paraId="40801497" w14:textId="1F8F6BFB" w:rsidR="0066362A" w:rsidRPr="00A33BF6" w:rsidRDefault="0066362A">
      <w:pPr>
        <w:numPr>
          <w:ilvl w:val="0"/>
          <w:numId w:val="63"/>
        </w:numPr>
        <w:tabs>
          <w:tab w:val="clear" w:pos="426"/>
        </w:tabs>
        <w:ind w:hanging="426"/>
        <w:jc w:val="both"/>
        <w:rPr>
          <w:b/>
          <w:bCs/>
          <w:sz w:val="22"/>
          <w:szCs w:val="22"/>
        </w:rPr>
      </w:pPr>
      <w:r w:rsidRPr="005E3A0C">
        <w:rPr>
          <w:sz w:val="22"/>
          <w:szCs w:val="22"/>
        </w:rPr>
        <w:t xml:space="preserve">Wykonawca udziela </w:t>
      </w:r>
      <w:r w:rsidR="009267A7" w:rsidRPr="005E3A0C">
        <w:rPr>
          <w:sz w:val="22"/>
          <w:szCs w:val="22"/>
        </w:rPr>
        <w:t>24</w:t>
      </w:r>
      <w:r w:rsidRPr="005E3A0C">
        <w:rPr>
          <w:sz w:val="22"/>
          <w:szCs w:val="22"/>
        </w:rPr>
        <w:t xml:space="preserve"> miesięcy gwarancji na przedmiot Umowy określony w Zadaniu nr </w:t>
      </w:r>
      <w:r w:rsidR="00AA4D21" w:rsidRPr="005E3A0C">
        <w:rPr>
          <w:sz w:val="22"/>
          <w:szCs w:val="22"/>
        </w:rPr>
        <w:t xml:space="preserve">1 i </w:t>
      </w:r>
      <w:r w:rsidRPr="005E3A0C">
        <w:rPr>
          <w:sz w:val="22"/>
          <w:szCs w:val="22"/>
        </w:rPr>
        <w:t>2, liczonej od dnia podpisania Protokołu odbioru przez upoważnionych przedstawicieli Stron</w:t>
      </w:r>
      <w:r w:rsidRPr="00A33BF6">
        <w:rPr>
          <w:sz w:val="22"/>
          <w:szCs w:val="22"/>
        </w:rPr>
        <w:t xml:space="preserve"> wskazanych w Umowie.</w:t>
      </w:r>
    </w:p>
    <w:p w14:paraId="0CA2C118" w14:textId="77777777" w:rsidR="0066362A" w:rsidRPr="00A33BF6" w:rsidRDefault="0066362A">
      <w:pPr>
        <w:numPr>
          <w:ilvl w:val="0"/>
          <w:numId w:val="63"/>
        </w:numPr>
        <w:tabs>
          <w:tab w:val="clear" w:pos="426"/>
        </w:tabs>
        <w:ind w:hanging="426"/>
        <w:jc w:val="both"/>
        <w:rPr>
          <w:b/>
          <w:bCs/>
          <w:sz w:val="22"/>
          <w:szCs w:val="22"/>
        </w:rPr>
      </w:pPr>
      <w:r w:rsidRPr="00A33BF6">
        <w:rPr>
          <w:sz w:val="22"/>
          <w:szCs w:val="22"/>
        </w:rPr>
        <w:t>W przypadku gdy producent dla zastosowanego wyrobu udziela dłuższego okresu gwarancji – obowiązuje gwarancja Producenta.</w:t>
      </w:r>
    </w:p>
    <w:p w14:paraId="5AD68032" w14:textId="77777777" w:rsidR="0066362A" w:rsidRPr="00A33BF6" w:rsidRDefault="0066362A">
      <w:pPr>
        <w:numPr>
          <w:ilvl w:val="0"/>
          <w:numId w:val="63"/>
        </w:numPr>
        <w:ind w:hanging="426"/>
        <w:jc w:val="both"/>
        <w:rPr>
          <w:sz w:val="22"/>
          <w:szCs w:val="22"/>
        </w:rPr>
      </w:pPr>
      <w:r w:rsidRPr="00A33BF6">
        <w:rPr>
          <w:sz w:val="22"/>
          <w:szCs w:val="22"/>
        </w:rPr>
        <w:t>Wykonawca gwarantuje, że przedmiot Umowy:</w:t>
      </w:r>
    </w:p>
    <w:p w14:paraId="7200ED21" w14:textId="77777777" w:rsidR="0066362A" w:rsidRPr="00A33BF6" w:rsidRDefault="0066362A">
      <w:pPr>
        <w:numPr>
          <w:ilvl w:val="0"/>
          <w:numId w:val="64"/>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28960B91" w14:textId="77777777" w:rsidR="0066362A" w:rsidRPr="00856E98" w:rsidRDefault="0066362A">
      <w:pPr>
        <w:numPr>
          <w:ilvl w:val="0"/>
          <w:numId w:val="64"/>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1F4687D4" w14:textId="77777777" w:rsidR="0066362A" w:rsidRPr="00367E8F" w:rsidRDefault="0066362A">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FD594CC" w14:textId="77777777" w:rsidR="0066362A" w:rsidRPr="00367E8F" w:rsidRDefault="0066362A">
      <w:pPr>
        <w:numPr>
          <w:ilvl w:val="0"/>
          <w:numId w:val="6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6FBA4C92" w14:textId="77777777" w:rsidR="0066362A" w:rsidRPr="00367E8F" w:rsidRDefault="0066362A">
      <w:pPr>
        <w:numPr>
          <w:ilvl w:val="0"/>
          <w:numId w:val="6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9185D9F" w14:textId="77777777" w:rsidR="0066362A" w:rsidRPr="00367E8F" w:rsidRDefault="0066362A">
      <w:pPr>
        <w:numPr>
          <w:ilvl w:val="0"/>
          <w:numId w:val="6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16CC7BD9" w14:textId="77777777" w:rsidR="0066362A" w:rsidRPr="00367E8F" w:rsidRDefault="0066362A">
      <w:pPr>
        <w:numPr>
          <w:ilvl w:val="0"/>
          <w:numId w:val="6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3DB7FA91" w14:textId="77777777" w:rsidR="0066362A" w:rsidRPr="00367E8F" w:rsidRDefault="0066362A">
      <w:pPr>
        <w:numPr>
          <w:ilvl w:val="0"/>
          <w:numId w:val="6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56145222" w14:textId="77777777" w:rsidR="0066362A" w:rsidRPr="00367E8F" w:rsidRDefault="0066362A">
      <w:pPr>
        <w:numPr>
          <w:ilvl w:val="0"/>
          <w:numId w:val="63"/>
        </w:numPr>
        <w:ind w:hanging="426"/>
        <w:jc w:val="both"/>
        <w:rPr>
          <w:sz w:val="22"/>
          <w:szCs w:val="22"/>
        </w:rPr>
      </w:pPr>
      <w:r w:rsidRPr="00367E8F">
        <w:rPr>
          <w:sz w:val="22"/>
          <w:szCs w:val="22"/>
        </w:rPr>
        <w:t>Wymieniony w ramach gwarancji przedmiot Umowy winien zostać objęty nową gwarancją na zasadach określonych w umowie.</w:t>
      </w:r>
    </w:p>
    <w:p w14:paraId="649FCACD" w14:textId="77777777" w:rsidR="0066362A" w:rsidRPr="00367E8F" w:rsidRDefault="0066362A">
      <w:pPr>
        <w:numPr>
          <w:ilvl w:val="0"/>
          <w:numId w:val="6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133FC41" w14:textId="77777777" w:rsidR="0066362A" w:rsidRDefault="0066362A">
      <w:pPr>
        <w:numPr>
          <w:ilvl w:val="0"/>
          <w:numId w:val="6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2612507" w14:textId="77777777" w:rsidR="0066362A" w:rsidRPr="00E450A1" w:rsidRDefault="0066362A" w:rsidP="0066362A">
      <w:pPr>
        <w:jc w:val="both"/>
        <w:rPr>
          <w:sz w:val="4"/>
          <w:szCs w:val="4"/>
        </w:rPr>
      </w:pPr>
    </w:p>
    <w:p w14:paraId="03D6481A" w14:textId="77777777" w:rsidR="0066362A" w:rsidRPr="00E66F78" w:rsidRDefault="0066362A" w:rsidP="0066362A">
      <w:pPr>
        <w:pStyle w:val="Nagwek2"/>
      </w:pPr>
      <w:bookmarkStart w:id="123" w:name="_Toc64016204"/>
      <w:bookmarkStart w:id="124" w:name="_Toc106184587"/>
      <w:bookmarkStart w:id="125" w:name="_Toc230072882"/>
      <w:r w:rsidRPr="00E66F78">
        <w:t xml:space="preserve">§ </w:t>
      </w:r>
      <w:r>
        <w:t>7</w:t>
      </w:r>
      <w:r w:rsidRPr="00E66F78">
        <w:t>. Szczególne obowiązki Wykonawcy</w:t>
      </w:r>
      <w:bookmarkEnd w:id="123"/>
      <w:bookmarkEnd w:id="124"/>
      <w:bookmarkEnd w:id="125"/>
    </w:p>
    <w:p w14:paraId="4E98B6A8" w14:textId="77777777" w:rsidR="0066362A" w:rsidRDefault="0066362A">
      <w:pPr>
        <w:numPr>
          <w:ilvl w:val="0"/>
          <w:numId w:val="46"/>
        </w:numPr>
        <w:spacing w:line="259" w:lineRule="auto"/>
        <w:ind w:left="357" w:hanging="357"/>
        <w:jc w:val="both"/>
        <w:rPr>
          <w:sz w:val="22"/>
          <w:szCs w:val="22"/>
        </w:rPr>
      </w:pPr>
      <w:bookmarkStart w:id="126"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niż</w:t>
      </w:r>
      <w:r>
        <w:rPr>
          <w:sz w:val="22"/>
          <w:szCs w:val="22"/>
        </w:rPr>
        <w:t>:</w:t>
      </w:r>
    </w:p>
    <w:p w14:paraId="53A4211F" w14:textId="77777777" w:rsidR="0066362A" w:rsidRPr="00D43D19" w:rsidRDefault="0066362A">
      <w:pPr>
        <w:numPr>
          <w:ilvl w:val="0"/>
          <w:numId w:val="98"/>
        </w:numPr>
        <w:ind w:left="709" w:hanging="283"/>
        <w:jc w:val="both"/>
        <w:rPr>
          <w:sz w:val="22"/>
          <w:szCs w:val="22"/>
        </w:rPr>
      </w:pPr>
      <w:r w:rsidRPr="00D43D19">
        <w:rPr>
          <w:sz w:val="22"/>
          <w:szCs w:val="22"/>
        </w:rPr>
        <w:t xml:space="preserve">w zakresie zadania </w:t>
      </w:r>
      <w:r w:rsidR="00402F3B" w:rsidRPr="00D43D19">
        <w:rPr>
          <w:sz w:val="22"/>
          <w:szCs w:val="22"/>
        </w:rPr>
        <w:t xml:space="preserve">1: </w:t>
      </w:r>
      <w:r w:rsidR="009267A7">
        <w:rPr>
          <w:sz w:val="22"/>
          <w:szCs w:val="22"/>
        </w:rPr>
        <w:t>1 000 000,00</w:t>
      </w:r>
      <w:r w:rsidRPr="00D43D19">
        <w:rPr>
          <w:sz w:val="22"/>
          <w:szCs w:val="22"/>
        </w:rPr>
        <w:t xml:space="preserve"> zł przez cały okres realizacji Umowy,</w:t>
      </w:r>
    </w:p>
    <w:p w14:paraId="5A979726" w14:textId="77777777" w:rsidR="0066362A" w:rsidRPr="00D43D19" w:rsidRDefault="0066362A">
      <w:pPr>
        <w:numPr>
          <w:ilvl w:val="0"/>
          <w:numId w:val="98"/>
        </w:numPr>
        <w:ind w:left="709" w:hanging="283"/>
        <w:jc w:val="both"/>
        <w:rPr>
          <w:sz w:val="22"/>
          <w:szCs w:val="22"/>
        </w:rPr>
      </w:pPr>
      <w:r w:rsidRPr="00D43D19">
        <w:rPr>
          <w:sz w:val="22"/>
          <w:szCs w:val="22"/>
        </w:rPr>
        <w:t xml:space="preserve">w zakresie zadania </w:t>
      </w:r>
      <w:r w:rsidR="00402F3B" w:rsidRPr="00D43D19">
        <w:rPr>
          <w:sz w:val="22"/>
          <w:szCs w:val="22"/>
        </w:rPr>
        <w:t>2: …</w:t>
      </w:r>
      <w:r w:rsidR="009267A7">
        <w:rPr>
          <w:sz w:val="22"/>
          <w:szCs w:val="22"/>
        </w:rPr>
        <w:t>500 000,00</w:t>
      </w:r>
      <w:r w:rsidRPr="00D43D19">
        <w:rPr>
          <w:sz w:val="22"/>
          <w:szCs w:val="22"/>
        </w:rPr>
        <w:t xml:space="preserve"> zł przez cały okres realizacji Umowy.</w:t>
      </w:r>
    </w:p>
    <w:p w14:paraId="048E746F" w14:textId="77777777" w:rsidR="0066362A" w:rsidRPr="008953DB" w:rsidRDefault="0066362A">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t>
      </w:r>
      <w:r w:rsidRPr="008953DB">
        <w:rPr>
          <w:sz w:val="22"/>
          <w:szCs w:val="22"/>
        </w:rPr>
        <w:lastRenderedPageBreak/>
        <w:t xml:space="preserve">Wykonawca obowiązany jest najpóźniej w dniu, w którym upływa termin ważności polisy lub termin opłacenia składki do </w:t>
      </w:r>
      <w:r w:rsidR="00402F3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681581D1" w14:textId="77777777" w:rsidR="0066362A" w:rsidRPr="002F5E77" w:rsidRDefault="0066362A" w:rsidP="0066362A">
      <w:pPr>
        <w:spacing w:line="259" w:lineRule="auto"/>
        <w:jc w:val="both"/>
        <w:rPr>
          <w:strike/>
          <w:color w:val="FF0000"/>
          <w:sz w:val="6"/>
          <w:szCs w:val="6"/>
        </w:rPr>
      </w:pPr>
    </w:p>
    <w:p w14:paraId="1C22114F" w14:textId="77777777" w:rsidR="0066362A" w:rsidRPr="00A33BF6" w:rsidRDefault="0066362A">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FECA21" w14:textId="77777777" w:rsidR="0066362A" w:rsidRPr="00A33BF6" w:rsidRDefault="0066362A">
      <w:pPr>
        <w:numPr>
          <w:ilvl w:val="0"/>
          <w:numId w:val="46"/>
        </w:numPr>
        <w:spacing w:line="259" w:lineRule="auto"/>
        <w:jc w:val="both"/>
        <w:rPr>
          <w:sz w:val="22"/>
          <w:szCs w:val="22"/>
        </w:rPr>
      </w:pPr>
      <w:r w:rsidRPr="00A33BF6">
        <w:rPr>
          <w:sz w:val="22"/>
          <w:szCs w:val="22"/>
        </w:rPr>
        <w:t>Wykonawcy, którzy złożyli ofertę wspólną</w:t>
      </w:r>
      <w:r>
        <w:rPr>
          <w:sz w:val="22"/>
          <w:szCs w:val="22"/>
        </w:rPr>
        <w:t>,</w:t>
      </w:r>
      <w:r w:rsidRPr="00A33BF6">
        <w:rPr>
          <w:sz w:val="22"/>
          <w:szCs w:val="22"/>
        </w:rPr>
        <w:t xml:space="preserve"> odpowiadają solidarnie za realizację zamówienia.</w:t>
      </w:r>
    </w:p>
    <w:p w14:paraId="069D4A4E" w14:textId="77777777" w:rsidR="0066362A" w:rsidRPr="00A33BF6" w:rsidRDefault="0066362A" w:rsidP="0066362A">
      <w:pPr>
        <w:spacing w:line="259" w:lineRule="auto"/>
        <w:ind w:left="360"/>
        <w:jc w:val="both"/>
        <w:rPr>
          <w:sz w:val="22"/>
          <w:szCs w:val="22"/>
        </w:rPr>
      </w:pPr>
    </w:p>
    <w:p w14:paraId="5B383E8B" w14:textId="4248900E" w:rsidR="0066362A" w:rsidRDefault="0066362A" w:rsidP="0066362A">
      <w:pPr>
        <w:pStyle w:val="Nagwek2"/>
      </w:pPr>
      <w:bookmarkStart w:id="127" w:name="_Toc106184588"/>
      <w:bookmarkStart w:id="128" w:name="_Toc230072883"/>
      <w:r w:rsidRPr="00A33BF6">
        <w:t xml:space="preserve">§8. Zabezpieczenie należytego wykonania </w:t>
      </w:r>
      <w:bookmarkEnd w:id="127"/>
      <w:r w:rsidR="004613B2" w:rsidRPr="00A33BF6">
        <w:t>Umowy</w:t>
      </w:r>
      <w:bookmarkEnd w:id="128"/>
      <w:r w:rsidR="004613B2" w:rsidRPr="00A33BF6">
        <w:t xml:space="preserve"> </w:t>
      </w:r>
    </w:p>
    <w:p w14:paraId="112F99F7" w14:textId="77777777" w:rsidR="00F25AF4" w:rsidRPr="00D711D7" w:rsidRDefault="00F25AF4" w:rsidP="00F25AF4">
      <w:pPr>
        <w:numPr>
          <w:ilvl w:val="0"/>
          <w:numId w:val="116"/>
        </w:numPr>
        <w:jc w:val="both"/>
        <w:rPr>
          <w:rFonts w:eastAsiaTheme="minorHAnsi"/>
          <w:color w:val="000000"/>
          <w:sz w:val="22"/>
          <w:szCs w:val="22"/>
        </w:rPr>
      </w:pPr>
      <w:r w:rsidRPr="00A33BF6">
        <w:rPr>
          <w:sz w:val="22"/>
          <w:szCs w:val="22"/>
        </w:rPr>
        <w:t>Wykonawca wniósł zabezpieczenie należytego wykonania Umowy w wysokości</w:t>
      </w:r>
      <w:r>
        <w:rPr>
          <w:sz w:val="22"/>
          <w:szCs w:val="22"/>
        </w:rPr>
        <w:t>:</w:t>
      </w:r>
    </w:p>
    <w:p w14:paraId="6A325CEA" w14:textId="77777777" w:rsidR="00F25AF4" w:rsidRPr="00D711D7" w:rsidRDefault="00F25AF4" w:rsidP="00F25AF4">
      <w:pPr>
        <w:pStyle w:val="Akapitzlist"/>
        <w:numPr>
          <w:ilvl w:val="0"/>
          <w:numId w:val="117"/>
        </w:numPr>
        <w:jc w:val="both"/>
        <w:rPr>
          <w:rFonts w:eastAsiaTheme="minorHAnsi"/>
          <w:color w:val="000000"/>
          <w:sz w:val="22"/>
          <w:szCs w:val="22"/>
        </w:rPr>
      </w:pPr>
      <w:r w:rsidRPr="00D711D7">
        <w:rPr>
          <w:sz w:val="22"/>
          <w:szCs w:val="22"/>
        </w:rPr>
        <w:t xml:space="preserve">w zakresie zadania nr 1 </w:t>
      </w:r>
      <w:r>
        <w:rPr>
          <w:sz w:val="22"/>
          <w:szCs w:val="22"/>
        </w:rPr>
        <w:t>– 5</w:t>
      </w:r>
      <w:r w:rsidRPr="00D711D7">
        <w:rPr>
          <w:sz w:val="22"/>
          <w:szCs w:val="22"/>
        </w:rPr>
        <w:t>% ceny całkowitej brutto Umowy w zakresie zadania nr 1 w formie: ………………....</w:t>
      </w:r>
    </w:p>
    <w:p w14:paraId="4D76C11B" w14:textId="77777777" w:rsidR="00F25AF4" w:rsidRPr="004C7670" w:rsidRDefault="00F25AF4" w:rsidP="00F25AF4">
      <w:pPr>
        <w:numPr>
          <w:ilvl w:val="0"/>
          <w:numId w:val="116"/>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FDAFDDA" w14:textId="77777777" w:rsidR="00F25AF4" w:rsidRPr="00DC6F91" w:rsidRDefault="00F25AF4" w:rsidP="00F25AF4">
      <w:pPr>
        <w:shd w:val="clear" w:color="auto" w:fill="FFFFFF" w:themeFill="background1"/>
        <w:ind w:left="425"/>
        <w:jc w:val="both"/>
        <w:rPr>
          <w:b/>
          <w:bCs/>
          <w:color w:val="FF0000"/>
          <w:sz w:val="22"/>
          <w:szCs w:val="22"/>
        </w:rPr>
      </w:pPr>
      <w:r w:rsidRPr="00DC6F91">
        <w:rPr>
          <w:b/>
          <w:bCs/>
          <w:color w:val="FF0000"/>
          <w:sz w:val="22"/>
          <w:szCs w:val="22"/>
        </w:rPr>
        <w:t>lub</w:t>
      </w:r>
    </w:p>
    <w:p w14:paraId="6F497440" w14:textId="77777777" w:rsidR="00F25AF4" w:rsidRDefault="00F25AF4" w:rsidP="00F25AF4">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proofErr w:type="gramStart"/>
      <w:r w:rsidRPr="003B4873">
        <w:rPr>
          <w:color w:val="000000"/>
          <w:sz w:val="22"/>
          <w:szCs w:val="22"/>
        </w:rPr>
        <w:t>…….</w:t>
      </w:r>
      <w:proofErr w:type="gramEnd"/>
      <w:r w:rsidRPr="003B4873">
        <w:rPr>
          <w:color w:val="000000"/>
          <w:sz w:val="22"/>
          <w:szCs w:val="22"/>
        </w:rPr>
        <w:t>.</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FFDB634" w14:textId="77777777" w:rsidR="00F25AF4" w:rsidRDefault="00F25AF4" w:rsidP="00F25AF4">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343EBF0" w14:textId="77777777" w:rsidR="00F25AF4" w:rsidRPr="00A42BF6" w:rsidRDefault="00F25AF4" w:rsidP="00F25AF4">
      <w:pPr>
        <w:shd w:val="clear" w:color="auto" w:fill="FFFFFF" w:themeFill="background1"/>
        <w:ind w:left="425"/>
        <w:jc w:val="both"/>
        <w:rPr>
          <w:b/>
          <w:bCs/>
          <w:color w:val="FF0000"/>
          <w:sz w:val="22"/>
          <w:szCs w:val="22"/>
        </w:rPr>
      </w:pPr>
      <w:r w:rsidRPr="00A42BF6">
        <w:rPr>
          <w:b/>
          <w:bCs/>
          <w:color w:val="FF0000"/>
          <w:sz w:val="22"/>
          <w:szCs w:val="22"/>
        </w:rPr>
        <w:t>lub</w:t>
      </w:r>
    </w:p>
    <w:p w14:paraId="0FBF4A8E" w14:textId="77777777" w:rsidR="00F25AF4" w:rsidRDefault="00F25AF4" w:rsidP="00F25AF4">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89BE082" w14:textId="77777777" w:rsidR="00F25AF4" w:rsidRPr="00A42BF6" w:rsidRDefault="00F25AF4" w:rsidP="00F25AF4">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F00BA89" w14:textId="77777777" w:rsidR="00F25AF4" w:rsidRDefault="00F25AF4" w:rsidP="00F25AF4">
      <w:pPr>
        <w:numPr>
          <w:ilvl w:val="0"/>
          <w:numId w:val="116"/>
        </w:numPr>
        <w:jc w:val="both"/>
        <w:rPr>
          <w:color w:val="000000"/>
          <w:sz w:val="22"/>
          <w:szCs w:val="22"/>
        </w:rPr>
      </w:pPr>
      <w:r>
        <w:rPr>
          <w:color w:val="000000"/>
          <w:sz w:val="22"/>
          <w:szCs w:val="22"/>
        </w:rPr>
        <w:t>Zmiana formy zabezpieczenia jest dokonywana z zachowaniem ciągłości zabezpieczenia i bez zmniejszenia jego wysokości.</w:t>
      </w:r>
    </w:p>
    <w:p w14:paraId="686BEBBB" w14:textId="4E9F1354" w:rsidR="00F25AF4" w:rsidRPr="00F11805" w:rsidRDefault="00F25AF4" w:rsidP="00F11805">
      <w:pPr>
        <w:numPr>
          <w:ilvl w:val="0"/>
          <w:numId w:val="116"/>
        </w:numPr>
        <w:jc w:val="both"/>
        <w:rPr>
          <w:sz w:val="22"/>
          <w:szCs w:val="22"/>
        </w:rPr>
      </w:pPr>
      <w:r w:rsidRPr="00F11805">
        <w:rPr>
          <w:bCs/>
          <w:sz w:val="22"/>
          <w:szCs w:val="22"/>
        </w:rPr>
        <w:t xml:space="preserve">Zamawiający zwraca 70% kwoty zabezpieczenia w terminie 30 dni od dnia wykonania zamówienia i uznania przez Zamawiającego za należycie wykonane. </w:t>
      </w:r>
      <w:r w:rsidRPr="00F11805">
        <w:rPr>
          <w:color w:val="000000"/>
          <w:sz w:val="22"/>
          <w:szCs w:val="22"/>
        </w:rPr>
        <w:t xml:space="preserve">Zamawiający pozostawi 30% wysokości zabezpieczenia na zabezpieczenie roszczeń </w:t>
      </w:r>
      <w:r w:rsidRPr="00F11805">
        <w:rPr>
          <w:sz w:val="22"/>
          <w:szCs w:val="22"/>
        </w:rPr>
        <w:t xml:space="preserve">z tytułu rękojmi za wady </w:t>
      </w:r>
      <w:r w:rsidRPr="00F11805">
        <w:rPr>
          <w:b/>
          <w:bCs/>
          <w:sz w:val="22"/>
          <w:szCs w:val="22"/>
        </w:rPr>
        <w:t>lub</w:t>
      </w:r>
      <w:r w:rsidRPr="00F11805">
        <w:rPr>
          <w:sz w:val="22"/>
          <w:szCs w:val="22"/>
        </w:rPr>
        <w:t xml:space="preserve"> gwarancji</w:t>
      </w:r>
      <w:r w:rsidRPr="00F11805">
        <w:rPr>
          <w:color w:val="FF0000"/>
          <w:sz w:val="22"/>
          <w:szCs w:val="22"/>
        </w:rPr>
        <w:t xml:space="preserve">. </w:t>
      </w:r>
      <w:r w:rsidRPr="00F11805">
        <w:rPr>
          <w:color w:val="000000"/>
          <w:sz w:val="22"/>
          <w:szCs w:val="22"/>
        </w:rPr>
        <w:t xml:space="preserve">Kwota ta jest zwracana w terminie 15 dni po upływie </w:t>
      </w:r>
      <w:r w:rsidRPr="00F11805">
        <w:rPr>
          <w:sz w:val="22"/>
          <w:szCs w:val="22"/>
        </w:rPr>
        <w:t xml:space="preserve">okresu rękojmi za wady </w:t>
      </w:r>
      <w:r w:rsidRPr="00F11805">
        <w:rPr>
          <w:b/>
          <w:bCs/>
          <w:sz w:val="22"/>
          <w:szCs w:val="22"/>
        </w:rPr>
        <w:t>lub</w:t>
      </w:r>
      <w:r w:rsidRPr="00F11805">
        <w:rPr>
          <w:sz w:val="22"/>
          <w:szCs w:val="22"/>
        </w:rPr>
        <w:t xml:space="preserve"> gwarancji </w:t>
      </w:r>
      <w:r w:rsidRPr="00F11805">
        <w:rPr>
          <w:i/>
          <w:iCs/>
          <w:sz w:val="22"/>
          <w:szCs w:val="22"/>
        </w:rPr>
        <w:t>(dot. zadania nr 1)</w:t>
      </w:r>
      <w:r w:rsidRPr="00F11805">
        <w:rPr>
          <w:sz w:val="22"/>
          <w:szCs w:val="22"/>
        </w:rPr>
        <w:t xml:space="preserve">. </w:t>
      </w:r>
    </w:p>
    <w:p w14:paraId="3EE7ABA7" w14:textId="77777777" w:rsidR="00F25AF4" w:rsidRPr="00F25AF4" w:rsidRDefault="00F25AF4" w:rsidP="00F25AF4"/>
    <w:p w14:paraId="17C43AC8" w14:textId="77777777" w:rsidR="0066362A" w:rsidRDefault="0066362A" w:rsidP="0066362A">
      <w:pPr>
        <w:pStyle w:val="Nagwek2"/>
        <w:rPr>
          <w:i/>
          <w:iCs/>
          <w:color w:val="FF0000"/>
        </w:rPr>
      </w:pPr>
      <w:bookmarkStart w:id="129" w:name="_Toc64016205"/>
      <w:bookmarkStart w:id="130" w:name="_Toc106184589"/>
      <w:bookmarkStart w:id="131" w:name="_Toc230072884"/>
      <w:bookmarkEnd w:id="126"/>
      <w:r w:rsidRPr="00E66F78">
        <w:t xml:space="preserve">§ </w:t>
      </w:r>
      <w:r>
        <w:t>9</w:t>
      </w:r>
      <w:r w:rsidRPr="00E66F78">
        <w:t>. Wymagania dotyczące zatrudnienia</w:t>
      </w:r>
      <w:bookmarkEnd w:id="129"/>
      <w:bookmarkEnd w:id="130"/>
      <w:bookmarkEnd w:id="131"/>
      <w:r>
        <w:t xml:space="preserve"> </w:t>
      </w:r>
    </w:p>
    <w:p w14:paraId="5E0FCDCA" w14:textId="31F42948" w:rsidR="0066362A" w:rsidRPr="00A33BF6" w:rsidRDefault="0066362A">
      <w:pPr>
        <w:pStyle w:val="Akapitzlist"/>
        <w:numPr>
          <w:ilvl w:val="6"/>
          <w:numId w:val="49"/>
        </w:numPr>
        <w:spacing w:line="259" w:lineRule="auto"/>
        <w:ind w:left="284" w:hanging="284"/>
        <w:jc w:val="both"/>
        <w:rPr>
          <w:sz w:val="22"/>
          <w:szCs w:val="22"/>
        </w:rPr>
      </w:pPr>
      <w:bookmarkStart w:id="132" w:name="_Hlk67826210"/>
      <w:r w:rsidRPr="00A33BF6">
        <w:rPr>
          <w:sz w:val="22"/>
          <w:szCs w:val="22"/>
        </w:rPr>
        <w:t xml:space="preserve">Zamawiający </w:t>
      </w:r>
      <w:bookmarkStart w:id="133" w:name="_Hlk144462665"/>
      <w:r w:rsidRPr="00A33BF6">
        <w:rPr>
          <w:sz w:val="22"/>
          <w:szCs w:val="22"/>
        </w:rPr>
        <w:t>wymaga zatrudnienia do realizacji zamówienia pracowników na podstawie umowy</w:t>
      </w:r>
      <w:r w:rsidRPr="00A33BF6">
        <w:rPr>
          <w:sz w:val="22"/>
          <w:szCs w:val="22"/>
        </w:rPr>
        <w:br/>
        <w:t>o pracę,</w:t>
      </w:r>
      <w:bookmarkEnd w:id="133"/>
      <w:r w:rsidRPr="00A33BF6">
        <w:rPr>
          <w:sz w:val="22"/>
          <w:szCs w:val="22"/>
        </w:rPr>
        <w:t xml:space="preserve"> a także wymaga, ażeby Podwykonawca także zatrudniał do realizacji zamówienia pracowników </w:t>
      </w:r>
      <w:r w:rsidR="007548F2">
        <w:rPr>
          <w:sz w:val="22"/>
          <w:szCs w:val="22"/>
        </w:rPr>
        <w:t>zgodnie z obowiązującymi przepisami prawa</w:t>
      </w:r>
      <w:r w:rsidRPr="007548F2">
        <w:rPr>
          <w:strike/>
          <w:sz w:val="22"/>
          <w:szCs w:val="22"/>
        </w:rPr>
        <w:t>,</w:t>
      </w:r>
      <w:r w:rsidRPr="00A33BF6">
        <w:rPr>
          <w:sz w:val="22"/>
          <w:szCs w:val="22"/>
        </w:rPr>
        <w:t xml:space="preserve"> w zakresie czynności</w:t>
      </w:r>
      <w:r>
        <w:rPr>
          <w:sz w:val="22"/>
          <w:szCs w:val="22"/>
        </w:rPr>
        <w:t xml:space="preserve"> związanych z</w:t>
      </w:r>
      <w:r w:rsidR="006362D5">
        <w:rPr>
          <w:sz w:val="22"/>
          <w:szCs w:val="22"/>
        </w:rPr>
        <w:t> </w:t>
      </w:r>
      <w:r>
        <w:rPr>
          <w:sz w:val="22"/>
          <w:szCs w:val="22"/>
        </w:rPr>
        <w:t>realizacją przedmiotu umowy.</w:t>
      </w:r>
    </w:p>
    <w:p w14:paraId="1F56B4FF" w14:textId="77777777" w:rsidR="0066362A" w:rsidRPr="00AD47F9" w:rsidRDefault="0066362A" w:rsidP="0066362A">
      <w:pPr>
        <w:spacing w:line="259" w:lineRule="auto"/>
        <w:jc w:val="both"/>
        <w:rPr>
          <w:sz w:val="8"/>
          <w:szCs w:val="8"/>
        </w:rPr>
      </w:pPr>
    </w:p>
    <w:p w14:paraId="5C6A62B7" w14:textId="77777777" w:rsidR="0066362A" w:rsidRPr="00A33BF6" w:rsidRDefault="0066362A">
      <w:pPr>
        <w:pStyle w:val="Akapitzlist"/>
        <w:numPr>
          <w:ilvl w:val="6"/>
          <w:numId w:val="77"/>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7859FCA4" w14:textId="77777777" w:rsidR="0066362A" w:rsidRPr="00A33BF6" w:rsidRDefault="0066362A">
      <w:pPr>
        <w:numPr>
          <w:ilvl w:val="1"/>
          <w:numId w:val="73"/>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2F3E0A94" w14:textId="77777777" w:rsidR="0066362A" w:rsidRPr="00E66F78" w:rsidRDefault="0066362A">
      <w:pPr>
        <w:numPr>
          <w:ilvl w:val="1"/>
          <w:numId w:val="73"/>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7A2891ED" w14:textId="77777777" w:rsidR="0066362A" w:rsidRPr="00E66F78" w:rsidRDefault="0066362A">
      <w:pPr>
        <w:numPr>
          <w:ilvl w:val="1"/>
          <w:numId w:val="73"/>
        </w:numPr>
        <w:spacing w:line="259" w:lineRule="auto"/>
        <w:ind w:hanging="357"/>
        <w:jc w:val="both"/>
        <w:rPr>
          <w:sz w:val="22"/>
          <w:szCs w:val="22"/>
        </w:rPr>
      </w:pPr>
      <w:r w:rsidRPr="00E66F78">
        <w:rPr>
          <w:sz w:val="22"/>
          <w:szCs w:val="22"/>
        </w:rPr>
        <w:t>przeprowadzania kontroli na miejscu wykonywania świadczenia.</w:t>
      </w:r>
    </w:p>
    <w:p w14:paraId="017319DA" w14:textId="77777777" w:rsidR="0066362A" w:rsidRPr="00E66F78" w:rsidRDefault="0066362A">
      <w:pPr>
        <w:numPr>
          <w:ilvl w:val="0"/>
          <w:numId w:val="74"/>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37B37146" w14:textId="77777777" w:rsidR="0066362A" w:rsidRPr="00E66F78" w:rsidRDefault="0066362A">
      <w:pPr>
        <w:numPr>
          <w:ilvl w:val="1"/>
          <w:numId w:val="75"/>
        </w:numPr>
        <w:spacing w:line="259" w:lineRule="auto"/>
        <w:jc w:val="both"/>
        <w:rPr>
          <w:sz w:val="22"/>
          <w:szCs w:val="22"/>
        </w:rPr>
      </w:pPr>
      <w:r w:rsidRPr="00E66F78">
        <w:rPr>
          <w:sz w:val="22"/>
          <w:szCs w:val="22"/>
        </w:rPr>
        <w:lastRenderedPageBreak/>
        <w:t>oświadczenie wykonawcy lub podwykonawcy o zatrudnieniu na podstawie umowy o pracę osób wykonujących czynności, których dotyczy wezwanie zamawiającego. Oświadczenie to</w:t>
      </w:r>
      <w:r>
        <w:rPr>
          <w:sz w:val="22"/>
          <w:szCs w:val="22"/>
        </w:rPr>
        <w:t> </w:t>
      </w:r>
      <w:r w:rsidRPr="00E66F78">
        <w:rPr>
          <w:sz w:val="22"/>
          <w:szCs w:val="22"/>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A0D634B" w14:textId="77777777" w:rsidR="0066362A" w:rsidRPr="00E66F78" w:rsidRDefault="0066362A">
      <w:pPr>
        <w:numPr>
          <w:ilvl w:val="1"/>
          <w:numId w:val="75"/>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EA729E2" w14:textId="77777777" w:rsidR="0066362A" w:rsidRPr="00E66F78" w:rsidRDefault="0066362A">
      <w:pPr>
        <w:numPr>
          <w:ilvl w:val="1"/>
          <w:numId w:val="75"/>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DFEA3D6" w14:textId="77777777" w:rsidR="0066362A" w:rsidRPr="00A33BF6" w:rsidRDefault="0066362A">
      <w:pPr>
        <w:numPr>
          <w:ilvl w:val="1"/>
          <w:numId w:val="75"/>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4CE00F66" w14:textId="77777777" w:rsidR="0066362A" w:rsidRPr="00A33BF6" w:rsidRDefault="0066362A">
      <w:pPr>
        <w:numPr>
          <w:ilvl w:val="0"/>
          <w:numId w:val="76"/>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34" w:name="_Hlk27122381"/>
      <w:r w:rsidRPr="00A33BF6">
        <w:rPr>
          <w:sz w:val="22"/>
          <w:szCs w:val="22"/>
        </w:rPr>
        <w:t>Dz.U. z 2019 r. poz. 1781</w:t>
      </w:r>
      <w:bookmarkEnd w:id="134"/>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4ABBA0E8" w14:textId="77777777" w:rsidR="0066362A" w:rsidRPr="00A33BF6" w:rsidRDefault="0066362A">
      <w:pPr>
        <w:numPr>
          <w:ilvl w:val="0"/>
          <w:numId w:val="76"/>
        </w:numPr>
        <w:spacing w:line="259" w:lineRule="auto"/>
        <w:jc w:val="both"/>
        <w:rPr>
          <w:sz w:val="22"/>
          <w:szCs w:val="22"/>
        </w:rPr>
      </w:pPr>
      <w:r w:rsidRPr="00A33BF6">
        <w:rPr>
          <w:sz w:val="22"/>
          <w:szCs w:val="22"/>
        </w:rPr>
        <w:t>Wykonawca zobowiązuje się do zatrudniania osób posługujących się językiem polskim w mowie i</w:t>
      </w:r>
      <w:r>
        <w:rPr>
          <w:sz w:val="22"/>
          <w:szCs w:val="22"/>
        </w:rPr>
        <w:t> </w:t>
      </w:r>
      <w:r w:rsidRPr="00A33BF6">
        <w:rPr>
          <w:sz w:val="22"/>
          <w:szCs w:val="22"/>
        </w:rPr>
        <w:t>piśmie w stopniu umożliwiającym porozumiewanie się.</w:t>
      </w:r>
    </w:p>
    <w:p w14:paraId="1B18D0DB" w14:textId="4979AED7" w:rsidR="0066362A" w:rsidRPr="00A33BF6" w:rsidRDefault="0066362A">
      <w:pPr>
        <w:numPr>
          <w:ilvl w:val="0"/>
          <w:numId w:val="76"/>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t>
      </w:r>
      <w:r w:rsidR="00402F3B" w:rsidRPr="00A33BF6">
        <w:rPr>
          <w:sz w:val="22"/>
          <w:szCs w:val="22"/>
        </w:rPr>
        <w:t>w §</w:t>
      </w:r>
      <w:r w:rsidRPr="00A33BF6">
        <w:rPr>
          <w:sz w:val="22"/>
          <w:szCs w:val="22"/>
        </w:rPr>
        <w:t>14 ust. 4 Umowy, a w razie konieczności poniesienia przez Zamawiającego jakichkolwiek dodatkowych kosztów z tym związanych, w</w:t>
      </w:r>
      <w:r w:rsidR="00EB398E">
        <w:rPr>
          <w:sz w:val="22"/>
          <w:szCs w:val="22"/>
        </w:rPr>
        <w:t> </w:t>
      </w:r>
      <w:r w:rsidRPr="00A33BF6">
        <w:rPr>
          <w:sz w:val="22"/>
          <w:szCs w:val="22"/>
        </w:rPr>
        <w:t>szczególności kar i składek z tytułu ubezpieczenia społecznego oraz odsetek od zaległości z</w:t>
      </w:r>
      <w:r w:rsidR="00EB398E">
        <w:rPr>
          <w:sz w:val="22"/>
          <w:szCs w:val="22"/>
        </w:rPr>
        <w:t> </w:t>
      </w:r>
      <w:r w:rsidRPr="00A33BF6">
        <w:rPr>
          <w:sz w:val="22"/>
          <w:szCs w:val="22"/>
        </w:rPr>
        <w:t>tytułu obciążeń publicznoprawnych, a także kosztów sądowych, Zamawiający obciąży dodatkowo Wykonawcę tymi kosztami.</w:t>
      </w:r>
    </w:p>
    <w:p w14:paraId="22111C9B" w14:textId="77777777" w:rsidR="0066362A" w:rsidRPr="00E66F78" w:rsidRDefault="0066362A">
      <w:pPr>
        <w:numPr>
          <w:ilvl w:val="0"/>
          <w:numId w:val="76"/>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5" w:name="_Hlk147170116"/>
      <w:r w:rsidRPr="00A33BF6">
        <w:rPr>
          <w:sz w:val="22"/>
          <w:szCs w:val="22"/>
        </w:rPr>
        <w:t>na terenie Zamawiającego</w:t>
      </w:r>
      <w:bookmarkEnd w:id="135"/>
      <w:r w:rsidRPr="00A33BF6">
        <w:rPr>
          <w:sz w:val="22"/>
          <w:szCs w:val="22"/>
        </w:rPr>
        <w:t>.</w:t>
      </w:r>
      <w:r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5831EE2" w14:textId="4F042911" w:rsidR="0066362A" w:rsidRPr="00A33BF6" w:rsidRDefault="0066362A">
      <w:pPr>
        <w:numPr>
          <w:ilvl w:val="0"/>
          <w:numId w:val="76"/>
        </w:numPr>
        <w:spacing w:line="259" w:lineRule="auto"/>
        <w:jc w:val="both"/>
        <w:rPr>
          <w:sz w:val="22"/>
          <w:szCs w:val="22"/>
        </w:rPr>
      </w:pPr>
      <w:r w:rsidRPr="00E66F78">
        <w:rPr>
          <w:sz w:val="22"/>
          <w:szCs w:val="22"/>
        </w:rPr>
        <w:t xml:space="preserve">W przypadku </w:t>
      </w:r>
      <w:r w:rsidRPr="00A33BF6">
        <w:rPr>
          <w:sz w:val="22"/>
          <w:szCs w:val="22"/>
        </w:rPr>
        <w:t>odmowy dopuszczenia do realizacji zamówienia pracowników ze względu na okoliczności określone w ust. 7 Wykonawca jest zobowiązany zabezpieczyć prawidłową i</w:t>
      </w:r>
      <w:r w:rsidR="00EB398E">
        <w:rPr>
          <w:sz w:val="22"/>
          <w:szCs w:val="22"/>
        </w:rPr>
        <w:t> </w:t>
      </w:r>
      <w:r w:rsidRPr="00A33BF6">
        <w:rPr>
          <w:sz w:val="22"/>
          <w:szCs w:val="22"/>
        </w:rPr>
        <w:t>terminową realizację zamówienia przy zatrudnieniu innych osób.</w:t>
      </w:r>
    </w:p>
    <w:p w14:paraId="12447CE6" w14:textId="77777777" w:rsidR="0066362A" w:rsidRPr="00A33BF6" w:rsidRDefault="0066362A">
      <w:pPr>
        <w:numPr>
          <w:ilvl w:val="0"/>
          <w:numId w:val="76"/>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68785141" w14:textId="77777777" w:rsidR="0066362A" w:rsidRPr="00A33BF6" w:rsidRDefault="0066362A" w:rsidP="0066362A">
      <w:pPr>
        <w:spacing w:line="259" w:lineRule="auto"/>
        <w:ind w:left="363"/>
        <w:jc w:val="both"/>
        <w:rPr>
          <w:sz w:val="22"/>
          <w:szCs w:val="22"/>
        </w:rPr>
      </w:pPr>
    </w:p>
    <w:p w14:paraId="6AD21250" w14:textId="77777777" w:rsidR="0066362A" w:rsidRPr="00A33BF6" w:rsidRDefault="0066362A" w:rsidP="0066362A">
      <w:pPr>
        <w:pStyle w:val="Nagwek2"/>
      </w:pPr>
      <w:bookmarkStart w:id="136" w:name="_Toc64016206"/>
      <w:bookmarkStart w:id="137" w:name="_Toc106184590"/>
      <w:bookmarkStart w:id="138" w:name="_Toc230072885"/>
      <w:bookmarkEnd w:id="132"/>
      <w:r w:rsidRPr="00A33BF6">
        <w:lastRenderedPageBreak/>
        <w:t>§ 10. Podwykonawstwo</w:t>
      </w:r>
      <w:bookmarkEnd w:id="136"/>
      <w:bookmarkEnd w:id="137"/>
      <w:bookmarkEnd w:id="138"/>
    </w:p>
    <w:p w14:paraId="18156FE4" w14:textId="77777777" w:rsidR="0066362A" w:rsidRPr="00A33BF6" w:rsidRDefault="0066362A">
      <w:pPr>
        <w:numPr>
          <w:ilvl w:val="0"/>
          <w:numId w:val="61"/>
        </w:numPr>
        <w:ind w:left="284" w:hanging="284"/>
        <w:jc w:val="both"/>
        <w:rPr>
          <w:sz w:val="22"/>
          <w:szCs w:val="22"/>
        </w:rPr>
      </w:pPr>
      <w:bookmarkStart w:id="13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097235CE" w14:textId="77777777" w:rsidR="0066362A" w:rsidRPr="00A33BF6" w:rsidRDefault="0066362A">
      <w:pPr>
        <w:numPr>
          <w:ilvl w:val="0"/>
          <w:numId w:val="61"/>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D86C73F" w14:textId="77777777" w:rsidR="0066362A" w:rsidRPr="00A33BF6" w:rsidRDefault="0066362A">
      <w:pPr>
        <w:numPr>
          <w:ilvl w:val="0"/>
          <w:numId w:val="61"/>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3696AA8F" w14:textId="77777777" w:rsidR="0066362A" w:rsidRPr="00A33BF6" w:rsidRDefault="0066362A">
      <w:pPr>
        <w:numPr>
          <w:ilvl w:val="0"/>
          <w:numId w:val="61"/>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D19EE5D" w14:textId="77777777" w:rsidR="0066362A" w:rsidRPr="00A33BF6" w:rsidRDefault="0066362A">
      <w:pPr>
        <w:numPr>
          <w:ilvl w:val="0"/>
          <w:numId w:val="61"/>
        </w:numPr>
        <w:ind w:left="284" w:hanging="284"/>
        <w:jc w:val="both"/>
        <w:rPr>
          <w:sz w:val="22"/>
          <w:szCs w:val="22"/>
        </w:rPr>
      </w:pPr>
      <w:r w:rsidRPr="00A33BF6">
        <w:rPr>
          <w:sz w:val="22"/>
          <w:szCs w:val="22"/>
        </w:rPr>
        <w:t>Wniosek powinien w szczególności zawierać:</w:t>
      </w:r>
    </w:p>
    <w:p w14:paraId="76DA4B63" w14:textId="77777777" w:rsidR="0066362A" w:rsidRPr="00A33BF6" w:rsidRDefault="0066362A">
      <w:pPr>
        <w:pStyle w:val="Akapitzlist"/>
        <w:numPr>
          <w:ilvl w:val="1"/>
          <w:numId w:val="61"/>
        </w:numPr>
        <w:ind w:left="851" w:hanging="284"/>
        <w:jc w:val="both"/>
        <w:rPr>
          <w:sz w:val="22"/>
          <w:szCs w:val="22"/>
        </w:rPr>
      </w:pPr>
      <w:r w:rsidRPr="00A33BF6">
        <w:rPr>
          <w:sz w:val="22"/>
          <w:szCs w:val="22"/>
        </w:rPr>
        <w:t>nazwę podwykonawcy,</w:t>
      </w:r>
    </w:p>
    <w:p w14:paraId="2F8AFA7E" w14:textId="77777777" w:rsidR="0066362A" w:rsidRPr="00A33BF6" w:rsidRDefault="0066362A">
      <w:pPr>
        <w:pStyle w:val="Akapitzlist"/>
        <w:numPr>
          <w:ilvl w:val="1"/>
          <w:numId w:val="61"/>
        </w:numPr>
        <w:ind w:left="851" w:hanging="284"/>
        <w:jc w:val="both"/>
        <w:rPr>
          <w:sz w:val="22"/>
          <w:szCs w:val="22"/>
        </w:rPr>
      </w:pPr>
      <w:r w:rsidRPr="00500E2A">
        <w:rPr>
          <w:sz w:val="22"/>
          <w:szCs w:val="22"/>
        </w:rPr>
        <w:t xml:space="preserve">dane </w:t>
      </w:r>
      <w:r w:rsidRPr="00A33BF6">
        <w:rPr>
          <w:sz w:val="22"/>
          <w:szCs w:val="22"/>
        </w:rPr>
        <w:t>kontaktowe podwykonawcy,</w:t>
      </w:r>
    </w:p>
    <w:p w14:paraId="01B89269" w14:textId="77777777" w:rsidR="0066362A" w:rsidRPr="00A33BF6" w:rsidRDefault="0066362A">
      <w:pPr>
        <w:pStyle w:val="Akapitzlist"/>
        <w:numPr>
          <w:ilvl w:val="1"/>
          <w:numId w:val="61"/>
        </w:numPr>
        <w:ind w:left="851" w:hanging="284"/>
        <w:jc w:val="both"/>
        <w:rPr>
          <w:sz w:val="22"/>
          <w:szCs w:val="22"/>
        </w:rPr>
      </w:pPr>
      <w:r w:rsidRPr="00A33BF6">
        <w:rPr>
          <w:sz w:val="22"/>
          <w:szCs w:val="22"/>
        </w:rPr>
        <w:t>przedstawicieli podwykonawcy,</w:t>
      </w:r>
    </w:p>
    <w:p w14:paraId="20D5896F" w14:textId="77777777" w:rsidR="0066362A" w:rsidRPr="00A33BF6" w:rsidRDefault="0066362A">
      <w:pPr>
        <w:pStyle w:val="Akapitzlist"/>
        <w:numPr>
          <w:ilvl w:val="1"/>
          <w:numId w:val="61"/>
        </w:numPr>
        <w:ind w:left="851" w:hanging="284"/>
        <w:jc w:val="both"/>
        <w:rPr>
          <w:sz w:val="22"/>
          <w:szCs w:val="22"/>
        </w:rPr>
      </w:pPr>
      <w:r w:rsidRPr="00A33BF6">
        <w:rPr>
          <w:sz w:val="22"/>
          <w:szCs w:val="22"/>
        </w:rPr>
        <w:t>zakres części Umowy powierzonej do wykonania przez podwykonawcę,</w:t>
      </w:r>
    </w:p>
    <w:p w14:paraId="3B061F26" w14:textId="77777777" w:rsidR="0066362A" w:rsidRPr="00A33BF6" w:rsidRDefault="0066362A">
      <w:pPr>
        <w:pStyle w:val="Akapitzlist"/>
        <w:numPr>
          <w:ilvl w:val="1"/>
          <w:numId w:val="61"/>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E5CBA5" w14:textId="77777777" w:rsidR="0066362A" w:rsidRPr="00A33BF6" w:rsidRDefault="0066362A">
      <w:pPr>
        <w:numPr>
          <w:ilvl w:val="0"/>
          <w:numId w:val="61"/>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2EC266CA" w14:textId="77777777" w:rsidR="0066362A" w:rsidRPr="00A33BF6" w:rsidRDefault="0066362A">
      <w:pPr>
        <w:numPr>
          <w:ilvl w:val="0"/>
          <w:numId w:val="61"/>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2EE11F2" w14:textId="77777777" w:rsidR="0066362A" w:rsidRPr="00A33BF6" w:rsidRDefault="0066362A">
      <w:pPr>
        <w:numPr>
          <w:ilvl w:val="0"/>
          <w:numId w:val="61"/>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2336474" w14:textId="77777777" w:rsidR="0066362A" w:rsidRPr="00500E2A" w:rsidRDefault="0066362A">
      <w:pPr>
        <w:numPr>
          <w:ilvl w:val="0"/>
          <w:numId w:val="61"/>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402F3B" w:rsidRPr="00A33BF6">
        <w:rPr>
          <w:sz w:val="22"/>
          <w:szCs w:val="22"/>
        </w:rPr>
        <w:t>szczególności,</w:t>
      </w:r>
      <w:r w:rsidRPr="00A33BF6">
        <w:rPr>
          <w:sz w:val="22"/>
          <w:szCs w:val="22"/>
        </w:rPr>
        <w:t xml:space="preserve"> jeżeli Zamawiający poweźmie </w:t>
      </w:r>
      <w:r w:rsidR="00402F3B" w:rsidRPr="00A33BF6">
        <w:rPr>
          <w:sz w:val="22"/>
          <w:szCs w:val="22"/>
        </w:rPr>
        <w:t>wiadomość,</w:t>
      </w:r>
      <w:r w:rsidRPr="00A33BF6">
        <w:rPr>
          <w:sz w:val="22"/>
          <w:szCs w:val="22"/>
        </w:rPr>
        <w:t xml:space="preserve"> </w:t>
      </w:r>
      <w:r w:rsidRPr="00500E2A">
        <w:rPr>
          <w:sz w:val="22"/>
          <w:szCs w:val="22"/>
        </w:rPr>
        <w:t>iż:</w:t>
      </w:r>
    </w:p>
    <w:p w14:paraId="78A19393" w14:textId="77777777" w:rsidR="0066362A" w:rsidRPr="00500E2A" w:rsidRDefault="0066362A">
      <w:pPr>
        <w:numPr>
          <w:ilvl w:val="1"/>
          <w:numId w:val="61"/>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69A75BA5" w14:textId="77777777" w:rsidR="0066362A" w:rsidRPr="00A33BF6" w:rsidRDefault="0066362A">
      <w:pPr>
        <w:numPr>
          <w:ilvl w:val="1"/>
          <w:numId w:val="61"/>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5473C2D9" w14:textId="77777777" w:rsidR="0066362A" w:rsidRPr="00A33BF6" w:rsidRDefault="0066362A">
      <w:pPr>
        <w:numPr>
          <w:ilvl w:val="1"/>
          <w:numId w:val="61"/>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7806ECF9" w14:textId="77777777" w:rsidR="0066362A" w:rsidRPr="00A33BF6" w:rsidRDefault="0066362A">
      <w:pPr>
        <w:numPr>
          <w:ilvl w:val="1"/>
          <w:numId w:val="61"/>
        </w:numPr>
        <w:ind w:left="993" w:hanging="426"/>
        <w:jc w:val="both"/>
        <w:rPr>
          <w:sz w:val="22"/>
          <w:szCs w:val="22"/>
        </w:rPr>
      </w:pPr>
      <w:r w:rsidRPr="00A33BF6">
        <w:rPr>
          <w:sz w:val="22"/>
          <w:szCs w:val="22"/>
        </w:rPr>
        <w:t>Podwykonawca nie spełnia warunków udziału w postępowaniu określonych w SWZ.</w:t>
      </w:r>
    </w:p>
    <w:p w14:paraId="3CBE0D1C" w14:textId="77777777" w:rsidR="0066362A" w:rsidRPr="00A33BF6" w:rsidRDefault="0066362A">
      <w:pPr>
        <w:numPr>
          <w:ilvl w:val="0"/>
          <w:numId w:val="61"/>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209C05D" w14:textId="77777777" w:rsidR="0066362A" w:rsidRPr="00A33BF6" w:rsidRDefault="0066362A">
      <w:pPr>
        <w:numPr>
          <w:ilvl w:val="0"/>
          <w:numId w:val="61"/>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0" w:name="_Hlk144463822"/>
      <w:r w:rsidRPr="00A33BF6">
        <w:rPr>
          <w:sz w:val="22"/>
          <w:szCs w:val="22"/>
        </w:rPr>
        <w:t>warunków udziału w postępowaniu</w:t>
      </w:r>
      <w:bookmarkEnd w:id="14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B259DC8" w14:textId="77777777" w:rsidR="0066362A" w:rsidRPr="00A33BF6" w:rsidRDefault="0066362A">
      <w:pPr>
        <w:numPr>
          <w:ilvl w:val="0"/>
          <w:numId w:val="61"/>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1" w:name="_Hlk146783179"/>
      <w:r w:rsidRPr="00A33BF6">
        <w:rPr>
          <w:sz w:val="22"/>
          <w:szCs w:val="22"/>
        </w:rPr>
        <w:t>Powierzenie wykonania części Umowy przez Podwykonawcę dalszemu podwykonawcy wymaga dodatkowo uprzedniej pisemnej zgody Wykonawcy na taką czynność.</w:t>
      </w:r>
    </w:p>
    <w:bookmarkEnd w:id="141"/>
    <w:p w14:paraId="5D22CE02" w14:textId="77777777" w:rsidR="0066362A" w:rsidRPr="00A33BF6" w:rsidRDefault="0066362A">
      <w:pPr>
        <w:numPr>
          <w:ilvl w:val="0"/>
          <w:numId w:val="61"/>
        </w:numPr>
        <w:spacing w:line="259" w:lineRule="auto"/>
        <w:jc w:val="both"/>
        <w:rPr>
          <w:sz w:val="22"/>
          <w:szCs w:val="22"/>
        </w:rPr>
      </w:pPr>
      <w:r w:rsidRPr="00A33BF6">
        <w:rPr>
          <w:sz w:val="22"/>
          <w:szCs w:val="22"/>
        </w:rPr>
        <w:t xml:space="preserve">Zmiana lub wprowadzenie nowego Podwykonawcy nie wymaga formy aneksu. </w:t>
      </w:r>
    </w:p>
    <w:p w14:paraId="1B460017" w14:textId="77777777" w:rsidR="0066362A" w:rsidRPr="00A33BF6" w:rsidRDefault="0066362A">
      <w:pPr>
        <w:numPr>
          <w:ilvl w:val="0"/>
          <w:numId w:val="61"/>
        </w:numPr>
        <w:spacing w:line="259" w:lineRule="auto"/>
        <w:jc w:val="both"/>
        <w:rPr>
          <w:sz w:val="22"/>
          <w:szCs w:val="22"/>
        </w:rPr>
      </w:pPr>
      <w:bookmarkStart w:id="142"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9"/>
      <w:bookmarkEnd w:id="142"/>
    </w:p>
    <w:p w14:paraId="677E3244" w14:textId="77777777" w:rsidR="0066362A" w:rsidRPr="00A33BF6" w:rsidRDefault="0066362A">
      <w:pPr>
        <w:numPr>
          <w:ilvl w:val="0"/>
          <w:numId w:val="61"/>
        </w:numPr>
        <w:spacing w:line="259" w:lineRule="auto"/>
        <w:jc w:val="both"/>
        <w:rPr>
          <w:sz w:val="22"/>
          <w:szCs w:val="22"/>
        </w:rPr>
      </w:pPr>
      <w:r w:rsidRPr="00A33BF6">
        <w:rPr>
          <w:sz w:val="22"/>
          <w:szCs w:val="22"/>
        </w:rPr>
        <w:t>Zapisy niniejszego paragrafu dotyczące Podwykonawców dotyczą także dalszych podwykonawców.</w:t>
      </w:r>
    </w:p>
    <w:p w14:paraId="6F5B5895" w14:textId="77777777" w:rsidR="0066362A" w:rsidRPr="00A33BF6" w:rsidRDefault="0066362A" w:rsidP="0066362A">
      <w:pPr>
        <w:pStyle w:val="Nagwek2"/>
      </w:pPr>
      <w:bookmarkStart w:id="143" w:name="_Toc64016207"/>
      <w:bookmarkStart w:id="144" w:name="_Toc106184591"/>
      <w:bookmarkStart w:id="145" w:name="_Toc230072886"/>
      <w:bookmarkStart w:id="146" w:name="_Hlk67826260"/>
      <w:r w:rsidRPr="00A33BF6">
        <w:t>§ 11. Nadzór i koordynacja</w:t>
      </w:r>
      <w:bookmarkEnd w:id="143"/>
      <w:bookmarkEnd w:id="144"/>
      <w:bookmarkEnd w:id="145"/>
    </w:p>
    <w:p w14:paraId="1E622BF7" w14:textId="77777777" w:rsidR="0066362A" w:rsidRPr="00692C0E" w:rsidRDefault="0066362A">
      <w:pPr>
        <w:numPr>
          <w:ilvl w:val="0"/>
          <w:numId w:val="47"/>
        </w:numPr>
        <w:jc w:val="both"/>
        <w:rPr>
          <w:sz w:val="22"/>
          <w:szCs w:val="22"/>
        </w:rPr>
      </w:pPr>
      <w:r w:rsidRPr="00A33BF6">
        <w:rPr>
          <w:sz w:val="22"/>
          <w:szCs w:val="22"/>
        </w:rPr>
        <w:t xml:space="preserve">Ze strony </w:t>
      </w:r>
      <w:r w:rsidR="00402F3B"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373D627F"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 …..</w:t>
      </w:r>
    </w:p>
    <w:p w14:paraId="48F86BB7" w14:textId="77777777" w:rsidR="0066362A" w:rsidRPr="00692C0E" w:rsidRDefault="0066362A">
      <w:pPr>
        <w:numPr>
          <w:ilvl w:val="0"/>
          <w:numId w:val="47"/>
        </w:numPr>
        <w:jc w:val="both"/>
        <w:rPr>
          <w:sz w:val="22"/>
          <w:szCs w:val="22"/>
        </w:rPr>
      </w:pPr>
      <w:r w:rsidRPr="00692C0E">
        <w:rPr>
          <w:sz w:val="22"/>
          <w:szCs w:val="22"/>
        </w:rPr>
        <w:t xml:space="preserve">Ze strony </w:t>
      </w:r>
      <w:r w:rsidR="00402F3B"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7D49338D"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7C4BB3E3" w14:textId="77777777" w:rsidR="0066362A" w:rsidRPr="007C40B7" w:rsidRDefault="0066362A">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402F3B"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F40FB7B" w14:textId="77777777" w:rsidR="0066362A" w:rsidRPr="008548CB" w:rsidRDefault="0066362A">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7AFC8CCD" w14:textId="77777777" w:rsidR="0066362A" w:rsidRPr="00E66F78" w:rsidRDefault="0066362A" w:rsidP="0066362A">
      <w:pPr>
        <w:spacing w:before="120"/>
        <w:jc w:val="both"/>
        <w:rPr>
          <w:sz w:val="22"/>
          <w:szCs w:val="22"/>
        </w:rPr>
      </w:pPr>
    </w:p>
    <w:p w14:paraId="45B27CB3" w14:textId="77777777" w:rsidR="0066362A" w:rsidRPr="00E66F78" w:rsidRDefault="0066362A" w:rsidP="0066362A">
      <w:pPr>
        <w:pStyle w:val="Nagwek2"/>
      </w:pPr>
      <w:bookmarkStart w:id="147" w:name="_Toc64016208"/>
      <w:bookmarkStart w:id="148" w:name="_Toc106184592"/>
      <w:bookmarkStart w:id="149" w:name="_Toc230072887"/>
      <w:r w:rsidRPr="00E66F78">
        <w:t>§ 1</w:t>
      </w:r>
      <w:r>
        <w:t>2</w:t>
      </w:r>
      <w:r w:rsidRPr="00E66F78">
        <w:t>. Badania kontrolne (Audyt)</w:t>
      </w:r>
      <w:bookmarkEnd w:id="147"/>
      <w:bookmarkEnd w:id="148"/>
      <w:bookmarkEnd w:id="149"/>
    </w:p>
    <w:p w14:paraId="6B66ABFA"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CE08490" w14:textId="77777777" w:rsidR="0066362A" w:rsidRPr="00E66F78" w:rsidRDefault="0066362A">
      <w:pPr>
        <w:numPr>
          <w:ilvl w:val="1"/>
          <w:numId w:val="48"/>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2C4A7423" w14:textId="77777777" w:rsidR="0066362A" w:rsidRPr="00E66F78" w:rsidRDefault="0066362A">
      <w:pPr>
        <w:numPr>
          <w:ilvl w:val="1"/>
          <w:numId w:val="48"/>
        </w:numPr>
        <w:spacing w:line="259" w:lineRule="auto"/>
        <w:jc w:val="both"/>
        <w:rPr>
          <w:sz w:val="22"/>
          <w:szCs w:val="22"/>
        </w:rPr>
      </w:pPr>
      <w:r w:rsidRPr="00E66F78">
        <w:rPr>
          <w:sz w:val="22"/>
          <w:szCs w:val="22"/>
        </w:rPr>
        <w:t>kwalifikacji i uprawnień pracowników w zakresie zgodności z wymaganiami Zamawiającego,</w:t>
      </w:r>
    </w:p>
    <w:p w14:paraId="3F5624CD" w14:textId="77777777" w:rsidR="0066362A" w:rsidRPr="00E66F78" w:rsidRDefault="0066362A">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66CEAE41" w14:textId="77777777" w:rsidR="0066362A" w:rsidRPr="00E66F78" w:rsidRDefault="0066362A">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21FFCF07" w14:textId="77777777" w:rsidR="0066362A" w:rsidRPr="00E66F78" w:rsidRDefault="0066362A">
      <w:pPr>
        <w:numPr>
          <w:ilvl w:val="1"/>
          <w:numId w:val="48"/>
        </w:numPr>
        <w:spacing w:line="259" w:lineRule="auto"/>
        <w:jc w:val="both"/>
        <w:rPr>
          <w:sz w:val="22"/>
          <w:szCs w:val="22"/>
        </w:rPr>
      </w:pPr>
      <w:r w:rsidRPr="00E66F78">
        <w:rPr>
          <w:sz w:val="22"/>
          <w:szCs w:val="22"/>
        </w:rPr>
        <w:t>prawidłowości wykonywania Przedmiotu Umowy,</w:t>
      </w:r>
    </w:p>
    <w:p w14:paraId="6DB60A18" w14:textId="77777777" w:rsidR="0066362A" w:rsidRPr="00E66F78" w:rsidRDefault="0066362A">
      <w:pPr>
        <w:numPr>
          <w:ilvl w:val="1"/>
          <w:numId w:val="48"/>
        </w:numPr>
        <w:spacing w:line="259" w:lineRule="auto"/>
        <w:jc w:val="both"/>
        <w:rPr>
          <w:sz w:val="22"/>
          <w:szCs w:val="22"/>
        </w:rPr>
      </w:pPr>
      <w:r w:rsidRPr="00E66F78">
        <w:rPr>
          <w:sz w:val="22"/>
          <w:szCs w:val="22"/>
        </w:rPr>
        <w:t>posiadania przez Wykonawcę wymaganych dopuszczeń i certyfikatów.</w:t>
      </w:r>
    </w:p>
    <w:p w14:paraId="7BAE30A7" w14:textId="77777777" w:rsidR="0066362A" w:rsidRPr="00A33BF6" w:rsidRDefault="0066362A">
      <w:pPr>
        <w:numPr>
          <w:ilvl w:val="0"/>
          <w:numId w:val="4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48D7346"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 z zastrzeżeniem ust. 4 poniżej.</w:t>
      </w:r>
    </w:p>
    <w:p w14:paraId="218C20F8"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17D98A16"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Zasady ustalenia terminu przeprowadzenia Audytu są następujące:</w:t>
      </w:r>
    </w:p>
    <w:p w14:paraId="0F93261E" w14:textId="77777777" w:rsidR="0066362A" w:rsidRPr="00A33BF6" w:rsidRDefault="0066362A">
      <w:pPr>
        <w:numPr>
          <w:ilvl w:val="1"/>
          <w:numId w:val="4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1B2A0240" w14:textId="77777777" w:rsidR="0066362A" w:rsidRPr="00A33BF6" w:rsidRDefault="0066362A">
      <w:pPr>
        <w:numPr>
          <w:ilvl w:val="1"/>
          <w:numId w:val="48"/>
        </w:numPr>
        <w:spacing w:line="259" w:lineRule="auto"/>
        <w:ind w:hanging="357"/>
        <w:jc w:val="both"/>
        <w:rPr>
          <w:sz w:val="22"/>
          <w:szCs w:val="22"/>
        </w:rPr>
      </w:pPr>
      <w:r w:rsidRPr="00A33BF6">
        <w:rPr>
          <w:sz w:val="22"/>
          <w:szCs w:val="22"/>
        </w:rPr>
        <w:t>Powiadomienie o Audycie winno zawierać:</w:t>
      </w:r>
    </w:p>
    <w:p w14:paraId="35A51151" w14:textId="77777777" w:rsidR="0066362A" w:rsidRPr="00A33BF6" w:rsidRDefault="0066362A">
      <w:pPr>
        <w:numPr>
          <w:ilvl w:val="2"/>
          <w:numId w:val="48"/>
        </w:numPr>
        <w:spacing w:line="259" w:lineRule="auto"/>
        <w:ind w:hanging="357"/>
        <w:jc w:val="both"/>
        <w:rPr>
          <w:sz w:val="22"/>
          <w:szCs w:val="22"/>
        </w:rPr>
      </w:pPr>
      <w:r w:rsidRPr="00A33BF6">
        <w:rPr>
          <w:sz w:val="22"/>
          <w:szCs w:val="22"/>
        </w:rPr>
        <w:t>wskazanie zakres Audytu,</w:t>
      </w:r>
    </w:p>
    <w:p w14:paraId="18960F85" w14:textId="77777777" w:rsidR="0066362A" w:rsidRPr="00A33BF6" w:rsidRDefault="0066362A">
      <w:pPr>
        <w:numPr>
          <w:ilvl w:val="2"/>
          <w:numId w:val="48"/>
        </w:numPr>
        <w:spacing w:line="259" w:lineRule="auto"/>
        <w:jc w:val="both"/>
        <w:rPr>
          <w:sz w:val="22"/>
          <w:szCs w:val="22"/>
        </w:rPr>
      </w:pPr>
      <w:r w:rsidRPr="00A33BF6">
        <w:rPr>
          <w:sz w:val="22"/>
          <w:szCs w:val="22"/>
        </w:rPr>
        <w:t>proponowany termin rozpoczęcia i zakończenia Audytu,</w:t>
      </w:r>
    </w:p>
    <w:p w14:paraId="4FDE128B" w14:textId="77777777" w:rsidR="0066362A" w:rsidRPr="00A33BF6" w:rsidRDefault="0066362A">
      <w:pPr>
        <w:numPr>
          <w:ilvl w:val="2"/>
          <w:numId w:val="48"/>
        </w:numPr>
        <w:spacing w:line="259" w:lineRule="auto"/>
        <w:jc w:val="both"/>
        <w:rPr>
          <w:sz w:val="22"/>
          <w:szCs w:val="22"/>
        </w:rPr>
      </w:pPr>
      <w:r w:rsidRPr="00A33BF6">
        <w:rPr>
          <w:sz w:val="22"/>
          <w:szCs w:val="22"/>
        </w:rPr>
        <w:t>ewentualne inne informacje (np. miejsce Audytu);</w:t>
      </w:r>
    </w:p>
    <w:p w14:paraId="157A454D" w14:textId="77777777" w:rsidR="0066362A" w:rsidRPr="00A33BF6" w:rsidRDefault="0066362A">
      <w:pPr>
        <w:numPr>
          <w:ilvl w:val="1"/>
          <w:numId w:val="48"/>
        </w:numPr>
        <w:spacing w:line="259" w:lineRule="auto"/>
        <w:jc w:val="both"/>
        <w:rPr>
          <w:sz w:val="22"/>
          <w:szCs w:val="22"/>
        </w:rPr>
      </w:pPr>
      <w:r w:rsidRPr="00A33BF6">
        <w:rPr>
          <w:sz w:val="22"/>
          <w:szCs w:val="22"/>
        </w:rPr>
        <w:lastRenderedPageBreak/>
        <w:t>Wykonawca w terminie 3 dni roboczych od daty otrzymania powiadomienia może wnieść uwagi wraz z uzasadnieniem. Niewniesienie uwag w terminie jest rozumiane jako akceptacja terminu i zakresu Audytu;</w:t>
      </w:r>
    </w:p>
    <w:p w14:paraId="0EC1568B" w14:textId="77777777" w:rsidR="0066362A" w:rsidRPr="00A33BF6" w:rsidRDefault="0066362A">
      <w:pPr>
        <w:numPr>
          <w:ilvl w:val="1"/>
          <w:numId w:val="4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2A21D57C" w14:textId="77777777" w:rsidR="0066362A" w:rsidRPr="00A33BF6" w:rsidRDefault="0066362A">
      <w:pPr>
        <w:numPr>
          <w:ilvl w:val="2"/>
          <w:numId w:val="48"/>
        </w:numPr>
        <w:spacing w:line="259" w:lineRule="auto"/>
        <w:jc w:val="both"/>
        <w:rPr>
          <w:sz w:val="22"/>
          <w:szCs w:val="22"/>
        </w:rPr>
      </w:pPr>
      <w:r w:rsidRPr="00A33BF6">
        <w:rPr>
          <w:sz w:val="22"/>
          <w:szCs w:val="22"/>
        </w:rPr>
        <w:t>uwzględnienie ich albo</w:t>
      </w:r>
    </w:p>
    <w:p w14:paraId="6F07B85B" w14:textId="77777777" w:rsidR="0066362A" w:rsidRPr="00A33BF6" w:rsidRDefault="0066362A">
      <w:pPr>
        <w:numPr>
          <w:ilvl w:val="2"/>
          <w:numId w:val="48"/>
        </w:numPr>
        <w:spacing w:line="259" w:lineRule="auto"/>
        <w:jc w:val="both"/>
        <w:rPr>
          <w:sz w:val="22"/>
          <w:szCs w:val="22"/>
        </w:rPr>
      </w:pPr>
      <w:r w:rsidRPr="00A33BF6">
        <w:rPr>
          <w:sz w:val="22"/>
          <w:szCs w:val="22"/>
        </w:rPr>
        <w:t>uzasadnienie odmowy ich uwzględnienia;</w:t>
      </w:r>
    </w:p>
    <w:p w14:paraId="163871BF" w14:textId="77777777" w:rsidR="0066362A" w:rsidRPr="00A33BF6" w:rsidRDefault="0066362A">
      <w:pPr>
        <w:numPr>
          <w:ilvl w:val="1"/>
          <w:numId w:val="48"/>
        </w:numPr>
        <w:spacing w:line="259" w:lineRule="auto"/>
        <w:jc w:val="both"/>
        <w:rPr>
          <w:sz w:val="22"/>
          <w:szCs w:val="22"/>
        </w:rPr>
      </w:pPr>
      <w:r w:rsidRPr="00A33BF6">
        <w:rPr>
          <w:sz w:val="22"/>
          <w:szCs w:val="22"/>
        </w:rPr>
        <w:t xml:space="preserve">Termin przeprowadzenia Audytu uznaje się za </w:t>
      </w:r>
      <w:r w:rsidR="00402F3B" w:rsidRPr="00A33BF6">
        <w:rPr>
          <w:sz w:val="22"/>
          <w:szCs w:val="22"/>
        </w:rPr>
        <w:t>ustalony,</w:t>
      </w:r>
      <w:r w:rsidRPr="00A33BF6">
        <w:rPr>
          <w:sz w:val="22"/>
          <w:szCs w:val="22"/>
        </w:rPr>
        <w:t xml:space="preserve"> jeżeli:</w:t>
      </w:r>
    </w:p>
    <w:p w14:paraId="0E707B70" w14:textId="77777777" w:rsidR="0066362A" w:rsidRPr="00A33BF6" w:rsidRDefault="0066362A">
      <w:pPr>
        <w:numPr>
          <w:ilvl w:val="2"/>
          <w:numId w:val="48"/>
        </w:numPr>
        <w:spacing w:line="259" w:lineRule="auto"/>
        <w:jc w:val="both"/>
        <w:rPr>
          <w:sz w:val="22"/>
          <w:szCs w:val="22"/>
        </w:rPr>
      </w:pPr>
      <w:r w:rsidRPr="00A33BF6">
        <w:rPr>
          <w:sz w:val="22"/>
          <w:szCs w:val="22"/>
        </w:rPr>
        <w:t xml:space="preserve">Wykonawca w terminie określonym w ust. 5 pkt </w:t>
      </w:r>
      <w:r w:rsidR="00402F3B" w:rsidRPr="00A33BF6">
        <w:rPr>
          <w:sz w:val="22"/>
          <w:szCs w:val="22"/>
        </w:rPr>
        <w:t>3 nie</w:t>
      </w:r>
      <w:r w:rsidRPr="00A33BF6">
        <w:rPr>
          <w:sz w:val="22"/>
          <w:szCs w:val="22"/>
        </w:rPr>
        <w:t xml:space="preserve"> wniesie uwag do otrzymanego powiadomienia;</w:t>
      </w:r>
    </w:p>
    <w:p w14:paraId="0C3C435E" w14:textId="77777777" w:rsidR="0066362A" w:rsidRPr="00E66F78" w:rsidRDefault="0066362A">
      <w:pPr>
        <w:numPr>
          <w:ilvl w:val="2"/>
          <w:numId w:val="4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7EF13227" w14:textId="77777777" w:rsidR="0066362A" w:rsidRPr="00E66F78" w:rsidRDefault="0066362A">
      <w:pPr>
        <w:numPr>
          <w:ilvl w:val="2"/>
          <w:numId w:val="4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061E0D8A" w14:textId="77777777" w:rsidR="0066362A" w:rsidRPr="00E66F78" w:rsidRDefault="0066362A">
      <w:pPr>
        <w:numPr>
          <w:ilvl w:val="0"/>
          <w:numId w:val="48"/>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9FA14EA"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A012E2D"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Za przeprowadzenie Audytu Wykonawcy nie przysługuje dodatkowe wynagrodzenie.</w:t>
      </w:r>
    </w:p>
    <w:p w14:paraId="3A552DAB" w14:textId="77777777" w:rsidR="0066362A" w:rsidRPr="00A33BF6" w:rsidRDefault="0066362A">
      <w:pPr>
        <w:numPr>
          <w:ilvl w:val="0"/>
          <w:numId w:val="4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0C5D13C" w14:textId="77777777" w:rsidR="0066362A" w:rsidRDefault="0066362A">
      <w:pPr>
        <w:numPr>
          <w:ilvl w:val="0"/>
          <w:numId w:val="48"/>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FF8DC03" w14:textId="77777777" w:rsidR="00F43896" w:rsidRDefault="00F43896" w:rsidP="00F43896">
      <w:pPr>
        <w:spacing w:line="259" w:lineRule="auto"/>
        <w:ind w:left="357"/>
        <w:jc w:val="both"/>
        <w:rPr>
          <w:sz w:val="22"/>
          <w:szCs w:val="22"/>
        </w:rPr>
      </w:pPr>
    </w:p>
    <w:p w14:paraId="391D4A9D" w14:textId="77777777" w:rsidR="0066362A" w:rsidRPr="000E4913" w:rsidRDefault="0066362A" w:rsidP="0066362A">
      <w:pPr>
        <w:pStyle w:val="Nagwek2"/>
      </w:pPr>
      <w:bookmarkStart w:id="150" w:name="_Toc64016209"/>
      <w:bookmarkStart w:id="151" w:name="_Toc106184593"/>
      <w:bookmarkStart w:id="152" w:name="_Toc230072888"/>
      <w:bookmarkStart w:id="153" w:name="_Hlk150155415"/>
      <w:bookmarkEnd w:id="146"/>
      <w:r w:rsidRPr="000E4913">
        <w:t>§ 1</w:t>
      </w:r>
      <w:r>
        <w:t>3</w:t>
      </w:r>
      <w:r w:rsidRPr="000E4913">
        <w:t>. Kary umowne i odpowiedzialność</w:t>
      </w:r>
      <w:bookmarkEnd w:id="150"/>
      <w:bookmarkEnd w:id="151"/>
      <w:bookmarkEnd w:id="152"/>
      <w:r w:rsidRPr="000E4913">
        <w:t xml:space="preserve"> </w:t>
      </w:r>
    </w:p>
    <w:p w14:paraId="33C435B0" w14:textId="77777777" w:rsidR="0066362A" w:rsidRPr="000E4913" w:rsidRDefault="0066362A">
      <w:pPr>
        <w:numPr>
          <w:ilvl w:val="0"/>
          <w:numId w:val="50"/>
        </w:numPr>
        <w:spacing w:line="259" w:lineRule="auto"/>
        <w:ind w:hanging="357"/>
        <w:jc w:val="both"/>
        <w:rPr>
          <w:sz w:val="22"/>
          <w:szCs w:val="22"/>
        </w:rPr>
      </w:pPr>
      <w:bookmarkStart w:id="154" w:name="_Hlk67826332"/>
      <w:r>
        <w:rPr>
          <w:sz w:val="22"/>
          <w:szCs w:val="22"/>
        </w:rPr>
        <w:t>Zamawiający</w:t>
      </w:r>
      <w:r w:rsidRPr="000E4913">
        <w:rPr>
          <w:sz w:val="22"/>
          <w:szCs w:val="22"/>
        </w:rPr>
        <w:t xml:space="preserve"> może naliczyć Wykonawcy kary umowne:</w:t>
      </w:r>
    </w:p>
    <w:p w14:paraId="34EAB6C1" w14:textId="77777777" w:rsidR="0066362A" w:rsidRPr="00D43D19" w:rsidRDefault="0066362A">
      <w:pPr>
        <w:numPr>
          <w:ilvl w:val="1"/>
          <w:numId w:val="50"/>
        </w:numPr>
        <w:contextualSpacing/>
        <w:jc w:val="both"/>
        <w:rPr>
          <w:sz w:val="22"/>
          <w:szCs w:val="22"/>
        </w:rPr>
      </w:pPr>
      <w:r w:rsidRPr="00D43D19">
        <w:rPr>
          <w:sz w:val="22"/>
          <w:szCs w:val="22"/>
        </w:rPr>
        <w:t xml:space="preserve">w przypadku stwierdzenia czynności pozorowanej </w:t>
      </w:r>
      <w:r w:rsidR="00402F3B" w:rsidRPr="00D43D19">
        <w:rPr>
          <w:sz w:val="22"/>
          <w:szCs w:val="22"/>
        </w:rPr>
        <w:t>pracy w</w:t>
      </w:r>
      <w:r w:rsidRPr="00D43D19">
        <w:rPr>
          <w:sz w:val="22"/>
          <w:szCs w:val="22"/>
        </w:rPr>
        <w:t xml:space="preserve"> sposób niezgodny z wymaganiami </w:t>
      </w:r>
      <w:r w:rsidR="00402F3B" w:rsidRPr="00D43D19">
        <w:rPr>
          <w:sz w:val="22"/>
          <w:szCs w:val="22"/>
        </w:rPr>
        <w:t>Umowy -</w:t>
      </w:r>
      <w:r w:rsidRPr="00D43D19">
        <w:rPr>
          <w:sz w:val="22"/>
          <w:szCs w:val="22"/>
        </w:rPr>
        <w:t xml:space="preserve"> w wysokości 5 000 zł za każdy stwierdzony przypadek,</w:t>
      </w:r>
    </w:p>
    <w:p w14:paraId="274009D2" w14:textId="69B5C25B" w:rsidR="0066362A" w:rsidRPr="008274B7" w:rsidRDefault="0066362A">
      <w:pPr>
        <w:pStyle w:val="Akapitzlist"/>
        <w:numPr>
          <w:ilvl w:val="1"/>
          <w:numId w:val="50"/>
        </w:numPr>
        <w:jc w:val="both"/>
        <w:rPr>
          <w:strike/>
          <w:color w:val="EE0000"/>
          <w:sz w:val="22"/>
          <w:szCs w:val="22"/>
        </w:rPr>
      </w:pPr>
      <w:r w:rsidRPr="00225B1A">
        <w:rPr>
          <w:sz w:val="22"/>
          <w:szCs w:val="22"/>
        </w:rPr>
        <w:t xml:space="preserve">w przypadku niewykonania obowiązków umownych wpływających na ciągłość ruchu Zakładu Przeróbki Mechanicznej Węgla z przyczyn leżących po stronie </w:t>
      </w:r>
      <w:r w:rsidR="00402F3B" w:rsidRPr="00225B1A">
        <w:rPr>
          <w:sz w:val="22"/>
          <w:szCs w:val="22"/>
        </w:rPr>
        <w:t>Wykonawcy</w:t>
      </w:r>
      <w:r w:rsidRPr="00225B1A">
        <w:rPr>
          <w:sz w:val="22"/>
          <w:szCs w:val="22"/>
        </w:rPr>
        <w:t xml:space="preserve"> (powodujących postój Zakładu Przeróbczego powyżej 0,5 godziny) w wysokości 3 000,00 zł za każde rozpoczęte 0,5 godziny postoju. O godzinie rozpoczęcia i zakończenia postoju zakładu przeróbczego z powodu niewykonania obowiązków umownych, z przyczyn leżących po stronie Wykonawcy, Zamawiający każdorazowo niezwłocznie powiadomi Wykonawcę na adres e-mail</w:t>
      </w:r>
      <w:r w:rsidR="00D26817" w:rsidRPr="00225B1A">
        <w:rPr>
          <w:sz w:val="22"/>
          <w:szCs w:val="22"/>
        </w:rPr>
        <w:t xml:space="preserve"> </w:t>
      </w:r>
    </w:p>
    <w:p w14:paraId="5EC5800C" w14:textId="22FE88DF" w:rsidR="0066362A" w:rsidRPr="006362D5" w:rsidRDefault="0066362A">
      <w:pPr>
        <w:numPr>
          <w:ilvl w:val="1"/>
          <w:numId w:val="50"/>
        </w:numPr>
        <w:contextualSpacing/>
        <w:jc w:val="both"/>
        <w:rPr>
          <w:sz w:val="22"/>
          <w:szCs w:val="22"/>
        </w:rPr>
      </w:pPr>
      <w:r w:rsidRPr="006362D5">
        <w:rPr>
          <w:sz w:val="22"/>
          <w:szCs w:val="22"/>
        </w:rPr>
        <w:t xml:space="preserve">w przypadku niewykonania remontu infrastruktury kolejowej zleconego przez Zamawiającego, z przyczyn leżących po stronie Wykonawcy, </w:t>
      </w:r>
      <w:r w:rsidRPr="006362D5">
        <w:rPr>
          <w:sz w:val="22"/>
          <w:szCs w:val="22"/>
          <w:lang w:val="cs-CZ"/>
        </w:rPr>
        <w:t>po upływie terminu określonego w zleceniu</w:t>
      </w:r>
      <w:r w:rsidR="009A2201" w:rsidRPr="006362D5">
        <w:rPr>
          <w:sz w:val="22"/>
          <w:szCs w:val="22"/>
          <w:lang w:val="cs-CZ"/>
        </w:rPr>
        <w:t>/umowie</w:t>
      </w:r>
      <w:r w:rsidRPr="006362D5">
        <w:rPr>
          <w:sz w:val="22"/>
          <w:szCs w:val="22"/>
          <w:lang w:val="cs-CZ"/>
        </w:rPr>
        <w:t xml:space="preserve"> lub ze względu na odmowę Wykonawcy w zakresie </w:t>
      </w:r>
      <w:r w:rsidR="00402F3B" w:rsidRPr="006362D5">
        <w:rPr>
          <w:sz w:val="22"/>
          <w:szCs w:val="22"/>
          <w:lang w:val="cs-CZ"/>
        </w:rPr>
        <w:t>realizacji usługi</w:t>
      </w:r>
      <w:r w:rsidRPr="006362D5">
        <w:rPr>
          <w:sz w:val="22"/>
          <w:szCs w:val="22"/>
          <w:lang w:val="cs-CZ"/>
        </w:rPr>
        <w:t xml:space="preserve">, </w:t>
      </w:r>
      <w:r w:rsidRPr="006362D5">
        <w:rPr>
          <w:sz w:val="22"/>
          <w:szCs w:val="22"/>
        </w:rPr>
        <w:t>w wysokości 20% wartości zlecenia</w:t>
      </w:r>
      <w:r w:rsidR="00957365" w:rsidRPr="006362D5">
        <w:rPr>
          <w:sz w:val="22"/>
          <w:szCs w:val="22"/>
        </w:rPr>
        <w:t xml:space="preserve">/umowy </w:t>
      </w:r>
      <w:r w:rsidRPr="006362D5">
        <w:rPr>
          <w:sz w:val="22"/>
          <w:szCs w:val="22"/>
        </w:rPr>
        <w:t>(dotyczy Zadania nr</w:t>
      </w:r>
      <w:r w:rsidR="008274B7" w:rsidRPr="006362D5">
        <w:rPr>
          <w:sz w:val="22"/>
          <w:szCs w:val="22"/>
        </w:rPr>
        <w:t xml:space="preserve"> 1 i</w:t>
      </w:r>
      <w:r w:rsidRPr="006362D5">
        <w:rPr>
          <w:sz w:val="22"/>
          <w:szCs w:val="22"/>
        </w:rPr>
        <w:t xml:space="preserve"> 2),</w:t>
      </w:r>
    </w:p>
    <w:p w14:paraId="59CE467E" w14:textId="04E79969" w:rsidR="0066362A" w:rsidRPr="006362D5" w:rsidRDefault="0066362A">
      <w:pPr>
        <w:numPr>
          <w:ilvl w:val="1"/>
          <w:numId w:val="50"/>
        </w:numPr>
        <w:contextualSpacing/>
        <w:jc w:val="both"/>
        <w:rPr>
          <w:sz w:val="22"/>
          <w:szCs w:val="22"/>
        </w:rPr>
      </w:pPr>
      <w:r w:rsidRPr="006362D5">
        <w:rPr>
          <w:sz w:val="22"/>
          <w:szCs w:val="22"/>
        </w:rPr>
        <w:t>w przypadku zwłoki w realizacji zlecenia</w:t>
      </w:r>
      <w:r w:rsidR="00957365" w:rsidRPr="006362D5">
        <w:rPr>
          <w:sz w:val="22"/>
          <w:szCs w:val="22"/>
        </w:rPr>
        <w:t>/umowy</w:t>
      </w:r>
      <w:r w:rsidRPr="006362D5">
        <w:rPr>
          <w:sz w:val="22"/>
          <w:szCs w:val="22"/>
          <w:lang w:val="cs-CZ"/>
        </w:rPr>
        <w:t xml:space="preserve"> w terminie określonymi w zleceniu</w:t>
      </w:r>
      <w:r w:rsidR="00957365" w:rsidRPr="006362D5">
        <w:rPr>
          <w:sz w:val="22"/>
          <w:szCs w:val="22"/>
          <w:lang w:val="cs-CZ"/>
        </w:rPr>
        <w:t>/umowie</w:t>
      </w:r>
      <w:r w:rsidRPr="006362D5">
        <w:rPr>
          <w:sz w:val="22"/>
          <w:szCs w:val="22"/>
        </w:rPr>
        <w:t xml:space="preserve"> z przyczyn leżących po stronie Wykonawcy, 1% niezrealizowanej wartości zlecenia</w:t>
      </w:r>
      <w:r w:rsidR="00957365" w:rsidRPr="006362D5">
        <w:rPr>
          <w:sz w:val="22"/>
          <w:szCs w:val="22"/>
        </w:rPr>
        <w:t>/umowy</w:t>
      </w:r>
      <w:r w:rsidRPr="006362D5">
        <w:rPr>
          <w:sz w:val="22"/>
          <w:szCs w:val="22"/>
        </w:rPr>
        <w:t xml:space="preserve"> za każdy dzień zwłoki w jego realizacji, lecz nie więcej niż 20% wartości zlecenia</w:t>
      </w:r>
      <w:r w:rsidR="00957365" w:rsidRPr="006362D5">
        <w:rPr>
          <w:sz w:val="22"/>
          <w:szCs w:val="22"/>
        </w:rPr>
        <w:t>/umowy</w:t>
      </w:r>
      <w:r w:rsidRPr="006362D5">
        <w:rPr>
          <w:sz w:val="22"/>
          <w:szCs w:val="22"/>
        </w:rPr>
        <w:t xml:space="preserve"> (dotyczy Zadania nr </w:t>
      </w:r>
      <w:r w:rsidR="008274B7" w:rsidRPr="006362D5">
        <w:rPr>
          <w:sz w:val="22"/>
          <w:szCs w:val="22"/>
        </w:rPr>
        <w:t>1</w:t>
      </w:r>
      <w:r w:rsidR="00957365" w:rsidRPr="006362D5">
        <w:rPr>
          <w:sz w:val="22"/>
          <w:szCs w:val="22"/>
        </w:rPr>
        <w:t xml:space="preserve"> i 2</w:t>
      </w:r>
      <w:r w:rsidRPr="006362D5">
        <w:rPr>
          <w:sz w:val="22"/>
          <w:szCs w:val="22"/>
        </w:rPr>
        <w:t>),</w:t>
      </w:r>
    </w:p>
    <w:p w14:paraId="59732C75" w14:textId="77777777" w:rsidR="0066362A" w:rsidRPr="00A33BF6" w:rsidRDefault="0066362A">
      <w:pPr>
        <w:pStyle w:val="Akapitzlist"/>
        <w:numPr>
          <w:ilvl w:val="1"/>
          <w:numId w:val="50"/>
        </w:numPr>
        <w:jc w:val="both"/>
        <w:rPr>
          <w:i/>
          <w:iCs/>
          <w:sz w:val="22"/>
          <w:szCs w:val="22"/>
        </w:rPr>
      </w:pPr>
      <w:r w:rsidRPr="00615048">
        <w:rPr>
          <w:sz w:val="22"/>
          <w:szCs w:val="22"/>
        </w:rPr>
        <w:t xml:space="preserve">w przypadku </w:t>
      </w:r>
      <w:r w:rsidRPr="00A33BF6">
        <w:rPr>
          <w:sz w:val="22"/>
          <w:szCs w:val="22"/>
        </w:rPr>
        <w:t xml:space="preserve">stwierdzenia, że prace są wykonywane na terenie Zamawiającego przez pracowników Wykonawcy nie posługujących się językiem polskim w mowie i piśmie w stopniu warunkującym porozumiewanie się w wysokości 200,00 zł za każdy stwierdzony przypadek, </w:t>
      </w:r>
      <w:r w:rsidRPr="00A33BF6">
        <w:rPr>
          <w:sz w:val="22"/>
          <w:szCs w:val="22"/>
        </w:rPr>
        <w:lastRenderedPageBreak/>
        <w:t>(każdego pracownika), kara może zostać nałożona wielokrotnie w odniesieniu do tego samego pracownika, jeżeli będzie on wykonywał pracę na terenie Zamawiającego w kolejnych dniach,</w:t>
      </w:r>
    </w:p>
    <w:p w14:paraId="327D78CB" w14:textId="77777777" w:rsidR="0066362A" w:rsidRPr="0019416D" w:rsidRDefault="0066362A">
      <w:pPr>
        <w:pStyle w:val="Akapitzlist"/>
        <w:numPr>
          <w:ilvl w:val="1"/>
          <w:numId w:val="50"/>
        </w:numPr>
        <w:jc w:val="both"/>
        <w:rPr>
          <w:i/>
          <w:iCs/>
          <w:color w:val="FF0000"/>
          <w:sz w:val="22"/>
          <w:szCs w:val="22"/>
        </w:rPr>
      </w:pPr>
      <w:r w:rsidRPr="00A33BF6">
        <w:rPr>
          <w:sz w:val="22"/>
          <w:szCs w:val="22"/>
        </w:rPr>
        <w:t xml:space="preserve">za zwłokę w przedstawieniu dokumentów, które zgodnie z SOPZ ma przedłożyć Wykonawca przez rozpoczęciem wykonywania Umowy oraz w trakcie jej realizacji - w wysokości 100 zł za każdy rozpoczęty dzień </w:t>
      </w:r>
      <w:r w:rsidRPr="006524C6">
        <w:rPr>
          <w:sz w:val="22"/>
          <w:szCs w:val="22"/>
        </w:rPr>
        <w:t>zwłoki</w:t>
      </w:r>
      <w:r>
        <w:rPr>
          <w:sz w:val="22"/>
          <w:szCs w:val="22"/>
        </w:rPr>
        <w:t>,</w:t>
      </w:r>
    </w:p>
    <w:p w14:paraId="128FD9FE" w14:textId="77777777" w:rsidR="0066362A" w:rsidRPr="00152976" w:rsidRDefault="0066362A">
      <w:pPr>
        <w:numPr>
          <w:ilvl w:val="1"/>
          <w:numId w:val="50"/>
        </w:numPr>
        <w:jc w:val="both"/>
        <w:rPr>
          <w:sz w:val="22"/>
          <w:szCs w:val="22"/>
        </w:rPr>
      </w:pPr>
      <w:bookmarkStart w:id="155"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02F3B" w:rsidRPr="00152976">
        <w:rPr>
          <w:sz w:val="22"/>
          <w:szCs w:val="22"/>
        </w:rPr>
        <w:t>umownej,</w:t>
      </w:r>
      <w:r w:rsidRPr="00152976">
        <w:rPr>
          <w:sz w:val="22"/>
          <w:szCs w:val="22"/>
        </w:rPr>
        <w:t xml:space="preserve"> jeżeli w wyniku przedłożenia dokumentów zostanie stwierdzone zachowanie ciągłości ubezpieczenia Wykonawcy</w:t>
      </w:r>
      <w:r>
        <w:rPr>
          <w:sz w:val="22"/>
          <w:szCs w:val="22"/>
        </w:rPr>
        <w:t>,</w:t>
      </w:r>
    </w:p>
    <w:bookmarkEnd w:id="155"/>
    <w:p w14:paraId="33AA9B5F" w14:textId="77777777" w:rsidR="0066362A" w:rsidRPr="00A33BF6" w:rsidRDefault="0066362A">
      <w:pPr>
        <w:numPr>
          <w:ilvl w:val="1"/>
          <w:numId w:val="50"/>
        </w:numPr>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 xml:space="preserve">Umowy netto, o której mowa w § 3 ust. </w:t>
      </w:r>
      <w:r w:rsidR="00402F3B" w:rsidRPr="00A33BF6">
        <w:rPr>
          <w:sz w:val="22"/>
          <w:szCs w:val="22"/>
        </w:rPr>
        <w:t>1, za</w:t>
      </w:r>
      <w:r w:rsidRPr="00A33BF6">
        <w:rPr>
          <w:sz w:val="22"/>
          <w:szCs w:val="22"/>
        </w:rPr>
        <w:t xml:space="preserve"> każdy stwierdzony przypadek,</w:t>
      </w:r>
    </w:p>
    <w:p w14:paraId="33176AE6" w14:textId="77777777" w:rsidR="0066362A" w:rsidRPr="00A33BF6" w:rsidRDefault="0066362A">
      <w:pPr>
        <w:numPr>
          <w:ilvl w:val="1"/>
          <w:numId w:val="50"/>
        </w:numPr>
        <w:jc w:val="both"/>
        <w:rPr>
          <w:sz w:val="22"/>
          <w:szCs w:val="22"/>
        </w:rPr>
      </w:pPr>
      <w:r w:rsidRPr="00A33BF6">
        <w:rPr>
          <w:sz w:val="22"/>
          <w:szCs w:val="22"/>
        </w:rPr>
        <w:t>w przypadku stawienia się do pracy lub wykonywana pracy przez pracowników Wykonawcy:</w:t>
      </w:r>
    </w:p>
    <w:p w14:paraId="246CB5CD" w14:textId="77777777" w:rsidR="0066362A" w:rsidRPr="00A33BF6" w:rsidRDefault="0066362A">
      <w:pPr>
        <w:numPr>
          <w:ilvl w:val="2"/>
          <w:numId w:val="50"/>
        </w:numPr>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9872E72" w14:textId="77777777" w:rsidR="0066362A" w:rsidRPr="00A33BF6" w:rsidRDefault="0066362A">
      <w:pPr>
        <w:numPr>
          <w:ilvl w:val="2"/>
          <w:numId w:val="50"/>
        </w:numPr>
        <w:jc w:val="both"/>
        <w:rPr>
          <w:sz w:val="22"/>
          <w:szCs w:val="22"/>
        </w:rPr>
      </w:pPr>
      <w:r w:rsidRPr="00A33BF6">
        <w:rPr>
          <w:sz w:val="22"/>
          <w:szCs w:val="22"/>
        </w:rPr>
        <w:t xml:space="preserve">w stanie </w:t>
      </w:r>
      <w:r w:rsidR="00402F3B"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20DB55D" w14:textId="77777777" w:rsidR="0066362A" w:rsidRPr="00A33BF6" w:rsidRDefault="0066362A">
      <w:pPr>
        <w:numPr>
          <w:ilvl w:val="2"/>
          <w:numId w:val="50"/>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72F384A1" w14:textId="77777777" w:rsidR="0066362A" w:rsidRPr="00A33BF6" w:rsidRDefault="0066362A">
      <w:pPr>
        <w:numPr>
          <w:ilvl w:val="2"/>
          <w:numId w:val="50"/>
        </w:numPr>
        <w:jc w:val="both"/>
        <w:rPr>
          <w:sz w:val="22"/>
          <w:szCs w:val="22"/>
        </w:rPr>
      </w:pPr>
      <w:r w:rsidRPr="00A33BF6">
        <w:rPr>
          <w:sz w:val="22"/>
          <w:szCs w:val="22"/>
        </w:rPr>
        <w:t>którzy używają lub spożywają alkohol, narkotyki lub inne substancji w czasie pracy lub na terenie zakładu pracy,</w:t>
      </w:r>
    </w:p>
    <w:p w14:paraId="0333F826" w14:textId="77777777" w:rsidR="0066362A" w:rsidRPr="00A33BF6" w:rsidRDefault="0066362A">
      <w:pPr>
        <w:numPr>
          <w:ilvl w:val="2"/>
          <w:numId w:val="50"/>
        </w:numPr>
        <w:ind w:left="1134" w:hanging="425"/>
        <w:jc w:val="both"/>
        <w:rPr>
          <w:sz w:val="22"/>
          <w:szCs w:val="22"/>
        </w:rPr>
      </w:pPr>
      <w:r w:rsidRPr="00A33BF6">
        <w:rPr>
          <w:sz w:val="22"/>
          <w:szCs w:val="22"/>
        </w:rPr>
        <w:t xml:space="preserve">którzy wnoszą alkohol, narkotyki lub inne substancje na teren zakładu pracy </w:t>
      </w:r>
    </w:p>
    <w:p w14:paraId="7BC36D64" w14:textId="77777777" w:rsidR="0066362A" w:rsidRPr="00A33BF6" w:rsidRDefault="0066362A" w:rsidP="001F1229">
      <w:pPr>
        <w:ind w:left="709"/>
        <w:jc w:val="both"/>
        <w:rPr>
          <w:sz w:val="22"/>
          <w:szCs w:val="22"/>
        </w:rPr>
      </w:pPr>
      <w:r w:rsidRPr="00A33BF6">
        <w:rPr>
          <w:sz w:val="22"/>
          <w:szCs w:val="22"/>
        </w:rPr>
        <w:t>w wysokości 1 000,00 zł za każdy stwierdzony przypadek;</w:t>
      </w:r>
    </w:p>
    <w:p w14:paraId="1348A040" w14:textId="77777777" w:rsidR="0066362A" w:rsidRPr="00A33BF6" w:rsidRDefault="0066362A">
      <w:pPr>
        <w:numPr>
          <w:ilvl w:val="1"/>
          <w:numId w:val="50"/>
        </w:numPr>
        <w:ind w:left="714" w:hanging="357"/>
        <w:jc w:val="both"/>
        <w:rPr>
          <w:sz w:val="22"/>
          <w:szCs w:val="22"/>
        </w:rPr>
      </w:pPr>
      <w:r w:rsidRPr="00A33BF6">
        <w:rPr>
          <w:sz w:val="22"/>
          <w:szCs w:val="22"/>
        </w:rPr>
        <w:t xml:space="preserve">w przypadku dokonania przez pracownika Wykonawcy zaboru mienia Zamawiającego </w:t>
      </w:r>
      <w:r w:rsidR="00402F3B" w:rsidRPr="00A33BF6">
        <w:rPr>
          <w:sz w:val="22"/>
          <w:szCs w:val="22"/>
        </w:rPr>
        <w:t>lub firm</w:t>
      </w:r>
      <w:r w:rsidRPr="00A33BF6">
        <w:rPr>
          <w:sz w:val="22"/>
          <w:szCs w:val="22"/>
        </w:rPr>
        <w:t xml:space="preserve"> mających siedzibę na terenie Zamawiającego – w wysokości 1 000 </w:t>
      </w:r>
      <w:r w:rsidR="003B367B" w:rsidRPr="00A33BF6">
        <w:rPr>
          <w:sz w:val="22"/>
          <w:szCs w:val="22"/>
        </w:rPr>
        <w:t>zł za</w:t>
      </w:r>
      <w:r w:rsidRPr="00A33BF6">
        <w:rPr>
          <w:sz w:val="22"/>
          <w:szCs w:val="22"/>
        </w:rPr>
        <w:t xml:space="preserve"> każdy stwierdzony przypadek, a jeżeli w wyniku zaboru doszło do zniszczenia mienia - Wykonawca zobowiązany jest także do pokrycia kosztów przywrócenia mienia do stanu poprzedniego.</w:t>
      </w:r>
    </w:p>
    <w:p w14:paraId="643878A9" w14:textId="77777777" w:rsidR="0066362A" w:rsidRPr="009A286F" w:rsidRDefault="0066362A">
      <w:pPr>
        <w:numPr>
          <w:ilvl w:val="1"/>
          <w:numId w:val="50"/>
        </w:numPr>
        <w:ind w:left="714" w:hanging="357"/>
        <w:jc w:val="both"/>
        <w:rPr>
          <w:i/>
          <w:iCs/>
          <w:color w:val="FF0000"/>
          <w:sz w:val="22"/>
          <w:szCs w:val="22"/>
        </w:rPr>
      </w:pPr>
      <w:r w:rsidRPr="00A33BF6">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w:t>
      </w:r>
      <w:r w:rsidRPr="00E66F78">
        <w:rPr>
          <w:sz w:val="22"/>
          <w:szCs w:val="22"/>
        </w:rPr>
        <w:t>naruszenie</w:t>
      </w:r>
      <w:r>
        <w:rPr>
          <w:sz w:val="22"/>
          <w:szCs w:val="22"/>
        </w:rPr>
        <w:t>.</w:t>
      </w:r>
    </w:p>
    <w:p w14:paraId="6579DB30" w14:textId="77777777" w:rsidR="0066362A" w:rsidRPr="00CD4592" w:rsidRDefault="0066362A">
      <w:pPr>
        <w:numPr>
          <w:ilvl w:val="1"/>
          <w:numId w:val="50"/>
        </w:numPr>
        <w:ind w:left="714" w:hanging="357"/>
        <w:jc w:val="both"/>
        <w:rPr>
          <w:i/>
          <w:iCs/>
          <w:color w:val="FF0000"/>
          <w:sz w:val="22"/>
          <w:szCs w:val="22"/>
        </w:rPr>
      </w:pPr>
      <w:r>
        <w:rPr>
          <w:sz w:val="22"/>
          <w:szCs w:val="22"/>
        </w:rPr>
        <w:t xml:space="preserve">w </w:t>
      </w:r>
      <w:r w:rsidRPr="0064648D">
        <w:rPr>
          <w:sz w:val="22"/>
          <w:szCs w:val="22"/>
        </w:rPr>
        <w:t xml:space="preserve">przypadku zaniechania złożenia zapotrzebowania na świadczenia Zamawiającego </w:t>
      </w:r>
      <w:r w:rsidRPr="0064648D">
        <w:rPr>
          <w:sz w:val="22"/>
          <w:szCs w:val="22"/>
        </w:rPr>
        <w:br/>
        <w:t xml:space="preserve">i skorzystania przez Wykonawcę lub jego pracowników ze świadczeń Zamawiającego </w:t>
      </w:r>
      <w:bookmarkStart w:id="156" w:name="_Hlk147170364"/>
      <w:r w:rsidRPr="00207446">
        <w:rPr>
          <w:sz w:val="22"/>
          <w:szCs w:val="22"/>
        </w:rPr>
        <w:t xml:space="preserve">w </w:t>
      </w:r>
      <w:r w:rsidRPr="00A33BF6">
        <w:rPr>
          <w:sz w:val="22"/>
          <w:szCs w:val="22"/>
        </w:rPr>
        <w:t xml:space="preserve">wysokości 50 zł za każdy stwierdzony </w:t>
      </w:r>
      <w:bookmarkEnd w:id="156"/>
      <w:r w:rsidR="00402F3B" w:rsidRPr="00A33BF6">
        <w:rPr>
          <w:sz w:val="22"/>
          <w:szCs w:val="22"/>
        </w:rPr>
        <w:t>przypadek -</w:t>
      </w:r>
      <w:r w:rsidRPr="00A33BF6">
        <w:rPr>
          <w:sz w:val="22"/>
          <w:szCs w:val="22"/>
        </w:rPr>
        <w:t xml:space="preserve"> niezależnie od konieczności zapłaty wynagrodzenia za skorzystanie z takiego świadczenia</w:t>
      </w:r>
      <w:r>
        <w:rPr>
          <w:sz w:val="22"/>
          <w:szCs w:val="22"/>
        </w:rPr>
        <w:t>,</w:t>
      </w:r>
    </w:p>
    <w:p w14:paraId="0EDA9A94" w14:textId="77777777" w:rsidR="00A24A48" w:rsidRPr="00CD4592" w:rsidRDefault="0066362A">
      <w:pPr>
        <w:numPr>
          <w:ilvl w:val="1"/>
          <w:numId w:val="50"/>
        </w:numPr>
        <w:ind w:left="714" w:hanging="357"/>
        <w:jc w:val="both"/>
        <w:rPr>
          <w:i/>
          <w:iCs/>
          <w:color w:val="FF0000"/>
          <w:sz w:val="22"/>
          <w:szCs w:val="22"/>
        </w:rPr>
      </w:pPr>
      <w:r w:rsidRPr="00A24A48">
        <w:rPr>
          <w:sz w:val="22"/>
          <w:szCs w:val="22"/>
        </w:rPr>
        <w:t>z tytułu braku zapłaty lub nieterminowej zapłaty wynagrodzenia należnego podwykonawcom z tytułu zmiany wysokości wynagrodzenia, o której mowa w §16 Waloryzacja, w wysokości 10 % nieuregulowanej kwoty netto</w:t>
      </w:r>
    </w:p>
    <w:p w14:paraId="7368E6F2" w14:textId="77777777" w:rsidR="0066362A" w:rsidRPr="00A33BF6" w:rsidRDefault="0066362A">
      <w:pPr>
        <w:numPr>
          <w:ilvl w:val="0"/>
          <w:numId w:val="50"/>
        </w:numPr>
        <w:jc w:val="both"/>
        <w:rPr>
          <w:sz w:val="22"/>
          <w:szCs w:val="22"/>
        </w:rPr>
      </w:pPr>
      <w:bookmarkStart w:id="157" w:name="_Hlk144479888"/>
      <w:bookmarkEnd w:id="153"/>
      <w:r w:rsidRPr="00A33BF6">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7"/>
    </w:p>
    <w:p w14:paraId="1A70C12F" w14:textId="77777777" w:rsidR="0066362A" w:rsidRPr="00A33BF6" w:rsidRDefault="0066362A">
      <w:pPr>
        <w:numPr>
          <w:ilvl w:val="0"/>
          <w:numId w:val="50"/>
        </w:numPr>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72AFF7DF" w14:textId="77777777" w:rsidR="0066362A" w:rsidRPr="00A33BF6" w:rsidRDefault="0066362A">
      <w:pPr>
        <w:numPr>
          <w:ilvl w:val="1"/>
          <w:numId w:val="50"/>
        </w:numPr>
        <w:ind w:hanging="357"/>
        <w:jc w:val="both"/>
        <w:rPr>
          <w:sz w:val="22"/>
          <w:szCs w:val="22"/>
        </w:rPr>
      </w:pPr>
      <w:r w:rsidRPr="00A33BF6">
        <w:rPr>
          <w:sz w:val="22"/>
          <w:szCs w:val="22"/>
        </w:rPr>
        <w:t xml:space="preserve">po bezskutecznym upływie terminu oznaczonego w wezwaniu Zamawiającego </w:t>
      </w:r>
      <w:r w:rsidR="00402F3B" w:rsidRPr="00A33BF6">
        <w:rPr>
          <w:sz w:val="22"/>
          <w:szCs w:val="22"/>
        </w:rPr>
        <w:t>do umożliwienia</w:t>
      </w:r>
      <w:r w:rsidRPr="00A33BF6">
        <w:rPr>
          <w:sz w:val="22"/>
          <w:szCs w:val="22"/>
        </w:rPr>
        <w:t xml:space="preserve"> rozpoczęcia lub prowadzenia lub zakończenia Audytu - w wysokości 0,1 % wartości Umowy netto, o której mowa w § 3 ust. </w:t>
      </w:r>
      <w:r w:rsidR="00402F3B" w:rsidRPr="00A33BF6">
        <w:rPr>
          <w:sz w:val="22"/>
          <w:szCs w:val="22"/>
        </w:rPr>
        <w:t>1 za</w:t>
      </w:r>
      <w:r w:rsidRPr="00A33BF6">
        <w:rPr>
          <w:sz w:val="22"/>
          <w:szCs w:val="22"/>
        </w:rPr>
        <w:t xml:space="preserve"> każdy rozpoczęty dzień, w którym niemożliwe było odpowiednio rozpoczęcie, prowadzenie lub zakończenie Audytu. </w:t>
      </w:r>
    </w:p>
    <w:p w14:paraId="63C51102" w14:textId="77777777" w:rsidR="0066362A" w:rsidRPr="00A33BF6" w:rsidRDefault="0066362A">
      <w:pPr>
        <w:numPr>
          <w:ilvl w:val="1"/>
          <w:numId w:val="50"/>
        </w:numPr>
        <w:ind w:hanging="357"/>
        <w:jc w:val="both"/>
        <w:rPr>
          <w:sz w:val="22"/>
          <w:szCs w:val="22"/>
        </w:rPr>
      </w:pPr>
      <w:r w:rsidRPr="00A33BF6">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4"/>
    <w:p w14:paraId="1A2A6241" w14:textId="77777777" w:rsidR="0066362A" w:rsidRPr="00A33BF6" w:rsidRDefault="0066362A">
      <w:pPr>
        <w:numPr>
          <w:ilvl w:val="0"/>
          <w:numId w:val="50"/>
        </w:numPr>
        <w:ind w:hanging="357"/>
        <w:jc w:val="both"/>
        <w:rPr>
          <w:sz w:val="22"/>
          <w:szCs w:val="22"/>
        </w:rPr>
      </w:pPr>
      <w:r w:rsidRPr="00A33BF6">
        <w:rPr>
          <w:sz w:val="22"/>
          <w:szCs w:val="22"/>
        </w:rPr>
        <w:t xml:space="preserve">W przypadku: </w:t>
      </w:r>
    </w:p>
    <w:p w14:paraId="670819FF" w14:textId="77777777" w:rsidR="0066362A" w:rsidRPr="00A33BF6" w:rsidRDefault="0066362A">
      <w:pPr>
        <w:numPr>
          <w:ilvl w:val="1"/>
          <w:numId w:val="50"/>
        </w:numPr>
        <w:ind w:left="1070"/>
        <w:jc w:val="both"/>
        <w:rPr>
          <w:sz w:val="22"/>
          <w:szCs w:val="22"/>
        </w:rPr>
      </w:pPr>
      <w:r w:rsidRPr="00A33BF6">
        <w:rPr>
          <w:sz w:val="22"/>
          <w:szCs w:val="22"/>
        </w:rPr>
        <w:t>odstąpienia od Umowy w całości</w:t>
      </w:r>
      <w:r w:rsidR="0028360E">
        <w:rPr>
          <w:sz w:val="22"/>
          <w:szCs w:val="22"/>
        </w:rPr>
        <w:t>,</w:t>
      </w:r>
      <w:r w:rsidRPr="00A33BF6">
        <w:rPr>
          <w:sz w:val="22"/>
          <w:szCs w:val="22"/>
        </w:rPr>
        <w:t xml:space="preserve"> </w:t>
      </w:r>
      <w:r w:rsidR="0028360E" w:rsidRPr="0028360E">
        <w:rPr>
          <w:sz w:val="22"/>
          <w:szCs w:val="22"/>
        </w:rPr>
        <w:t>rozwiązania Umowy bez wypowiedzenia</w:t>
      </w:r>
      <w:r w:rsidR="0028360E" w:rsidRPr="00A33BF6">
        <w:rPr>
          <w:sz w:val="22"/>
          <w:szCs w:val="22"/>
        </w:rPr>
        <w:t xml:space="preserve"> </w:t>
      </w:r>
      <w:r w:rsidRPr="00A33BF6">
        <w:rPr>
          <w:sz w:val="22"/>
          <w:szCs w:val="22"/>
        </w:rPr>
        <w:t>lub wypowiedzenia Umowy w całości przez którąkolwiek ze Stron z przyczyn leżących po stronie Wykonawcy, Zamawiającemu przysługuje kara umowna w wysokości 20% wartości netto Umowy, o której mowa w § 3 ust. 1;</w:t>
      </w:r>
    </w:p>
    <w:p w14:paraId="3CDA494B" w14:textId="77777777" w:rsidR="0066362A" w:rsidRPr="00CD4592" w:rsidRDefault="0066362A">
      <w:pPr>
        <w:numPr>
          <w:ilvl w:val="1"/>
          <w:numId w:val="50"/>
        </w:numPr>
        <w:ind w:left="1070"/>
        <w:jc w:val="both"/>
        <w:rPr>
          <w:strike/>
          <w:sz w:val="22"/>
          <w:szCs w:val="22"/>
        </w:rPr>
      </w:pPr>
      <w:r w:rsidRPr="00A33BF6">
        <w:rPr>
          <w:sz w:val="22"/>
          <w:szCs w:val="22"/>
        </w:rPr>
        <w:t xml:space="preserve">odstąpienia od Umowy w części lub wypowiedzenia Umowy w części przez którąkolwiek ze Stron </w:t>
      </w:r>
      <w:bookmarkStart w:id="158" w:name="_Hlk144467500"/>
      <w:r w:rsidRPr="00A33BF6">
        <w:rPr>
          <w:sz w:val="22"/>
          <w:szCs w:val="22"/>
        </w:rPr>
        <w:t>z przyczyn leżących po stronie Wykonawcy, Zamawiającemu przysługuje kara umowna w wysokości 20% wartości netto niezrealizowanej części Umowy.</w:t>
      </w:r>
    </w:p>
    <w:bookmarkEnd w:id="158"/>
    <w:p w14:paraId="1D3A8D2D" w14:textId="77777777" w:rsidR="0066362A" w:rsidRPr="00A33BF6" w:rsidRDefault="0066362A">
      <w:pPr>
        <w:numPr>
          <w:ilvl w:val="0"/>
          <w:numId w:val="50"/>
        </w:numPr>
        <w:ind w:hanging="357"/>
        <w:jc w:val="both"/>
        <w:rPr>
          <w:sz w:val="22"/>
          <w:szCs w:val="22"/>
        </w:rPr>
      </w:pPr>
      <w:r w:rsidRPr="00A33BF6">
        <w:rPr>
          <w:sz w:val="22"/>
          <w:szCs w:val="22"/>
        </w:rPr>
        <w:t xml:space="preserve">Wykonawca może naliczyć Zamawiającemu karę umowną: </w:t>
      </w:r>
    </w:p>
    <w:p w14:paraId="6A46C366" w14:textId="77777777" w:rsidR="0066362A" w:rsidRPr="00A33BF6" w:rsidRDefault="0066362A">
      <w:pPr>
        <w:numPr>
          <w:ilvl w:val="1"/>
          <w:numId w:val="50"/>
        </w:numPr>
        <w:ind w:left="1070"/>
        <w:jc w:val="both"/>
        <w:rPr>
          <w:sz w:val="22"/>
          <w:szCs w:val="22"/>
        </w:rPr>
      </w:pPr>
      <w:bookmarkStart w:id="159" w:name="_Hlk148947447"/>
      <w:r w:rsidRPr="00A33BF6">
        <w:rPr>
          <w:sz w:val="22"/>
          <w:szCs w:val="22"/>
        </w:rPr>
        <w:t>za odstąpienie od Umowy w całości przez którąkolwiek ze Stron z winy Zamawiającego - w wysokości 20% wartości netto Umowy, o której mowa w § 3 ust. 1.</w:t>
      </w:r>
    </w:p>
    <w:p w14:paraId="37C307E8" w14:textId="77777777" w:rsidR="0066362A" w:rsidRPr="00A33BF6" w:rsidRDefault="0066362A">
      <w:pPr>
        <w:numPr>
          <w:ilvl w:val="1"/>
          <w:numId w:val="50"/>
        </w:numPr>
        <w:ind w:left="1070"/>
        <w:jc w:val="both"/>
        <w:rPr>
          <w:sz w:val="22"/>
          <w:szCs w:val="22"/>
        </w:rPr>
      </w:pPr>
      <w:r w:rsidRPr="00A33BF6">
        <w:rPr>
          <w:sz w:val="22"/>
          <w:szCs w:val="22"/>
        </w:rPr>
        <w:t xml:space="preserve">za odstąpienie od Umowy w części przez którąkolwiek ze Stron z winy Zamawiającego - </w:t>
      </w:r>
      <w:r w:rsidRPr="00A33BF6">
        <w:rPr>
          <w:sz w:val="22"/>
          <w:szCs w:val="22"/>
        </w:rPr>
        <w:br/>
        <w:t>w wysokości 20% wartości netto niezrealizowanej części Umowy.</w:t>
      </w:r>
      <w:bookmarkEnd w:id="159"/>
    </w:p>
    <w:p w14:paraId="50131FAE" w14:textId="77777777" w:rsidR="0066362A" w:rsidRPr="00A33BF6" w:rsidRDefault="0066362A">
      <w:pPr>
        <w:numPr>
          <w:ilvl w:val="0"/>
          <w:numId w:val="50"/>
        </w:numPr>
        <w:ind w:hanging="357"/>
        <w:jc w:val="both"/>
        <w:rPr>
          <w:sz w:val="22"/>
          <w:szCs w:val="22"/>
        </w:rPr>
      </w:pPr>
      <w:r w:rsidRPr="00A33BF6">
        <w:rPr>
          <w:sz w:val="22"/>
          <w:szCs w:val="22"/>
        </w:rPr>
        <w:t xml:space="preserve">Kary umowne podlegają kumulacji, w tym kara umowna za odstąpienie </w:t>
      </w:r>
      <w:r>
        <w:rPr>
          <w:sz w:val="22"/>
          <w:szCs w:val="22"/>
        </w:rPr>
        <w:t xml:space="preserve">w części </w:t>
      </w:r>
      <w:r w:rsidRPr="00A33BF6">
        <w:rPr>
          <w:sz w:val="22"/>
          <w:szCs w:val="22"/>
        </w:rPr>
        <w:t xml:space="preserve">lub wypowiedzenie Umowy z innymi karami umownymi, przy czym łączna maksymalna wartość kar umownych przysługujących Zamawiającemu nie przekroczy </w:t>
      </w:r>
      <w:r w:rsidR="00F43896">
        <w:rPr>
          <w:sz w:val="22"/>
          <w:szCs w:val="22"/>
        </w:rPr>
        <w:t xml:space="preserve">50 % </w:t>
      </w:r>
      <w:r w:rsidRPr="00A33BF6">
        <w:rPr>
          <w:sz w:val="22"/>
          <w:szCs w:val="22"/>
        </w:rPr>
        <w:t>wartości Umowy netto, o której mowa w § 3 ust.1.</w:t>
      </w:r>
    </w:p>
    <w:p w14:paraId="08B32C3B" w14:textId="77777777" w:rsidR="0066362A" w:rsidRPr="00A33BF6" w:rsidRDefault="0066362A">
      <w:pPr>
        <w:numPr>
          <w:ilvl w:val="0"/>
          <w:numId w:val="50"/>
        </w:numPr>
        <w:jc w:val="both"/>
        <w:rPr>
          <w:sz w:val="22"/>
          <w:szCs w:val="22"/>
        </w:rPr>
      </w:pPr>
      <w:r w:rsidRPr="00A33BF6">
        <w:rPr>
          <w:sz w:val="22"/>
          <w:szCs w:val="22"/>
        </w:rPr>
        <w:t>Termin płatności noty księgowej wystawionej tytułem kar umownych wynosi 30 dni od dnia wystawienia noty.</w:t>
      </w:r>
    </w:p>
    <w:p w14:paraId="5CB49AFD" w14:textId="77777777" w:rsidR="0066362A" w:rsidRPr="00A33BF6" w:rsidRDefault="0066362A">
      <w:pPr>
        <w:numPr>
          <w:ilvl w:val="0"/>
          <w:numId w:val="50"/>
        </w:numPr>
        <w:jc w:val="both"/>
        <w:rPr>
          <w:sz w:val="22"/>
          <w:szCs w:val="22"/>
        </w:rPr>
      </w:pPr>
      <w:r w:rsidRPr="00A33BF6">
        <w:rPr>
          <w:sz w:val="22"/>
          <w:szCs w:val="22"/>
        </w:rPr>
        <w:t>Zamawiający może potrącić naliczone kary umowne z wynagrodzenia przysługującego Wykonawcy, na co Wykonawca wyraża zgodę.</w:t>
      </w:r>
    </w:p>
    <w:p w14:paraId="17AAC7A9" w14:textId="77777777" w:rsidR="0066362A" w:rsidRPr="00A33BF6" w:rsidRDefault="0066362A">
      <w:pPr>
        <w:numPr>
          <w:ilvl w:val="0"/>
          <w:numId w:val="50"/>
        </w:numPr>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DBA5984" w14:textId="77777777" w:rsidR="0066362A" w:rsidRPr="00A33BF6" w:rsidRDefault="0066362A" w:rsidP="0066362A">
      <w:pPr>
        <w:pStyle w:val="Nagwek2"/>
      </w:pPr>
      <w:bookmarkStart w:id="160" w:name="_Toc64016210"/>
      <w:bookmarkStart w:id="161" w:name="_Toc106184594"/>
      <w:bookmarkStart w:id="162" w:name="_Toc230072889"/>
      <w:r w:rsidRPr="00A33BF6">
        <w:t>§ 14. Rozwiązanie, odstąpienie lub wypowiedzenie Umowy</w:t>
      </w:r>
      <w:bookmarkEnd w:id="160"/>
      <w:bookmarkEnd w:id="161"/>
      <w:bookmarkEnd w:id="162"/>
    </w:p>
    <w:p w14:paraId="4108DC7E" w14:textId="77777777" w:rsidR="0066362A" w:rsidRPr="00A33BF6" w:rsidRDefault="0066362A">
      <w:pPr>
        <w:numPr>
          <w:ilvl w:val="0"/>
          <w:numId w:val="51"/>
        </w:numPr>
        <w:spacing w:line="259" w:lineRule="auto"/>
        <w:ind w:left="357" w:hanging="357"/>
        <w:jc w:val="both"/>
        <w:rPr>
          <w:sz w:val="22"/>
          <w:szCs w:val="22"/>
        </w:rPr>
      </w:pPr>
      <w:bookmarkStart w:id="163" w:name="_Toc64016211"/>
      <w:bookmarkStart w:id="164" w:name="_Hlk67826402"/>
      <w:r w:rsidRPr="00A33BF6">
        <w:rPr>
          <w:sz w:val="22"/>
          <w:szCs w:val="22"/>
        </w:rPr>
        <w:t>Strony mogą rozwiązać Umowę na mocy porozumienia Stron.</w:t>
      </w:r>
    </w:p>
    <w:p w14:paraId="0BFFA8D1"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65" w:name="_Hlk144467170"/>
      <w:r w:rsidRPr="00A33BF6">
        <w:rPr>
          <w:sz w:val="22"/>
          <w:szCs w:val="22"/>
        </w:rPr>
        <w:t>w całości lub części</w:t>
      </w:r>
      <w:bookmarkEnd w:id="165"/>
      <w:r w:rsidRPr="00A33BF6">
        <w:rPr>
          <w:sz w:val="22"/>
          <w:szCs w:val="22"/>
        </w:rPr>
        <w:t xml:space="preserve"> lub wypowiedzieć Umowę (ex nunc – od teraz) w całości lub części, w przypadku:</w:t>
      </w:r>
    </w:p>
    <w:p w14:paraId="69FC01A3" w14:textId="77777777" w:rsidR="0066362A" w:rsidRPr="00A33BF6" w:rsidRDefault="0066362A">
      <w:pPr>
        <w:numPr>
          <w:ilvl w:val="1"/>
          <w:numId w:val="51"/>
        </w:numPr>
        <w:spacing w:line="259" w:lineRule="auto"/>
        <w:jc w:val="both"/>
        <w:rPr>
          <w:sz w:val="22"/>
          <w:szCs w:val="22"/>
        </w:rPr>
      </w:pPr>
      <w:r w:rsidRPr="00A33BF6">
        <w:rPr>
          <w:sz w:val="22"/>
          <w:szCs w:val="22"/>
        </w:rPr>
        <w:t>wygaśnięcia ubezpieczenia Wykonawcy i nieprzedłużenia ochrony ubezpieczeniowej w okresie realizacji Umowy,</w:t>
      </w:r>
    </w:p>
    <w:p w14:paraId="03D7AE66" w14:textId="77777777" w:rsidR="0066362A" w:rsidRPr="00A33BF6" w:rsidRDefault="0066362A">
      <w:pPr>
        <w:numPr>
          <w:ilvl w:val="1"/>
          <w:numId w:val="51"/>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44A2CEA" w14:textId="77777777" w:rsidR="0066362A" w:rsidRPr="00A33BF6" w:rsidRDefault="0066362A">
      <w:pPr>
        <w:numPr>
          <w:ilvl w:val="1"/>
          <w:numId w:val="51"/>
        </w:numPr>
        <w:spacing w:line="259" w:lineRule="auto"/>
        <w:jc w:val="both"/>
        <w:rPr>
          <w:sz w:val="22"/>
          <w:szCs w:val="22"/>
        </w:rPr>
      </w:pPr>
      <w:bookmarkStart w:id="166"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6"/>
    <w:p w14:paraId="2CA9C6C7" w14:textId="77777777" w:rsidR="0066362A" w:rsidRPr="00A33BF6" w:rsidRDefault="0066362A">
      <w:pPr>
        <w:numPr>
          <w:ilvl w:val="1"/>
          <w:numId w:val="51"/>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083B9BDC" w14:textId="77777777" w:rsidR="0066362A" w:rsidRPr="00A33BF6" w:rsidRDefault="0066362A">
      <w:pPr>
        <w:numPr>
          <w:ilvl w:val="1"/>
          <w:numId w:val="51"/>
        </w:numPr>
        <w:spacing w:line="259" w:lineRule="auto"/>
        <w:ind w:hanging="357"/>
        <w:jc w:val="both"/>
        <w:rPr>
          <w:sz w:val="22"/>
          <w:szCs w:val="22"/>
        </w:rPr>
      </w:pPr>
      <w:r w:rsidRPr="00A33BF6">
        <w:rPr>
          <w:sz w:val="22"/>
          <w:szCs w:val="22"/>
        </w:rPr>
        <w:t>innego niż określone powyżej nienależytego wykonywania Umowy, w szczególności:</w:t>
      </w:r>
    </w:p>
    <w:p w14:paraId="71D6F90C" w14:textId="77777777" w:rsidR="0066362A" w:rsidRPr="00A33BF6" w:rsidRDefault="0066362A">
      <w:pPr>
        <w:numPr>
          <w:ilvl w:val="2"/>
          <w:numId w:val="51"/>
        </w:numPr>
        <w:spacing w:line="259" w:lineRule="auto"/>
        <w:ind w:hanging="357"/>
        <w:jc w:val="both"/>
        <w:rPr>
          <w:sz w:val="22"/>
          <w:szCs w:val="22"/>
        </w:rPr>
      </w:pPr>
      <w:r w:rsidRPr="00A33BF6">
        <w:rPr>
          <w:sz w:val="22"/>
          <w:szCs w:val="22"/>
        </w:rPr>
        <w:t xml:space="preserve">wykonywania Umowy w sposób skutkujący szkodą w mieniu Zamawiającego, </w:t>
      </w:r>
    </w:p>
    <w:p w14:paraId="5F1D2F0E" w14:textId="77777777" w:rsidR="0066362A" w:rsidRPr="00A33BF6" w:rsidRDefault="0066362A">
      <w:pPr>
        <w:numPr>
          <w:ilvl w:val="2"/>
          <w:numId w:val="51"/>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7DA302ED" w14:textId="77777777" w:rsidR="0066362A" w:rsidRPr="00A33BF6" w:rsidRDefault="0066362A">
      <w:pPr>
        <w:numPr>
          <w:ilvl w:val="2"/>
          <w:numId w:val="51"/>
        </w:numPr>
        <w:spacing w:line="259" w:lineRule="auto"/>
        <w:ind w:hanging="357"/>
        <w:jc w:val="both"/>
        <w:rPr>
          <w:sz w:val="22"/>
          <w:szCs w:val="22"/>
        </w:rPr>
      </w:pPr>
      <w:bookmarkStart w:id="16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7"/>
      <w:r w:rsidRPr="00A33BF6">
        <w:rPr>
          <w:sz w:val="22"/>
          <w:szCs w:val="22"/>
        </w:rPr>
        <w:t>,</w:t>
      </w:r>
    </w:p>
    <w:p w14:paraId="71B42BF1" w14:textId="77777777" w:rsidR="0066362A" w:rsidRPr="00A33BF6" w:rsidRDefault="0066362A">
      <w:pPr>
        <w:numPr>
          <w:ilvl w:val="1"/>
          <w:numId w:val="51"/>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806A17B" w14:textId="77777777" w:rsidR="0066362A" w:rsidRPr="005D1D0E" w:rsidRDefault="0066362A">
      <w:pPr>
        <w:numPr>
          <w:ilvl w:val="1"/>
          <w:numId w:val="51"/>
        </w:numPr>
        <w:spacing w:line="259" w:lineRule="auto"/>
        <w:jc w:val="both"/>
        <w:rPr>
          <w:b/>
          <w:bCs/>
          <w:color w:val="FF0000"/>
          <w:sz w:val="22"/>
          <w:szCs w:val="22"/>
        </w:rPr>
      </w:pPr>
      <w:r w:rsidRPr="00395E7E">
        <w:rPr>
          <w:sz w:val="22"/>
          <w:szCs w:val="22"/>
        </w:rPr>
        <w:lastRenderedPageBreak/>
        <w:t>nieprzystąpienia do wykonania lub zwłoki w realizacji remontu infrastruktury kolejowej trwającej ponad 20 dni, przy czym odstąpienie</w:t>
      </w:r>
      <w:r>
        <w:rPr>
          <w:sz w:val="22"/>
          <w:szCs w:val="22"/>
        </w:rPr>
        <w:t>/wypowiedzenie</w:t>
      </w:r>
      <w:r w:rsidRPr="00395E7E">
        <w:rPr>
          <w:sz w:val="22"/>
          <w:szCs w:val="22"/>
        </w:rPr>
        <w:t xml:space="preserve"> dotyczyć będzie tylko tej części umowy</w:t>
      </w:r>
      <w:r>
        <w:rPr>
          <w:sz w:val="22"/>
          <w:szCs w:val="22"/>
        </w:rPr>
        <w:t>,</w:t>
      </w:r>
    </w:p>
    <w:p w14:paraId="216DB8F0" w14:textId="77777777" w:rsidR="0066362A" w:rsidRPr="0037722F" w:rsidRDefault="0066362A">
      <w:pPr>
        <w:numPr>
          <w:ilvl w:val="1"/>
          <w:numId w:val="51"/>
        </w:numPr>
        <w:spacing w:line="259" w:lineRule="auto"/>
        <w:jc w:val="both"/>
        <w:rPr>
          <w:b/>
          <w:bCs/>
          <w:sz w:val="22"/>
          <w:szCs w:val="22"/>
        </w:rPr>
      </w:pPr>
      <w:r w:rsidRPr="0037722F">
        <w:rPr>
          <w:sz w:val="22"/>
          <w:szCs w:val="22"/>
        </w:rPr>
        <w:t>nieprzystąpienia w danym dniu do realizacji zamówienia, przy czym odstąpienie/wypowiedzenie dotyczyć będzie tylko tej części Umowy (dotyczy Zadania nr 1)</w:t>
      </w:r>
    </w:p>
    <w:p w14:paraId="095C8D15" w14:textId="77777777" w:rsidR="0066362A" w:rsidRPr="00A33BF6" w:rsidRDefault="0066362A">
      <w:pPr>
        <w:numPr>
          <w:ilvl w:val="1"/>
          <w:numId w:val="51"/>
        </w:numPr>
        <w:spacing w:line="259" w:lineRule="auto"/>
        <w:jc w:val="both"/>
        <w:rPr>
          <w:sz w:val="22"/>
          <w:szCs w:val="22"/>
        </w:rPr>
      </w:pPr>
      <w:r w:rsidRPr="00A33BF6">
        <w:rPr>
          <w:sz w:val="22"/>
          <w:szCs w:val="22"/>
        </w:rPr>
        <w:t>otwarcia postępowania likwidacyjnego Wykonawcy.</w:t>
      </w:r>
    </w:p>
    <w:p w14:paraId="3E9D1374"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W </w:t>
      </w:r>
      <w:r w:rsidR="00402F3B" w:rsidRPr="00A33BF6">
        <w:rPr>
          <w:sz w:val="22"/>
          <w:szCs w:val="22"/>
        </w:rPr>
        <w:t>przypadkach,</w:t>
      </w:r>
      <w:r w:rsidRPr="00A33BF6">
        <w:rPr>
          <w:sz w:val="22"/>
          <w:szCs w:val="22"/>
        </w:rPr>
        <w:t xml:space="preserve"> o których mowa w ust. 2 pkt 1) – </w:t>
      </w:r>
      <w:r w:rsidRPr="0037722F">
        <w:rPr>
          <w:sz w:val="22"/>
          <w:szCs w:val="22"/>
        </w:rPr>
        <w:t>7),</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B002527"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F9E251B"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10251C7"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1081862" w14:textId="77777777" w:rsidR="008A24D6" w:rsidRPr="006F7A33" w:rsidRDefault="006F7A33">
      <w:pPr>
        <w:pStyle w:val="Akapitzlist"/>
        <w:numPr>
          <w:ilvl w:val="0"/>
          <w:numId w:val="51"/>
        </w:numPr>
        <w:jc w:val="both"/>
        <w:rPr>
          <w:sz w:val="22"/>
          <w:szCs w:val="22"/>
        </w:rPr>
      </w:pPr>
      <w:r w:rsidRPr="006F7A3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6E9C4050" w14:textId="77777777" w:rsidR="0066362A" w:rsidRPr="005F653D" w:rsidRDefault="0066362A">
      <w:pPr>
        <w:numPr>
          <w:ilvl w:val="0"/>
          <w:numId w:val="51"/>
        </w:numPr>
        <w:spacing w:line="259" w:lineRule="auto"/>
        <w:ind w:left="357" w:hanging="357"/>
        <w:jc w:val="both"/>
        <w:rPr>
          <w:sz w:val="22"/>
          <w:szCs w:val="22"/>
        </w:rPr>
      </w:pPr>
      <w:r w:rsidRPr="005F653D">
        <w:rPr>
          <w:sz w:val="22"/>
          <w:szCs w:val="22"/>
        </w:rPr>
        <w:t xml:space="preserve">Zamawiającemu przysługuje także prawo wypowiedzenia Umowy (ex nunc - od teraz) w całości lub części z zachowaniem okresu wypowiedzenia wynoszącego 60 </w:t>
      </w:r>
      <w:r w:rsidR="00402F3B" w:rsidRPr="005F653D">
        <w:rPr>
          <w:sz w:val="22"/>
          <w:szCs w:val="22"/>
        </w:rPr>
        <w:t>dni, w</w:t>
      </w:r>
      <w:r w:rsidRPr="005F653D">
        <w:rPr>
          <w:sz w:val="22"/>
          <w:szCs w:val="22"/>
        </w:rPr>
        <w:t> przypadku:</w:t>
      </w:r>
    </w:p>
    <w:p w14:paraId="7B5C3FA9" w14:textId="77777777" w:rsidR="0066362A" w:rsidRPr="005F653D" w:rsidRDefault="0066362A">
      <w:pPr>
        <w:numPr>
          <w:ilvl w:val="1"/>
          <w:numId w:val="51"/>
        </w:numPr>
        <w:spacing w:line="259" w:lineRule="auto"/>
        <w:jc w:val="both"/>
        <w:rPr>
          <w:sz w:val="22"/>
          <w:szCs w:val="22"/>
        </w:rPr>
      </w:pPr>
      <w:r w:rsidRPr="005F65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D032750" w14:textId="77777777" w:rsidR="0066362A" w:rsidRPr="005F653D" w:rsidRDefault="0066362A">
      <w:pPr>
        <w:numPr>
          <w:ilvl w:val="1"/>
          <w:numId w:val="51"/>
        </w:numPr>
        <w:spacing w:line="259" w:lineRule="auto"/>
        <w:jc w:val="both"/>
        <w:rPr>
          <w:sz w:val="22"/>
          <w:szCs w:val="22"/>
        </w:rPr>
      </w:pPr>
      <w:r w:rsidRPr="005F653D">
        <w:rPr>
          <w:sz w:val="22"/>
          <w:szCs w:val="22"/>
        </w:rPr>
        <w:t>zmian w strukturze organizacyjnej Zamawiającego, skutkując</w:t>
      </w:r>
      <w:r w:rsidR="00A5490A">
        <w:rPr>
          <w:sz w:val="22"/>
          <w:szCs w:val="22"/>
        </w:rPr>
        <w:t>ych</w:t>
      </w:r>
      <w:r w:rsidRPr="005F653D">
        <w:rPr>
          <w:sz w:val="22"/>
          <w:szCs w:val="22"/>
        </w:rPr>
        <w:t xml:space="preserve"> </w:t>
      </w:r>
      <w:r w:rsidR="00402F3B" w:rsidRPr="005F653D">
        <w:rPr>
          <w:sz w:val="22"/>
          <w:szCs w:val="22"/>
        </w:rPr>
        <w:t>tym,</w:t>
      </w:r>
      <w:r w:rsidRPr="005F653D">
        <w:rPr>
          <w:sz w:val="22"/>
          <w:szCs w:val="22"/>
        </w:rPr>
        <w:t xml:space="preserve"> że świadczenie objęte Umową nie może być zrealizowane,</w:t>
      </w:r>
    </w:p>
    <w:p w14:paraId="1D07F7B7" w14:textId="77777777" w:rsidR="0066362A" w:rsidRPr="005F653D" w:rsidRDefault="0066362A">
      <w:pPr>
        <w:numPr>
          <w:ilvl w:val="1"/>
          <w:numId w:val="51"/>
        </w:numPr>
        <w:spacing w:line="259" w:lineRule="auto"/>
        <w:jc w:val="both"/>
        <w:rPr>
          <w:sz w:val="22"/>
          <w:szCs w:val="22"/>
        </w:rPr>
      </w:pPr>
      <w:r w:rsidRPr="005F653D">
        <w:rPr>
          <w:sz w:val="22"/>
          <w:szCs w:val="22"/>
        </w:rPr>
        <w:t>zmian na rynku, na którym działa Zamawiający skutkujących brakiem potrzeby dalszego wykonywania przedmiotu Umowy.</w:t>
      </w:r>
    </w:p>
    <w:p w14:paraId="55B6DE2D" w14:textId="77777777" w:rsidR="0066362A" w:rsidRPr="005F653D" w:rsidRDefault="0066362A">
      <w:pPr>
        <w:numPr>
          <w:ilvl w:val="0"/>
          <w:numId w:val="51"/>
        </w:numPr>
        <w:spacing w:line="259" w:lineRule="auto"/>
        <w:ind w:left="357" w:hanging="357"/>
        <w:jc w:val="both"/>
        <w:rPr>
          <w:sz w:val="22"/>
          <w:szCs w:val="22"/>
        </w:rPr>
      </w:pPr>
      <w:r w:rsidRPr="005F653D">
        <w:rPr>
          <w:sz w:val="22"/>
          <w:szCs w:val="22"/>
        </w:rPr>
        <w:t xml:space="preserve">Oświadczenie o odstąpieniu lub wypowiedzeniu Umowy wymaga formy pisemnej pod rygorem nieważności. </w:t>
      </w:r>
    </w:p>
    <w:p w14:paraId="6376551D" w14:textId="77777777" w:rsidR="008A24D6" w:rsidRPr="008A24D6" w:rsidRDefault="008A24D6">
      <w:pPr>
        <w:numPr>
          <w:ilvl w:val="0"/>
          <w:numId w:val="51"/>
        </w:numPr>
        <w:spacing w:line="259" w:lineRule="auto"/>
        <w:ind w:left="357" w:hanging="357"/>
        <w:jc w:val="both"/>
        <w:rPr>
          <w:sz w:val="22"/>
          <w:szCs w:val="22"/>
        </w:rPr>
      </w:pPr>
      <w:r w:rsidRPr="008A24D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4DAC2189" w14:textId="77777777" w:rsidR="0066362A" w:rsidRPr="00A33BF6" w:rsidRDefault="0066362A">
      <w:pPr>
        <w:numPr>
          <w:ilvl w:val="0"/>
          <w:numId w:val="51"/>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F8F631A" w14:textId="77777777" w:rsidR="0066362A" w:rsidRDefault="0066362A" w:rsidP="0066362A">
      <w:pPr>
        <w:spacing w:line="259" w:lineRule="auto"/>
        <w:ind w:left="357"/>
        <w:jc w:val="both"/>
        <w:rPr>
          <w:sz w:val="22"/>
          <w:szCs w:val="22"/>
        </w:rPr>
      </w:pPr>
      <w:bookmarkStart w:id="168" w:name="_Hlk147990083"/>
    </w:p>
    <w:p w14:paraId="1AD9D096" w14:textId="77777777" w:rsidR="0066362A" w:rsidRPr="00E66F78" w:rsidRDefault="0066362A" w:rsidP="0066362A">
      <w:pPr>
        <w:pStyle w:val="Nagwek2"/>
      </w:pPr>
      <w:bookmarkStart w:id="169" w:name="_Toc106184595"/>
      <w:bookmarkStart w:id="170" w:name="_Toc230072890"/>
      <w:r w:rsidRPr="00E66F78">
        <w:t>§ 1</w:t>
      </w:r>
      <w:r>
        <w:t>5</w:t>
      </w:r>
      <w:r w:rsidRPr="00E66F78">
        <w:t>. Zmiany Umowy</w:t>
      </w:r>
      <w:bookmarkEnd w:id="163"/>
      <w:bookmarkEnd w:id="169"/>
      <w:bookmarkEnd w:id="170"/>
    </w:p>
    <w:p w14:paraId="3123D2CD" w14:textId="77777777" w:rsidR="0066362A" w:rsidRPr="00A33BF6" w:rsidRDefault="0066362A">
      <w:pPr>
        <w:pStyle w:val="Akapitzlist"/>
        <w:numPr>
          <w:ilvl w:val="0"/>
          <w:numId w:val="65"/>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465AC0D0" w14:textId="77777777" w:rsidR="0066362A" w:rsidRPr="00A33BF6" w:rsidRDefault="0066362A">
      <w:pPr>
        <w:numPr>
          <w:ilvl w:val="0"/>
          <w:numId w:val="65"/>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22A3CA33" w14:textId="77777777" w:rsidR="0066362A" w:rsidRPr="00A33BF6" w:rsidRDefault="0066362A">
      <w:pPr>
        <w:numPr>
          <w:ilvl w:val="1"/>
          <w:numId w:val="65"/>
        </w:numPr>
        <w:spacing w:line="259" w:lineRule="auto"/>
        <w:jc w:val="both"/>
        <w:rPr>
          <w:sz w:val="22"/>
          <w:szCs w:val="22"/>
        </w:rPr>
      </w:pPr>
      <w:r w:rsidRPr="00A33BF6">
        <w:rPr>
          <w:sz w:val="22"/>
          <w:szCs w:val="22"/>
        </w:rPr>
        <w:t>Zmiany terminu realizacji Umowy:</w:t>
      </w:r>
    </w:p>
    <w:p w14:paraId="0090C9D1" w14:textId="77777777" w:rsidR="0066362A" w:rsidRPr="00A33BF6" w:rsidRDefault="0066362A">
      <w:pPr>
        <w:numPr>
          <w:ilvl w:val="2"/>
          <w:numId w:val="65"/>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4D9B0EBF" w14:textId="77777777" w:rsidR="0066362A" w:rsidRPr="00E66F78" w:rsidRDefault="0066362A">
      <w:pPr>
        <w:numPr>
          <w:ilvl w:val="2"/>
          <w:numId w:val="6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50919B97" w14:textId="77777777" w:rsidR="0066362A" w:rsidRPr="00E66F78" w:rsidRDefault="0066362A">
      <w:pPr>
        <w:numPr>
          <w:ilvl w:val="2"/>
          <w:numId w:val="6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D0ACBDD" w14:textId="77777777" w:rsidR="0066362A" w:rsidRPr="00E66F78" w:rsidRDefault="0066362A">
      <w:pPr>
        <w:numPr>
          <w:ilvl w:val="2"/>
          <w:numId w:val="65"/>
        </w:numPr>
        <w:spacing w:line="259" w:lineRule="auto"/>
        <w:jc w:val="both"/>
        <w:rPr>
          <w:sz w:val="22"/>
          <w:szCs w:val="22"/>
        </w:rPr>
      </w:pPr>
      <w:r w:rsidRPr="00E66F78">
        <w:rPr>
          <w:sz w:val="22"/>
          <w:szCs w:val="22"/>
        </w:rPr>
        <w:t>zmiany będące następstwem działania organów administracji,</w:t>
      </w:r>
    </w:p>
    <w:p w14:paraId="223BDF96" w14:textId="77777777" w:rsidR="0066362A" w:rsidRPr="00A33BF6" w:rsidRDefault="0066362A">
      <w:pPr>
        <w:numPr>
          <w:ilvl w:val="2"/>
          <w:numId w:val="6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6DFD5289" w14:textId="77777777" w:rsidR="0066362A" w:rsidRPr="00A33BF6" w:rsidRDefault="0066362A">
      <w:pPr>
        <w:numPr>
          <w:ilvl w:val="2"/>
          <w:numId w:val="6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A5431D4" w14:textId="77777777" w:rsidR="0066362A" w:rsidRPr="00A33BF6" w:rsidRDefault="0066362A">
      <w:pPr>
        <w:numPr>
          <w:ilvl w:val="2"/>
          <w:numId w:val="6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B0866C2" w14:textId="77777777" w:rsidR="0066362A" w:rsidRPr="00A33BF6" w:rsidRDefault="0066362A">
      <w:pPr>
        <w:numPr>
          <w:ilvl w:val="2"/>
          <w:numId w:val="65"/>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0C5B0B07" w14:textId="77777777" w:rsidR="0066362A" w:rsidRPr="00A33BF6" w:rsidRDefault="0066362A">
      <w:pPr>
        <w:numPr>
          <w:ilvl w:val="1"/>
          <w:numId w:val="65"/>
        </w:numPr>
        <w:spacing w:line="259" w:lineRule="auto"/>
        <w:jc w:val="both"/>
        <w:rPr>
          <w:sz w:val="22"/>
          <w:szCs w:val="22"/>
        </w:rPr>
      </w:pPr>
      <w:r w:rsidRPr="00A33BF6">
        <w:rPr>
          <w:sz w:val="22"/>
          <w:szCs w:val="22"/>
        </w:rPr>
        <w:t>Zmiany sposobu spełnienia świadczenia:</w:t>
      </w:r>
    </w:p>
    <w:p w14:paraId="1BC2CA69" w14:textId="77777777" w:rsidR="0066362A" w:rsidRPr="003A172E" w:rsidRDefault="0066362A">
      <w:pPr>
        <w:numPr>
          <w:ilvl w:val="2"/>
          <w:numId w:val="65"/>
        </w:numPr>
        <w:spacing w:line="259" w:lineRule="auto"/>
        <w:jc w:val="both"/>
        <w:rPr>
          <w:sz w:val="22"/>
          <w:szCs w:val="22"/>
        </w:rPr>
      </w:pPr>
      <w:r w:rsidRPr="003A172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ADBE0D5" w14:textId="77777777" w:rsidR="0066362A" w:rsidRPr="00A33BF6" w:rsidRDefault="0066362A">
      <w:pPr>
        <w:numPr>
          <w:ilvl w:val="2"/>
          <w:numId w:val="65"/>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04D182F" w14:textId="77777777" w:rsidR="0066362A" w:rsidRPr="00A33BF6" w:rsidRDefault="0066362A" w:rsidP="0066362A">
      <w:pPr>
        <w:spacing w:line="259" w:lineRule="auto"/>
        <w:ind w:left="1080"/>
        <w:jc w:val="both"/>
        <w:rPr>
          <w:sz w:val="22"/>
          <w:szCs w:val="22"/>
        </w:rPr>
      </w:pPr>
      <w:r w:rsidRPr="00A33BF6">
        <w:rPr>
          <w:sz w:val="22"/>
          <w:szCs w:val="22"/>
        </w:rPr>
        <w:t>- obniżenia cen jednostkowych lub wartości Umowy</w:t>
      </w:r>
    </w:p>
    <w:p w14:paraId="28A57D85" w14:textId="77777777" w:rsidR="0066362A" w:rsidRPr="00A33BF6" w:rsidRDefault="0066362A" w:rsidP="0066362A">
      <w:pPr>
        <w:spacing w:line="259" w:lineRule="auto"/>
        <w:ind w:left="1080"/>
        <w:jc w:val="both"/>
        <w:rPr>
          <w:sz w:val="22"/>
          <w:szCs w:val="22"/>
        </w:rPr>
      </w:pPr>
      <w:r w:rsidRPr="00A33BF6">
        <w:rPr>
          <w:sz w:val="22"/>
          <w:szCs w:val="22"/>
        </w:rPr>
        <w:t>- braku zmiany przedmiotu i zakresu Umowy,</w:t>
      </w:r>
    </w:p>
    <w:p w14:paraId="6FCD24DE"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2C0C40CD"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6D1EBE87"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71" w:name="_Hlk148611250"/>
      <w:r w:rsidRPr="00A33BF6">
        <w:rPr>
          <w:sz w:val="22"/>
          <w:szCs w:val="22"/>
        </w:rPr>
        <w:t>których nie można było wcześniej przewidzieć</w:t>
      </w:r>
      <w:bookmarkEnd w:id="171"/>
      <w:r w:rsidRPr="00A33BF6">
        <w:rPr>
          <w:sz w:val="22"/>
          <w:szCs w:val="22"/>
        </w:rPr>
        <w:t>,</w:t>
      </w:r>
    </w:p>
    <w:p w14:paraId="4F803AE0"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lastRenderedPageBreak/>
        <w:t>zmiana zasad dokonywania odbiorów świadczonych usług, jeśli nie zmniejszy to zasad bezpieczeństwa i nie spowoduje zwiększenia kosztów dokonywania odbiorów, które obciążałyby Zamawiającego,</w:t>
      </w:r>
    </w:p>
    <w:p w14:paraId="055F8AB4" w14:textId="77777777" w:rsidR="0066362A" w:rsidRPr="00A33BF6" w:rsidRDefault="0066362A">
      <w:pPr>
        <w:numPr>
          <w:ilvl w:val="2"/>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58E160" w14:textId="77777777" w:rsidR="00A5490A" w:rsidRDefault="0066362A">
      <w:pPr>
        <w:numPr>
          <w:ilvl w:val="2"/>
          <w:numId w:val="65"/>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15CAEC61" w14:textId="77777777" w:rsidR="0066362A" w:rsidRDefault="0066362A">
      <w:pPr>
        <w:pStyle w:val="Akapitzlist"/>
        <w:numPr>
          <w:ilvl w:val="0"/>
          <w:numId w:val="101"/>
        </w:numPr>
        <w:spacing w:line="259" w:lineRule="auto"/>
        <w:jc w:val="both"/>
        <w:rPr>
          <w:sz w:val="22"/>
          <w:szCs w:val="22"/>
        </w:rPr>
      </w:pPr>
      <w:r w:rsidRPr="00A5490A">
        <w:rPr>
          <w:sz w:val="22"/>
          <w:szCs w:val="22"/>
        </w:rPr>
        <w:t>wstrzymanie realizacji Umowy przez Zamawiającego ze względów technologicznych, organizacyjnych i ekonomicznych,</w:t>
      </w:r>
    </w:p>
    <w:p w14:paraId="24DB0A2D" w14:textId="77777777" w:rsidR="00A5490A" w:rsidRPr="00A5490A" w:rsidRDefault="00A5490A">
      <w:pPr>
        <w:pStyle w:val="Akapitzlist"/>
        <w:numPr>
          <w:ilvl w:val="0"/>
          <w:numId w:val="101"/>
        </w:numPr>
        <w:jc w:val="both"/>
        <w:rPr>
          <w:sz w:val="22"/>
          <w:szCs w:val="22"/>
        </w:rPr>
      </w:pPr>
      <w:r w:rsidRPr="00A5490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2221806" w14:textId="77777777" w:rsidR="0066362A" w:rsidRPr="00A33BF6" w:rsidRDefault="00402F3B">
      <w:pPr>
        <w:numPr>
          <w:ilvl w:val="2"/>
          <w:numId w:val="65"/>
        </w:numPr>
        <w:spacing w:line="259" w:lineRule="auto"/>
        <w:jc w:val="both"/>
        <w:rPr>
          <w:sz w:val="22"/>
          <w:szCs w:val="22"/>
        </w:rPr>
      </w:pPr>
      <w:r w:rsidRPr="00A33BF6">
        <w:rPr>
          <w:sz w:val="22"/>
          <w:szCs w:val="22"/>
        </w:rPr>
        <w:t>Zmiany,</w:t>
      </w:r>
      <w:r w:rsidR="0066362A" w:rsidRPr="00A33BF6">
        <w:rPr>
          <w:sz w:val="22"/>
          <w:szCs w:val="22"/>
        </w:rPr>
        <w:t xml:space="preserve"> o których mowa w lit. b), d), f)</w:t>
      </w:r>
      <w:r w:rsidR="00A5490A">
        <w:rPr>
          <w:sz w:val="22"/>
          <w:szCs w:val="22"/>
        </w:rPr>
        <w:t xml:space="preserve">, </w:t>
      </w:r>
      <w:r w:rsidR="0066362A" w:rsidRPr="00A33BF6">
        <w:rPr>
          <w:sz w:val="22"/>
          <w:szCs w:val="22"/>
        </w:rPr>
        <w:t>g)</w:t>
      </w:r>
      <w:r w:rsidR="00A5490A">
        <w:rPr>
          <w:sz w:val="22"/>
          <w:szCs w:val="22"/>
        </w:rPr>
        <w:t xml:space="preserve"> i h) </w:t>
      </w:r>
      <w:proofErr w:type="spellStart"/>
      <w:r w:rsidR="00A5490A">
        <w:rPr>
          <w:sz w:val="22"/>
          <w:szCs w:val="22"/>
        </w:rPr>
        <w:t>tiret</w:t>
      </w:r>
      <w:proofErr w:type="spellEnd"/>
      <w:r w:rsidR="00A5490A">
        <w:rPr>
          <w:sz w:val="22"/>
          <w:szCs w:val="22"/>
        </w:rPr>
        <w:t xml:space="preserve"> 2</w:t>
      </w:r>
      <w:r w:rsidR="0066362A" w:rsidRPr="00A33BF6">
        <w:rPr>
          <w:sz w:val="22"/>
          <w:szCs w:val="22"/>
        </w:rPr>
        <w:t xml:space="preserve"> nie mogą prowadzić do zwiększenia wynagrodzenia Wykonawcy. </w:t>
      </w:r>
      <w:r w:rsidRPr="00A33BF6">
        <w:rPr>
          <w:sz w:val="22"/>
          <w:szCs w:val="22"/>
        </w:rPr>
        <w:t>Zmiany,</w:t>
      </w:r>
      <w:r w:rsidR="0066362A" w:rsidRPr="00A33BF6">
        <w:rPr>
          <w:sz w:val="22"/>
          <w:szCs w:val="22"/>
        </w:rPr>
        <w:t xml:space="preserve"> o których mowa w lit a), c), e) i h)</w:t>
      </w:r>
      <w:r w:rsidR="00A5490A">
        <w:rPr>
          <w:sz w:val="22"/>
          <w:szCs w:val="22"/>
        </w:rPr>
        <w:t xml:space="preserve"> </w:t>
      </w:r>
      <w:proofErr w:type="spellStart"/>
      <w:r w:rsidR="00A5490A">
        <w:rPr>
          <w:sz w:val="22"/>
          <w:szCs w:val="22"/>
        </w:rPr>
        <w:t>tiret</w:t>
      </w:r>
      <w:proofErr w:type="spellEnd"/>
      <w:r w:rsidR="00A5490A">
        <w:rPr>
          <w:sz w:val="22"/>
          <w:szCs w:val="22"/>
        </w:rPr>
        <w:t xml:space="preserve"> 1</w:t>
      </w:r>
      <w:r w:rsidR="0066362A" w:rsidRPr="00A33BF6">
        <w:rPr>
          <w:sz w:val="22"/>
          <w:szCs w:val="22"/>
        </w:rPr>
        <w:t xml:space="preserve"> mogą prowadzić do wzrostu wynagrodzenia Wykonawcy jedynie w wysokości poniesionych przez niego, udokumentowanych kosztów w związku z wprowadzeniem zmiany.</w:t>
      </w:r>
    </w:p>
    <w:p w14:paraId="71005014" w14:textId="77777777" w:rsidR="0066362A" w:rsidRPr="00A33BF6" w:rsidRDefault="0066362A">
      <w:pPr>
        <w:numPr>
          <w:ilvl w:val="1"/>
          <w:numId w:val="65"/>
        </w:numPr>
        <w:spacing w:line="259" w:lineRule="auto"/>
        <w:jc w:val="both"/>
        <w:rPr>
          <w:sz w:val="22"/>
          <w:szCs w:val="22"/>
        </w:rPr>
      </w:pPr>
      <w:r w:rsidRPr="00A33BF6">
        <w:rPr>
          <w:sz w:val="22"/>
          <w:szCs w:val="22"/>
        </w:rPr>
        <w:t>Zmiany zakresu rzeczowego i finansowego Umowy:</w:t>
      </w:r>
    </w:p>
    <w:p w14:paraId="340D0E6C" w14:textId="77777777" w:rsidR="0066362A" w:rsidRPr="00A5490A" w:rsidRDefault="0066362A">
      <w:pPr>
        <w:pStyle w:val="Akapitzlist"/>
        <w:numPr>
          <w:ilvl w:val="2"/>
          <w:numId w:val="65"/>
        </w:numPr>
        <w:spacing w:line="259" w:lineRule="auto"/>
        <w:jc w:val="both"/>
        <w:rPr>
          <w:sz w:val="6"/>
          <w:szCs w:val="6"/>
        </w:rPr>
      </w:pPr>
      <w:r w:rsidRPr="00A33BF6">
        <w:rPr>
          <w:sz w:val="22"/>
          <w:szCs w:val="22"/>
        </w:rPr>
        <w:t xml:space="preserve">Zmniejszenie lub </w:t>
      </w:r>
      <w:r w:rsidR="00402F3B"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72" w:name="_Hlk147848467"/>
      <w:r w:rsidRPr="00A33BF6">
        <w:rPr>
          <w:sz w:val="22"/>
          <w:szCs w:val="22"/>
        </w:rPr>
        <w:t xml:space="preserve">, </w:t>
      </w:r>
      <w:bookmarkStart w:id="173" w:name="_Hlk148611336"/>
      <w:r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02F3B" w:rsidRPr="00A33BF6">
        <w:rPr>
          <w:sz w:val="22"/>
          <w:szCs w:val="22"/>
        </w:rPr>
        <w:t>odpowiedni do</w:t>
      </w:r>
      <w:r w:rsidRPr="00A33BF6">
        <w:rPr>
          <w:sz w:val="22"/>
          <w:szCs w:val="22"/>
        </w:rPr>
        <w:t xml:space="preserve"> dokonanej zmiany zakresu rzeczowego, z zastrzeżeniem §3 ust. 12 Umowy</w:t>
      </w:r>
      <w:r>
        <w:rPr>
          <w:sz w:val="22"/>
          <w:szCs w:val="22"/>
        </w:rPr>
        <w:t>,</w:t>
      </w:r>
    </w:p>
    <w:p w14:paraId="73EF1914" w14:textId="77777777" w:rsidR="00A5490A" w:rsidRPr="00AD7E31" w:rsidRDefault="00A5490A">
      <w:pPr>
        <w:pStyle w:val="Akapitzlist"/>
        <w:numPr>
          <w:ilvl w:val="2"/>
          <w:numId w:val="65"/>
        </w:numPr>
        <w:spacing w:line="259" w:lineRule="auto"/>
        <w:jc w:val="both"/>
        <w:rPr>
          <w:sz w:val="22"/>
          <w:szCs w:val="22"/>
        </w:rPr>
      </w:pPr>
      <w:r w:rsidRPr="00AD7E3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t>
      </w:r>
      <w:r w:rsidR="003B367B" w:rsidRPr="00AD7E31">
        <w:rPr>
          <w:sz w:val="22"/>
          <w:szCs w:val="22"/>
        </w:rPr>
        <w:t xml:space="preserve">ryczałtowe </w:t>
      </w:r>
      <w:r w:rsidRPr="00AD7E31">
        <w:rPr>
          <w:sz w:val="22"/>
          <w:szCs w:val="22"/>
        </w:rPr>
        <w:t xml:space="preserve">Wykonawcy ulega odpowiedniemu obniżeniu, proporcjonalnie do niewykonanego zakresu świadczeń, bez prawa Wykonawcy do jakichkolwiek roszczeń odszkodowawczych, w tym z tytułu utraconych korzyści, z zastrzeżeniem </w:t>
      </w:r>
      <w:bookmarkStart w:id="174" w:name="_Hlk220054656"/>
      <w:r w:rsidRPr="00AD7E31">
        <w:rPr>
          <w:sz w:val="22"/>
          <w:szCs w:val="22"/>
        </w:rPr>
        <w:t>§ 3 ust. 12 Umowy</w:t>
      </w:r>
      <w:bookmarkEnd w:id="174"/>
      <w:r w:rsidR="003B367B" w:rsidRPr="00AD7E31">
        <w:rPr>
          <w:sz w:val="22"/>
          <w:szCs w:val="22"/>
        </w:rPr>
        <w:t>.</w:t>
      </w:r>
    </w:p>
    <w:p w14:paraId="36A1F7EC" w14:textId="178BB302" w:rsidR="0066362A" w:rsidRPr="00E43E99" w:rsidRDefault="0066362A">
      <w:pPr>
        <w:pStyle w:val="Akapitzlist"/>
        <w:numPr>
          <w:ilvl w:val="2"/>
          <w:numId w:val="65"/>
        </w:numPr>
        <w:spacing w:line="259" w:lineRule="auto"/>
        <w:jc w:val="both"/>
        <w:rPr>
          <w:sz w:val="6"/>
          <w:szCs w:val="6"/>
        </w:rPr>
      </w:pPr>
      <w:r w:rsidRPr="00E43E99">
        <w:rPr>
          <w:sz w:val="22"/>
          <w:szCs w:val="22"/>
        </w:rPr>
        <w:t xml:space="preserve">w przypadku realizacji zakresu ilościowego Umowy w stopniu mniejszym niż określony został w poszczególnych pozycjach Cennika (dotyczy zadania nr </w:t>
      </w:r>
      <w:r w:rsidR="00B90CDA">
        <w:rPr>
          <w:sz w:val="22"/>
          <w:szCs w:val="22"/>
        </w:rPr>
        <w:t>1</w:t>
      </w:r>
      <w:r w:rsidRPr="00E43E99">
        <w:rPr>
          <w:sz w:val="22"/>
          <w:szCs w:val="22"/>
        </w:rPr>
        <w:t xml:space="preserve">) stanowiącego Załącznik nr </w:t>
      </w:r>
      <w:r w:rsidR="00B90CDA">
        <w:rPr>
          <w:sz w:val="22"/>
          <w:szCs w:val="22"/>
        </w:rPr>
        <w:t>2</w:t>
      </w:r>
      <w:r w:rsidR="00B90CDA" w:rsidRPr="00E43E99">
        <w:rPr>
          <w:sz w:val="22"/>
          <w:szCs w:val="22"/>
        </w:rPr>
        <w:t xml:space="preserve"> </w:t>
      </w:r>
      <w:r w:rsidRPr="00E43E99">
        <w:rPr>
          <w:sz w:val="22"/>
          <w:szCs w:val="22"/>
        </w:rPr>
        <w:t>do Umowy, Zamawiający zastrzega sobie możliwość zmiany zakresów ilościowych tych pozycji poprzez ich zmniejszenie przy jednoczesnym zwiększeniu zakresu ilościowego</w:t>
      </w:r>
      <w:r w:rsidRPr="00E43E99">
        <w:rPr>
          <w:sz w:val="6"/>
          <w:szCs w:val="6"/>
        </w:rPr>
        <w:t xml:space="preserve"> </w:t>
      </w:r>
      <w:r w:rsidRPr="00E43E99">
        <w:rPr>
          <w:sz w:val="22"/>
          <w:szCs w:val="22"/>
        </w:rPr>
        <w:t>innych pozycji ww. Cennika (dotyczy zadania nr 2) z wyłączeniem pozycji ryczałtowej, przy zachowaniu następujących warunków:</w:t>
      </w:r>
    </w:p>
    <w:p w14:paraId="7EB0E2AF" w14:textId="77777777" w:rsidR="0066362A" w:rsidRPr="005F653D" w:rsidRDefault="0066362A">
      <w:pPr>
        <w:pStyle w:val="Akapitzlist"/>
        <w:numPr>
          <w:ilvl w:val="0"/>
          <w:numId w:val="99"/>
        </w:numPr>
        <w:spacing w:line="259" w:lineRule="auto"/>
        <w:ind w:left="1276" w:hanging="283"/>
        <w:jc w:val="both"/>
        <w:rPr>
          <w:sz w:val="22"/>
          <w:szCs w:val="22"/>
        </w:rPr>
      </w:pPr>
      <w:r w:rsidRPr="005F653D">
        <w:rPr>
          <w:sz w:val="22"/>
          <w:szCs w:val="22"/>
        </w:rPr>
        <w:t>zmiany te nie mogą doprowadzić do przekroczenia wartości umowy;</w:t>
      </w:r>
    </w:p>
    <w:p w14:paraId="62F55E7D" w14:textId="77777777" w:rsidR="0066362A" w:rsidRPr="005F653D" w:rsidRDefault="0066362A">
      <w:pPr>
        <w:pStyle w:val="Akapitzlist"/>
        <w:numPr>
          <w:ilvl w:val="0"/>
          <w:numId w:val="99"/>
        </w:numPr>
        <w:spacing w:line="259" w:lineRule="auto"/>
        <w:ind w:left="1276" w:hanging="283"/>
        <w:jc w:val="both"/>
        <w:rPr>
          <w:sz w:val="22"/>
          <w:szCs w:val="22"/>
        </w:rPr>
      </w:pPr>
      <w:r w:rsidRPr="005F653D">
        <w:rPr>
          <w:sz w:val="22"/>
          <w:szCs w:val="22"/>
        </w:rPr>
        <w:t>łączna wartość tych przesunięć nie może przekroczyć 10% wartości umowy,</w:t>
      </w:r>
    </w:p>
    <w:bookmarkEnd w:id="172"/>
    <w:bookmarkEnd w:id="173"/>
    <w:p w14:paraId="7A36D89E" w14:textId="77777777" w:rsidR="0066362A" w:rsidRPr="00A33BF6" w:rsidRDefault="0066362A">
      <w:pPr>
        <w:numPr>
          <w:ilvl w:val="0"/>
          <w:numId w:val="65"/>
        </w:numPr>
        <w:spacing w:line="259" w:lineRule="auto"/>
        <w:jc w:val="both"/>
        <w:rPr>
          <w:sz w:val="22"/>
          <w:szCs w:val="22"/>
        </w:rPr>
      </w:pPr>
      <w:r w:rsidRPr="00A33BF6">
        <w:rPr>
          <w:sz w:val="22"/>
          <w:szCs w:val="22"/>
        </w:rPr>
        <w:t xml:space="preserve">Zmiany Umowy </w:t>
      </w:r>
      <w:r w:rsidR="00402F3B" w:rsidRPr="00A33BF6">
        <w:rPr>
          <w:sz w:val="22"/>
          <w:szCs w:val="22"/>
        </w:rPr>
        <w:t>niewymagające</w:t>
      </w:r>
      <w:r w:rsidRPr="00A33BF6">
        <w:rPr>
          <w:sz w:val="22"/>
          <w:szCs w:val="22"/>
        </w:rPr>
        <w:t xml:space="preserve"> formy aneksu:</w:t>
      </w:r>
    </w:p>
    <w:p w14:paraId="2521253A" w14:textId="77777777" w:rsidR="0066362A" w:rsidRPr="00A33BF6" w:rsidRDefault="0066362A">
      <w:pPr>
        <w:pStyle w:val="Akapitzlist"/>
        <w:numPr>
          <w:ilvl w:val="0"/>
          <w:numId w:val="62"/>
        </w:numPr>
        <w:spacing w:line="259" w:lineRule="auto"/>
        <w:jc w:val="both"/>
        <w:rPr>
          <w:sz w:val="22"/>
          <w:szCs w:val="22"/>
        </w:rPr>
      </w:pPr>
      <w:bookmarkStart w:id="175" w:name="_Hlk147848517"/>
      <w:r w:rsidRPr="00A33BF6">
        <w:rPr>
          <w:sz w:val="22"/>
          <w:szCs w:val="22"/>
        </w:rPr>
        <w:t xml:space="preserve">zmiana zasad dokonywania odbiorów świadczonych usług, o której mowa w </w:t>
      </w:r>
      <w:bookmarkStart w:id="176" w:name="_Hlk148344566"/>
      <w:r w:rsidRPr="00A33BF6">
        <w:rPr>
          <w:sz w:val="22"/>
          <w:szCs w:val="22"/>
        </w:rPr>
        <w:t xml:space="preserve">§15 </w:t>
      </w:r>
      <w:bookmarkEnd w:id="176"/>
      <w:r w:rsidRPr="00A33BF6">
        <w:rPr>
          <w:sz w:val="22"/>
          <w:szCs w:val="22"/>
        </w:rPr>
        <w:t>ust. 2 pkt 2) lit. f),</w:t>
      </w:r>
    </w:p>
    <w:bookmarkEnd w:id="175"/>
    <w:p w14:paraId="039DF76B" w14:textId="77777777" w:rsidR="0066362A" w:rsidRDefault="0066362A">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t>
      </w:r>
      <w:r w:rsidR="00402F3B">
        <w:rPr>
          <w:sz w:val="22"/>
          <w:szCs w:val="22"/>
        </w:rPr>
        <w:t xml:space="preserve">w </w:t>
      </w:r>
      <w:r w:rsidR="00402F3B" w:rsidRPr="00A33BF6">
        <w:rPr>
          <w:sz w:val="22"/>
          <w:szCs w:val="22"/>
        </w:rPr>
        <w:t>§</w:t>
      </w:r>
      <w:r w:rsidRPr="00A33BF6">
        <w:rPr>
          <w:sz w:val="22"/>
          <w:szCs w:val="22"/>
        </w:rPr>
        <w:t>15 ust. 2 pkt 2) lit. g),</w:t>
      </w:r>
      <w:r>
        <w:rPr>
          <w:sz w:val="22"/>
          <w:szCs w:val="22"/>
        </w:rPr>
        <w:t xml:space="preserve"> </w:t>
      </w:r>
    </w:p>
    <w:p w14:paraId="5E297313" w14:textId="0CC66104" w:rsidR="00E43E99" w:rsidRPr="00AD7E31" w:rsidRDefault="00E43E99">
      <w:pPr>
        <w:pStyle w:val="Akapitzlist"/>
        <w:numPr>
          <w:ilvl w:val="0"/>
          <w:numId w:val="62"/>
        </w:numPr>
        <w:spacing w:line="259" w:lineRule="auto"/>
        <w:jc w:val="both"/>
        <w:rPr>
          <w:sz w:val="22"/>
          <w:szCs w:val="22"/>
        </w:rPr>
      </w:pPr>
      <w:r w:rsidRPr="00AD7E31">
        <w:rPr>
          <w:sz w:val="22"/>
          <w:szCs w:val="22"/>
        </w:rPr>
        <w:t>utworzenie, zmiana lub likwidacja Oddziału/Ruchu, w ramach struktur PGG S.A., w</w:t>
      </w:r>
      <w:r w:rsidR="00C97723">
        <w:rPr>
          <w:sz w:val="22"/>
          <w:szCs w:val="22"/>
        </w:rPr>
        <w:t> </w:t>
      </w:r>
      <w:r w:rsidRPr="00AD7E31">
        <w:rPr>
          <w:sz w:val="22"/>
          <w:szCs w:val="22"/>
        </w:rPr>
        <w:t xml:space="preserve">związku ze zmianami organizacyjnymi w Spółce, o której mowa §15 ust. 2 pkt 2) lit. h) </w:t>
      </w:r>
      <w:proofErr w:type="spellStart"/>
      <w:r w:rsidRPr="00AD7E31">
        <w:rPr>
          <w:sz w:val="22"/>
          <w:szCs w:val="22"/>
        </w:rPr>
        <w:t>tiret</w:t>
      </w:r>
      <w:proofErr w:type="spellEnd"/>
      <w:r w:rsidRPr="00AD7E31">
        <w:rPr>
          <w:sz w:val="22"/>
          <w:szCs w:val="22"/>
        </w:rPr>
        <w:t xml:space="preserve"> 2,</w:t>
      </w:r>
    </w:p>
    <w:p w14:paraId="77308A5F"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t>zmiana zakresu ilościowego, o której mowa w §15 ust. 2 pkt 3) lit. b),</w:t>
      </w:r>
    </w:p>
    <w:p w14:paraId="1C3962FD"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lastRenderedPageBreak/>
        <w:t xml:space="preserve">zmiana lub wprowadzenie nowego </w:t>
      </w:r>
      <w:r w:rsidR="00402F3B" w:rsidRPr="00AD7E31">
        <w:rPr>
          <w:sz w:val="22"/>
          <w:szCs w:val="22"/>
        </w:rPr>
        <w:t>Podwykonawcy (</w:t>
      </w:r>
      <w:r w:rsidRPr="00AD7E31">
        <w:rPr>
          <w:sz w:val="22"/>
          <w:szCs w:val="22"/>
        </w:rPr>
        <w:t>§10 ust. 13),</w:t>
      </w:r>
    </w:p>
    <w:p w14:paraId="60973CC7"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t>zmiana osób odpowiedzialnych za nadzór (§11 ust. 3),</w:t>
      </w:r>
    </w:p>
    <w:p w14:paraId="25039954" w14:textId="77777777" w:rsidR="0066362A" w:rsidRPr="00AD7E31" w:rsidRDefault="0066362A">
      <w:pPr>
        <w:pStyle w:val="Akapitzlist"/>
        <w:numPr>
          <w:ilvl w:val="0"/>
          <w:numId w:val="62"/>
        </w:numPr>
        <w:spacing w:line="259" w:lineRule="auto"/>
        <w:jc w:val="both"/>
        <w:rPr>
          <w:i/>
          <w:iCs/>
          <w:sz w:val="22"/>
          <w:szCs w:val="22"/>
        </w:rPr>
      </w:pPr>
      <w:r w:rsidRPr="00AD7E31">
        <w:rPr>
          <w:sz w:val="22"/>
          <w:szCs w:val="22"/>
        </w:rPr>
        <w:t xml:space="preserve">zmiana terminu realizacji w związku z wystąpieniem siły wyższej, wg zasad określonych w §21 ust.4. </w:t>
      </w:r>
    </w:p>
    <w:p w14:paraId="161DE8BC" w14:textId="77777777" w:rsidR="0066362A" w:rsidRPr="00AD7E31" w:rsidRDefault="00E43E99">
      <w:pPr>
        <w:pStyle w:val="Akapitzlist"/>
        <w:numPr>
          <w:ilvl w:val="0"/>
          <w:numId w:val="62"/>
        </w:numPr>
        <w:autoSpaceDE w:val="0"/>
        <w:autoSpaceDN w:val="0"/>
        <w:adjustRightInd w:val="0"/>
        <w:spacing w:line="259" w:lineRule="auto"/>
        <w:ind w:left="851" w:hanging="142"/>
        <w:jc w:val="both"/>
        <w:rPr>
          <w:sz w:val="22"/>
          <w:szCs w:val="22"/>
        </w:rPr>
      </w:pPr>
      <w:r w:rsidRPr="00AD7E31">
        <w:rPr>
          <w:rFonts w:eastAsiaTheme="minorHAnsi"/>
          <w:sz w:val="22"/>
          <w:szCs w:val="22"/>
          <w:lang w:eastAsia="en-US"/>
        </w:rPr>
        <w:t xml:space="preserve">zmniejszenie wynagrodzenia wykonawcy w związku z wypowiedzeniem umowy w części, o którym mowa w §14 ust.8 pkt 2. Wynagrodzenie </w:t>
      </w:r>
      <w:r w:rsidR="003B367B" w:rsidRPr="00AD7E31">
        <w:rPr>
          <w:rFonts w:eastAsiaTheme="minorHAnsi"/>
          <w:sz w:val="22"/>
          <w:szCs w:val="22"/>
          <w:lang w:eastAsia="en-US"/>
        </w:rPr>
        <w:t xml:space="preserve">ryczałtowe </w:t>
      </w:r>
      <w:r w:rsidRPr="00AD7E31">
        <w:rPr>
          <w:rFonts w:eastAsiaTheme="minorHAnsi"/>
          <w:sz w:val="22"/>
          <w:szCs w:val="22"/>
          <w:lang w:eastAsia="en-US"/>
        </w:rPr>
        <w:t xml:space="preserve">zostanie obniżone proporcjonalnie (zgodnie z matematycznymi zasadami zaokrąglania, do pełnych groszy) </w:t>
      </w:r>
      <w:bookmarkEnd w:id="168"/>
    </w:p>
    <w:p w14:paraId="14763723" w14:textId="77777777" w:rsidR="00AD7E31" w:rsidRPr="00AD7E31" w:rsidRDefault="00AD7E31" w:rsidP="00AD7E31">
      <w:pPr>
        <w:pStyle w:val="Akapitzlist"/>
        <w:autoSpaceDE w:val="0"/>
        <w:autoSpaceDN w:val="0"/>
        <w:adjustRightInd w:val="0"/>
        <w:spacing w:line="259" w:lineRule="auto"/>
        <w:ind w:left="851"/>
        <w:jc w:val="both"/>
        <w:rPr>
          <w:sz w:val="22"/>
          <w:szCs w:val="22"/>
        </w:rPr>
      </w:pPr>
    </w:p>
    <w:p w14:paraId="162DEE18" w14:textId="77777777" w:rsidR="0066362A" w:rsidRPr="001404AE" w:rsidRDefault="0066362A" w:rsidP="0066362A">
      <w:pPr>
        <w:pStyle w:val="Nagwek2"/>
      </w:pPr>
      <w:bookmarkStart w:id="177" w:name="_Toc106184596"/>
      <w:bookmarkStart w:id="178" w:name="_Toc230072891"/>
      <w:bookmarkStart w:id="179" w:name="_Toc64016212"/>
      <w:r w:rsidRPr="001404AE">
        <w:t>§ 1</w:t>
      </w:r>
      <w:r>
        <w:t>6</w:t>
      </w:r>
      <w:r w:rsidRPr="001404AE">
        <w:t>. Waloryzacja</w:t>
      </w:r>
      <w:bookmarkEnd w:id="177"/>
      <w:bookmarkEnd w:id="178"/>
      <w:r w:rsidRPr="001404AE">
        <w:t xml:space="preserve"> </w:t>
      </w:r>
      <w:bookmarkEnd w:id="179"/>
    </w:p>
    <w:p w14:paraId="7B13C0EB" w14:textId="77777777" w:rsidR="0066362A" w:rsidRPr="00DF734D" w:rsidRDefault="0066362A">
      <w:pPr>
        <w:numPr>
          <w:ilvl w:val="0"/>
          <w:numId w:val="52"/>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3FDCEC09" w14:textId="77777777" w:rsidR="0066362A" w:rsidRPr="00DF734D" w:rsidRDefault="0066362A">
      <w:pPr>
        <w:numPr>
          <w:ilvl w:val="1"/>
          <w:numId w:val="52"/>
        </w:numPr>
        <w:spacing w:line="259" w:lineRule="auto"/>
        <w:jc w:val="both"/>
        <w:rPr>
          <w:sz w:val="22"/>
          <w:szCs w:val="22"/>
        </w:rPr>
      </w:pPr>
      <w:r w:rsidRPr="00DF734D">
        <w:rPr>
          <w:sz w:val="22"/>
          <w:szCs w:val="22"/>
        </w:rPr>
        <w:t>stawki podatku od towarów i usług oraz podatku akcyzowego,</w:t>
      </w:r>
    </w:p>
    <w:p w14:paraId="1957E811" w14:textId="77777777" w:rsidR="0066362A" w:rsidRPr="00DF734D" w:rsidRDefault="0066362A">
      <w:pPr>
        <w:numPr>
          <w:ilvl w:val="1"/>
          <w:numId w:val="52"/>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C6EA300" w14:textId="77777777" w:rsidR="0066362A" w:rsidRPr="00DF734D" w:rsidRDefault="0066362A">
      <w:pPr>
        <w:numPr>
          <w:ilvl w:val="1"/>
          <w:numId w:val="52"/>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701423" w14:textId="77777777" w:rsidR="0066362A" w:rsidRPr="00061FF4" w:rsidRDefault="0066362A">
      <w:pPr>
        <w:numPr>
          <w:ilvl w:val="1"/>
          <w:numId w:val="52"/>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35C15417" w14:textId="77777777" w:rsidR="0066362A" w:rsidRPr="00061FF4" w:rsidRDefault="0066362A" w:rsidP="0066362A">
      <w:pPr>
        <w:ind w:left="357"/>
        <w:jc w:val="both"/>
        <w:rPr>
          <w:sz w:val="22"/>
          <w:szCs w:val="22"/>
        </w:rPr>
      </w:pPr>
      <w:r w:rsidRPr="00061FF4">
        <w:rPr>
          <w:sz w:val="22"/>
          <w:szCs w:val="22"/>
        </w:rPr>
        <w:t>‒ jeżeli zmiany te będą miały wpływ na koszty wykonania zamówienia przez wykonawcę.</w:t>
      </w:r>
    </w:p>
    <w:p w14:paraId="54C3B3DF" w14:textId="77777777" w:rsidR="0066362A" w:rsidRPr="00061FF4" w:rsidRDefault="0066362A" w:rsidP="0066362A">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2D850B8" w14:textId="77777777" w:rsidR="0066362A" w:rsidRPr="00DF734D" w:rsidRDefault="0066362A">
      <w:pPr>
        <w:pStyle w:val="Akapitzlist"/>
        <w:numPr>
          <w:ilvl w:val="0"/>
          <w:numId w:val="52"/>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80" w:name="_Hlk125953152"/>
      <w:r w:rsidRPr="00DF734D">
        <w:rPr>
          <w:sz w:val="22"/>
          <w:szCs w:val="22"/>
        </w:rPr>
        <w:t>ww.</w:t>
      </w:r>
      <w:bookmarkEnd w:id="180"/>
      <w:r w:rsidRPr="00DF734D">
        <w:rPr>
          <w:sz w:val="22"/>
          <w:szCs w:val="22"/>
        </w:rPr>
        <w:t xml:space="preserve"> okoliczności na koszty wykonania Umowy. Zamawiający zastrzega </w:t>
      </w:r>
      <w:r w:rsidR="00402F3B" w:rsidRPr="00DF734D">
        <w:rPr>
          <w:sz w:val="22"/>
          <w:szCs w:val="22"/>
        </w:rPr>
        <w:t>sobie prawo</w:t>
      </w:r>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6F9D9375" w14:textId="77777777" w:rsidR="0066362A" w:rsidRPr="00092C65" w:rsidRDefault="0066362A">
      <w:pPr>
        <w:numPr>
          <w:ilvl w:val="0"/>
          <w:numId w:val="52"/>
        </w:numPr>
        <w:spacing w:line="252" w:lineRule="auto"/>
        <w:contextualSpacing/>
        <w:jc w:val="both"/>
        <w:rPr>
          <w:sz w:val="22"/>
          <w:szCs w:val="22"/>
        </w:rPr>
      </w:pPr>
      <w:r w:rsidRPr="00092C65">
        <w:rPr>
          <w:sz w:val="22"/>
          <w:szCs w:val="22"/>
        </w:rPr>
        <w:t>Zamawiający dopuszcza zmianę wynagrodzenia Wykonawcy, na wniosek Wykonawcy, która zostanie dokonana wg następujących założeń:</w:t>
      </w:r>
    </w:p>
    <w:p w14:paraId="0B2EF002" w14:textId="77777777" w:rsidR="0066362A" w:rsidRPr="00092C65" w:rsidRDefault="0066362A" w:rsidP="0066362A">
      <w:pPr>
        <w:ind w:left="360" w:hanging="218"/>
        <w:contextualSpacing/>
        <w:jc w:val="both"/>
        <w:rPr>
          <w:b/>
          <w:bCs/>
          <w:sz w:val="22"/>
          <w:szCs w:val="22"/>
        </w:rPr>
      </w:pPr>
      <w:r w:rsidRPr="00092C65">
        <w:rPr>
          <w:b/>
          <w:bCs/>
          <w:sz w:val="22"/>
          <w:szCs w:val="22"/>
        </w:rPr>
        <w:t xml:space="preserve">- Dla Zadania </w:t>
      </w:r>
      <w:r w:rsidR="009B0799">
        <w:rPr>
          <w:b/>
          <w:bCs/>
          <w:sz w:val="22"/>
          <w:szCs w:val="22"/>
        </w:rPr>
        <w:t>1</w:t>
      </w:r>
      <w:r w:rsidRPr="00092C65">
        <w:rPr>
          <w:b/>
          <w:bCs/>
          <w:sz w:val="22"/>
          <w:szCs w:val="22"/>
        </w:rPr>
        <w:t>:</w:t>
      </w:r>
    </w:p>
    <w:p w14:paraId="22BA43FC" w14:textId="77777777" w:rsidR="0066362A" w:rsidRPr="002E02FC" w:rsidRDefault="009B0799" w:rsidP="009B0799">
      <w:pPr>
        <w:ind w:left="284"/>
        <w:contextualSpacing/>
        <w:jc w:val="both"/>
        <w:rPr>
          <w:sz w:val="22"/>
          <w:szCs w:val="22"/>
          <w:u w:val="single"/>
        </w:rPr>
      </w:pPr>
      <w:r>
        <w:rPr>
          <w:sz w:val="22"/>
          <w:szCs w:val="22"/>
          <w:u w:val="single"/>
        </w:rPr>
        <w:t>3.1.</w:t>
      </w:r>
      <w:r w:rsidR="0066362A" w:rsidRPr="00092C65">
        <w:rPr>
          <w:sz w:val="22"/>
          <w:szCs w:val="22"/>
          <w:u w:val="single"/>
        </w:rPr>
        <w:t xml:space="preserve">pozycja ryczałtowa związana z diagnostyką, konserwacją i bieżącym utrzymaniem infrastruktury </w:t>
      </w:r>
      <w:r w:rsidR="0066362A" w:rsidRPr="002E02FC">
        <w:rPr>
          <w:sz w:val="22"/>
          <w:szCs w:val="22"/>
          <w:u w:val="single"/>
        </w:rPr>
        <w:t xml:space="preserve">kolejowej (zadanie </w:t>
      </w:r>
      <w:r w:rsidR="002633C9" w:rsidRPr="002E02FC">
        <w:rPr>
          <w:sz w:val="22"/>
          <w:szCs w:val="22"/>
          <w:u w:val="single"/>
        </w:rPr>
        <w:t>1</w:t>
      </w:r>
      <w:r w:rsidR="0066362A" w:rsidRPr="002E02FC">
        <w:rPr>
          <w:sz w:val="22"/>
          <w:szCs w:val="22"/>
          <w:u w:val="single"/>
        </w:rPr>
        <w:t xml:space="preserve"> pozycja nr </w:t>
      </w:r>
      <w:r w:rsidR="00A33DFC" w:rsidRPr="002E02FC">
        <w:rPr>
          <w:sz w:val="22"/>
          <w:szCs w:val="22"/>
          <w:u w:val="single"/>
        </w:rPr>
        <w:t>1</w:t>
      </w:r>
      <w:r w:rsidR="007942CC" w:rsidRPr="002E02FC">
        <w:rPr>
          <w:sz w:val="22"/>
          <w:szCs w:val="22"/>
          <w:u w:val="single"/>
        </w:rPr>
        <w:t>.1.</w:t>
      </w:r>
      <w:r w:rsidR="0066362A" w:rsidRPr="002E02FC">
        <w:rPr>
          <w:sz w:val="22"/>
          <w:szCs w:val="22"/>
          <w:u w:val="single"/>
        </w:rPr>
        <w:t xml:space="preserve"> Cennika):</w:t>
      </w:r>
    </w:p>
    <w:p w14:paraId="5ECEEA6B" w14:textId="77777777" w:rsidR="0066362A" w:rsidRPr="00092C65" w:rsidRDefault="0066362A">
      <w:pPr>
        <w:numPr>
          <w:ilvl w:val="0"/>
          <w:numId w:val="94"/>
        </w:numPr>
        <w:contextualSpacing/>
        <w:jc w:val="both"/>
        <w:rPr>
          <w:strike/>
          <w:sz w:val="22"/>
          <w:szCs w:val="22"/>
        </w:rPr>
      </w:pPr>
      <w:r w:rsidRPr="002E02FC">
        <w:rPr>
          <w:sz w:val="22"/>
          <w:szCs w:val="22"/>
        </w:rPr>
        <w:t>Zmiana wynagrodzenia zostanie ustalona</w:t>
      </w:r>
      <w:r w:rsidRPr="00092C65">
        <w:rPr>
          <w:sz w:val="22"/>
          <w:szCs w:val="22"/>
        </w:rPr>
        <w:t xml:space="preserve"> w oparciu o </w:t>
      </w:r>
      <w:r w:rsidRPr="00092C65">
        <w:rPr>
          <w:b/>
          <w:bCs/>
          <w:sz w:val="22"/>
          <w:szCs w:val="22"/>
        </w:rPr>
        <w:t>wskaźnik przeciętnego miesięcznego nominalnego wynagrodzenia brutto w sektorze przedsiębiorstw</w:t>
      </w:r>
      <w:r w:rsidRPr="00092C65">
        <w:rPr>
          <w:sz w:val="22"/>
          <w:szCs w:val="22"/>
        </w:rPr>
        <w:t xml:space="preserve"> publikowany przez GUS link:</w:t>
      </w:r>
      <w:r w:rsidRPr="00092C65">
        <w:rPr>
          <w:color w:val="FF0000"/>
          <w:sz w:val="22"/>
          <w:szCs w:val="22"/>
        </w:rPr>
        <w:t xml:space="preserve"> </w:t>
      </w:r>
      <w:hyperlink r:id="rId21" w:history="1">
        <w:r w:rsidRPr="00092C65">
          <w:rPr>
            <w:color w:val="0563C1" w:themeColor="hyperlink"/>
            <w:sz w:val="22"/>
            <w:szCs w:val="22"/>
            <w:u w:val="single"/>
          </w:rPr>
          <w:t>https://stat.gov.pl/wskazniki-makroekonomiczne/</w:t>
        </w:r>
      </w:hyperlink>
      <w:r w:rsidRPr="00092C65">
        <w:rPr>
          <w:sz w:val="22"/>
          <w:szCs w:val="22"/>
        </w:rPr>
        <w:t xml:space="preserve"> - </w:t>
      </w:r>
      <w:r w:rsidRPr="00092C65">
        <w:rPr>
          <w:i/>
          <w:iCs/>
          <w:sz w:val="22"/>
          <w:szCs w:val="22"/>
        </w:rPr>
        <w:t>wybrane miesięczne wskaźniki makroekonomiczne, tablica „wynagrodzenia i świadczenia społeczne”, pozycja: Przeciętne miesięczne nominalne wynagrodzenie brutto w sektorze przedsiębiorstw, lit. B.</w:t>
      </w:r>
    </w:p>
    <w:p w14:paraId="4303FCD6" w14:textId="77777777" w:rsidR="0066362A" w:rsidRPr="00CE3B51" w:rsidRDefault="0066362A">
      <w:pPr>
        <w:numPr>
          <w:ilvl w:val="0"/>
          <w:numId w:val="94"/>
        </w:numPr>
        <w:contextualSpacing/>
        <w:jc w:val="both"/>
        <w:rPr>
          <w:sz w:val="22"/>
          <w:szCs w:val="22"/>
        </w:rPr>
      </w:pPr>
      <w:r w:rsidRPr="00092C65">
        <w:rPr>
          <w:sz w:val="22"/>
          <w:szCs w:val="22"/>
        </w:rPr>
        <w:t xml:space="preserve">Pierwsza zmiana wynagrodzenia nastąpi </w:t>
      </w:r>
      <w:r w:rsidRPr="00092C65">
        <w:rPr>
          <w:b/>
          <w:bCs/>
          <w:sz w:val="22"/>
          <w:szCs w:val="22"/>
        </w:rPr>
        <w:t>od pierwszego dnia siódmego miesiąca kalendarzowego</w:t>
      </w:r>
      <w:r w:rsidRPr="00092C65">
        <w:rPr>
          <w:sz w:val="22"/>
          <w:szCs w:val="22"/>
        </w:rPr>
        <w:t xml:space="preserve"> realizacji umowy. Kolejne zmiany będą następować w okresach 12 miesięcznych, tj. </w:t>
      </w:r>
      <w:r w:rsidRPr="00CE3B51">
        <w:rPr>
          <w:sz w:val="22"/>
          <w:szCs w:val="22"/>
        </w:rPr>
        <w:t>od 19, 31 miesiąca itd.</w:t>
      </w:r>
    </w:p>
    <w:p w14:paraId="0B078226" w14:textId="77777777" w:rsidR="0066362A" w:rsidRPr="00CE3B51" w:rsidRDefault="0066362A">
      <w:pPr>
        <w:numPr>
          <w:ilvl w:val="0"/>
          <w:numId w:val="94"/>
        </w:numPr>
        <w:contextualSpacing/>
        <w:jc w:val="both"/>
        <w:rPr>
          <w:sz w:val="22"/>
          <w:szCs w:val="22"/>
        </w:rPr>
      </w:pPr>
      <w:r w:rsidRPr="00CE3B51">
        <w:rPr>
          <w:sz w:val="22"/>
          <w:szCs w:val="22"/>
        </w:rPr>
        <w:t>Wynagrodzenie Wykonawcy, w tym jednostkowe stawki rozliczeniowe określone w Umowie ulegają zmianie o maksymalnie 60% wielkości wskaźnika przeciętnego miesięcznego nominalnego wynagrodzenia brutto w sektorze przedsiębiorstw, publikowanego przez GUS, wyliczonego:</w:t>
      </w:r>
    </w:p>
    <w:p w14:paraId="3A18AE91" w14:textId="77777777" w:rsidR="0066362A" w:rsidRPr="00CE3B51" w:rsidRDefault="0066362A" w:rsidP="0066362A">
      <w:pPr>
        <w:ind w:left="720"/>
        <w:contextualSpacing/>
        <w:jc w:val="both"/>
        <w:rPr>
          <w:sz w:val="22"/>
          <w:szCs w:val="22"/>
        </w:rPr>
      </w:pPr>
      <w:r w:rsidRPr="00CE3B51">
        <w:rPr>
          <w:sz w:val="22"/>
          <w:szCs w:val="22"/>
        </w:rPr>
        <w:t xml:space="preserve">- dla pierwszej zmiany umowy za okres 6 miesięcy zgodnie z postanowieniami </w:t>
      </w:r>
      <w:proofErr w:type="spellStart"/>
      <w:r w:rsidRPr="00CE3B51">
        <w:rPr>
          <w:sz w:val="22"/>
          <w:szCs w:val="22"/>
        </w:rPr>
        <w:t>ppkt</w:t>
      </w:r>
      <w:proofErr w:type="spellEnd"/>
      <w:r w:rsidRPr="00CE3B51">
        <w:rPr>
          <w:sz w:val="22"/>
          <w:szCs w:val="22"/>
        </w:rPr>
        <w:t xml:space="preserve"> 4).</w:t>
      </w:r>
    </w:p>
    <w:p w14:paraId="5FEDC472" w14:textId="77777777" w:rsidR="0066362A" w:rsidRPr="00CE3B51" w:rsidRDefault="0066362A" w:rsidP="0066362A">
      <w:pPr>
        <w:ind w:left="720"/>
        <w:contextualSpacing/>
        <w:jc w:val="both"/>
        <w:rPr>
          <w:sz w:val="22"/>
          <w:szCs w:val="22"/>
        </w:rPr>
      </w:pPr>
      <w:r w:rsidRPr="00CE3B51">
        <w:rPr>
          <w:sz w:val="22"/>
          <w:szCs w:val="22"/>
        </w:rPr>
        <w:t xml:space="preserve">- dla kolejnych zmian umowy za okres 12 miesięcy zgodnie z postanowieniami </w:t>
      </w:r>
      <w:proofErr w:type="spellStart"/>
      <w:r w:rsidRPr="00CE3B51">
        <w:rPr>
          <w:sz w:val="22"/>
          <w:szCs w:val="22"/>
        </w:rPr>
        <w:t>ppkt</w:t>
      </w:r>
      <w:proofErr w:type="spellEnd"/>
      <w:r w:rsidRPr="00CE3B51">
        <w:rPr>
          <w:sz w:val="22"/>
          <w:szCs w:val="22"/>
        </w:rPr>
        <w:t xml:space="preserve"> 4).</w:t>
      </w:r>
    </w:p>
    <w:p w14:paraId="3F96261A" w14:textId="77777777" w:rsidR="0066362A" w:rsidRPr="00CE3B51" w:rsidRDefault="0066362A">
      <w:pPr>
        <w:numPr>
          <w:ilvl w:val="0"/>
          <w:numId w:val="94"/>
        </w:numPr>
        <w:contextualSpacing/>
        <w:jc w:val="both"/>
        <w:rPr>
          <w:sz w:val="22"/>
          <w:szCs w:val="22"/>
        </w:rPr>
      </w:pPr>
      <w:r w:rsidRPr="00CE3B51">
        <w:rPr>
          <w:sz w:val="22"/>
          <w:szCs w:val="22"/>
        </w:rPr>
        <w:lastRenderedPageBreak/>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E40815E" w14:textId="77777777" w:rsidR="0066362A" w:rsidRPr="00CE3B51" w:rsidRDefault="0066362A" w:rsidP="0066362A">
      <w:pPr>
        <w:ind w:left="720"/>
        <w:contextualSpacing/>
        <w:jc w:val="both"/>
        <w:rPr>
          <w:sz w:val="22"/>
          <w:szCs w:val="22"/>
        </w:rPr>
      </w:pPr>
      <w:r w:rsidRPr="00CE3B51">
        <w:rPr>
          <w:sz w:val="22"/>
          <w:szCs w:val="22"/>
        </w:rPr>
        <w:t>Dla kolejnych zmian wynagrodzenia pierwszym wykorzystanym wskaźnikiem będzie miesięczny wskaźnik za odpowiednio 7, 19, 31 miesiąc realizacji umowy itd.</w:t>
      </w:r>
    </w:p>
    <w:p w14:paraId="0BAFEFC2" w14:textId="77777777" w:rsidR="0066362A" w:rsidRPr="00092C65" w:rsidRDefault="0066362A" w:rsidP="0066362A">
      <w:pPr>
        <w:ind w:left="720"/>
        <w:contextualSpacing/>
        <w:jc w:val="both"/>
        <w:rPr>
          <w:sz w:val="22"/>
          <w:szCs w:val="22"/>
        </w:rPr>
      </w:pPr>
      <w:r w:rsidRPr="00CE3B51">
        <w:rPr>
          <w:sz w:val="22"/>
          <w:szCs w:val="22"/>
        </w:rPr>
        <w:t xml:space="preserve">Wskaźniki należy zamienić na liczby (dzieląc je przez 100), a następnie przemnożyć </w:t>
      </w:r>
      <w:r w:rsidRPr="00092C65">
        <w:rPr>
          <w:sz w:val="22"/>
          <w:szCs w:val="22"/>
        </w:rPr>
        <w:t>przez siebie kolejne. W stosunku do otrzymanego wskaźnika należy przeprowadzić w kolejności następujące działania:</w:t>
      </w:r>
    </w:p>
    <w:p w14:paraId="778D9BA6" w14:textId="77777777" w:rsidR="0066362A" w:rsidRPr="00092C65" w:rsidRDefault="0066362A">
      <w:pPr>
        <w:numPr>
          <w:ilvl w:val="0"/>
          <w:numId w:val="92"/>
        </w:numPr>
        <w:ind w:left="993" w:hanging="284"/>
        <w:contextualSpacing/>
        <w:jc w:val="both"/>
        <w:rPr>
          <w:sz w:val="22"/>
          <w:szCs w:val="22"/>
        </w:rPr>
      </w:pPr>
      <w:r w:rsidRPr="00092C65">
        <w:rPr>
          <w:sz w:val="22"/>
          <w:szCs w:val="22"/>
        </w:rPr>
        <w:t xml:space="preserve">odjąć 1, </w:t>
      </w:r>
    </w:p>
    <w:p w14:paraId="0E9915A9" w14:textId="77777777" w:rsidR="0066362A" w:rsidRPr="00092C65" w:rsidRDefault="0066362A">
      <w:pPr>
        <w:numPr>
          <w:ilvl w:val="0"/>
          <w:numId w:val="92"/>
        </w:numPr>
        <w:ind w:left="993" w:hanging="284"/>
        <w:contextualSpacing/>
        <w:jc w:val="both"/>
        <w:rPr>
          <w:sz w:val="22"/>
          <w:szCs w:val="22"/>
        </w:rPr>
      </w:pPr>
      <w:r w:rsidRPr="00092C65">
        <w:rPr>
          <w:sz w:val="22"/>
          <w:szCs w:val="22"/>
        </w:rPr>
        <w:t>otrzymany wynik przemnożyć przez 60%</w:t>
      </w:r>
    </w:p>
    <w:p w14:paraId="21E0ACAB" w14:textId="77777777" w:rsidR="0066362A" w:rsidRPr="00092C65" w:rsidRDefault="0066362A">
      <w:pPr>
        <w:numPr>
          <w:ilvl w:val="0"/>
          <w:numId w:val="92"/>
        </w:numPr>
        <w:ind w:left="993" w:hanging="284"/>
        <w:contextualSpacing/>
        <w:jc w:val="both"/>
        <w:rPr>
          <w:sz w:val="22"/>
          <w:szCs w:val="22"/>
        </w:rPr>
      </w:pPr>
      <w:r w:rsidRPr="00092C65">
        <w:rPr>
          <w:sz w:val="22"/>
          <w:szCs w:val="22"/>
        </w:rPr>
        <w:t>do otrzymanego wyniku dodać 1</w:t>
      </w:r>
    </w:p>
    <w:p w14:paraId="434CDF68" w14:textId="77777777" w:rsidR="0066362A" w:rsidRPr="00092C65" w:rsidRDefault="0066362A">
      <w:pPr>
        <w:numPr>
          <w:ilvl w:val="0"/>
          <w:numId w:val="92"/>
        </w:numPr>
        <w:ind w:left="993" w:hanging="284"/>
        <w:contextualSpacing/>
        <w:jc w:val="both"/>
        <w:rPr>
          <w:sz w:val="22"/>
          <w:szCs w:val="22"/>
        </w:rPr>
      </w:pPr>
      <w:r w:rsidRPr="00092C65">
        <w:rPr>
          <w:sz w:val="22"/>
          <w:szCs w:val="22"/>
        </w:rPr>
        <w:t>uzyskany wynik zaokrąglić do dwóch miejsc po przecinku, zgodnie z matematycznymi zasadami zaokrąglania.</w:t>
      </w:r>
    </w:p>
    <w:p w14:paraId="772376F7" w14:textId="77777777" w:rsidR="0066362A" w:rsidRPr="00092C65" w:rsidRDefault="0066362A" w:rsidP="0066362A">
      <w:pPr>
        <w:ind w:left="720"/>
        <w:contextualSpacing/>
        <w:jc w:val="both"/>
        <w:rPr>
          <w:sz w:val="22"/>
          <w:szCs w:val="22"/>
        </w:rPr>
      </w:pPr>
      <w:r w:rsidRPr="00092C65">
        <w:rPr>
          <w:sz w:val="22"/>
          <w:szCs w:val="22"/>
        </w:rPr>
        <w:t xml:space="preserve">Obowiązujące ceny jednostkowe należy przemnożyć przez tak ustalony </w:t>
      </w:r>
      <w:r w:rsidRPr="00092C65">
        <w:rPr>
          <w:b/>
          <w:bCs/>
          <w:sz w:val="22"/>
          <w:szCs w:val="22"/>
        </w:rPr>
        <w:t>wskaźnik waloryzacyjny dla okresu odpowiednio 6 lub 12 miesięcy</w:t>
      </w:r>
      <w:r w:rsidRPr="00092C65">
        <w:rPr>
          <w:sz w:val="22"/>
          <w:szCs w:val="22"/>
        </w:rPr>
        <w:t xml:space="preserve">. </w:t>
      </w:r>
    </w:p>
    <w:p w14:paraId="2697C7EF" w14:textId="77777777" w:rsidR="0066362A" w:rsidRPr="00092C65" w:rsidRDefault="0066362A" w:rsidP="0066362A">
      <w:pPr>
        <w:ind w:left="720"/>
        <w:contextualSpacing/>
        <w:jc w:val="both"/>
        <w:rPr>
          <w:sz w:val="22"/>
          <w:szCs w:val="22"/>
        </w:rPr>
      </w:pPr>
      <w:r w:rsidRPr="00092C65">
        <w:rPr>
          <w:sz w:val="22"/>
          <w:szCs w:val="22"/>
        </w:rPr>
        <w:t>Zwaloryzowana wartość umowy w części dotyczącej pozycji, o których mowa w pkt 3.</w:t>
      </w:r>
      <w:r w:rsidR="00393912">
        <w:rPr>
          <w:sz w:val="22"/>
          <w:szCs w:val="22"/>
        </w:rPr>
        <w:t>1</w:t>
      </w:r>
      <w:r w:rsidRPr="00092C65">
        <w:rPr>
          <w:sz w:val="22"/>
          <w:szCs w:val="22"/>
        </w:rPr>
        <w:t xml:space="preserve"> zostanie wyliczona w następujący sposób:</w:t>
      </w:r>
    </w:p>
    <w:p w14:paraId="27DDEC60" w14:textId="77777777" w:rsidR="0066362A" w:rsidRPr="00092C65" w:rsidRDefault="0066362A" w:rsidP="0066362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6362A" w:rsidRPr="00092C65" w14:paraId="79046568" w14:textId="77777777" w:rsidTr="00014FE3">
        <w:tc>
          <w:tcPr>
            <w:tcW w:w="1800" w:type="dxa"/>
            <w:vAlign w:val="center"/>
          </w:tcPr>
          <w:p w14:paraId="07C1DC78" w14:textId="77777777" w:rsidR="0066362A" w:rsidRPr="00092C65" w:rsidRDefault="0066362A" w:rsidP="00014FE3">
            <w:pPr>
              <w:ind w:left="-261" w:firstLine="261"/>
              <w:contextualSpacing/>
              <w:jc w:val="center"/>
              <w:rPr>
                <w:sz w:val="22"/>
                <w:szCs w:val="22"/>
              </w:rPr>
            </w:pPr>
            <w:r w:rsidRPr="00092C65">
              <w:rPr>
                <w:sz w:val="22"/>
                <w:szCs w:val="22"/>
              </w:rPr>
              <w:t>Wartość umowy po waloryzacji</w:t>
            </w:r>
          </w:p>
        </w:tc>
        <w:tc>
          <w:tcPr>
            <w:tcW w:w="342" w:type="dxa"/>
            <w:vAlign w:val="center"/>
          </w:tcPr>
          <w:p w14:paraId="3333A6E9" w14:textId="77777777" w:rsidR="0066362A" w:rsidRPr="00092C65" w:rsidRDefault="0066362A" w:rsidP="00014FE3">
            <w:pPr>
              <w:contextualSpacing/>
              <w:jc w:val="center"/>
              <w:rPr>
                <w:sz w:val="22"/>
                <w:szCs w:val="22"/>
              </w:rPr>
            </w:pPr>
            <w:r w:rsidRPr="00092C65">
              <w:rPr>
                <w:sz w:val="22"/>
                <w:szCs w:val="22"/>
              </w:rPr>
              <w:t>=</w:t>
            </w:r>
          </w:p>
        </w:tc>
        <w:tc>
          <w:tcPr>
            <w:tcW w:w="1958" w:type="dxa"/>
            <w:vAlign w:val="center"/>
          </w:tcPr>
          <w:p w14:paraId="5F96FEC7" w14:textId="77777777" w:rsidR="0066362A" w:rsidRPr="00092C65" w:rsidRDefault="0066362A" w:rsidP="00014FE3">
            <w:pPr>
              <w:contextualSpacing/>
              <w:jc w:val="center"/>
              <w:rPr>
                <w:sz w:val="22"/>
                <w:szCs w:val="22"/>
              </w:rPr>
            </w:pPr>
            <w:r w:rsidRPr="00092C65">
              <w:rPr>
                <w:sz w:val="22"/>
                <w:szCs w:val="22"/>
              </w:rPr>
              <w:t>Wartość dotychczas zrealizowana</w:t>
            </w:r>
          </w:p>
        </w:tc>
        <w:tc>
          <w:tcPr>
            <w:tcW w:w="342" w:type="dxa"/>
            <w:vAlign w:val="center"/>
          </w:tcPr>
          <w:p w14:paraId="3EB8F2BB" w14:textId="77777777" w:rsidR="0066362A" w:rsidRPr="00092C65" w:rsidRDefault="0066362A" w:rsidP="00014FE3">
            <w:pPr>
              <w:contextualSpacing/>
              <w:jc w:val="center"/>
              <w:rPr>
                <w:sz w:val="22"/>
                <w:szCs w:val="22"/>
              </w:rPr>
            </w:pPr>
            <w:r w:rsidRPr="00092C65">
              <w:rPr>
                <w:sz w:val="22"/>
                <w:szCs w:val="22"/>
              </w:rPr>
              <w:t>+</w:t>
            </w:r>
          </w:p>
        </w:tc>
        <w:tc>
          <w:tcPr>
            <w:tcW w:w="1931" w:type="dxa"/>
            <w:vAlign w:val="center"/>
          </w:tcPr>
          <w:p w14:paraId="5844D2FD" w14:textId="77777777" w:rsidR="0066362A" w:rsidRPr="00092C65" w:rsidRDefault="0066362A" w:rsidP="00014FE3">
            <w:pPr>
              <w:contextualSpacing/>
              <w:jc w:val="center"/>
              <w:rPr>
                <w:sz w:val="22"/>
                <w:szCs w:val="22"/>
              </w:rPr>
            </w:pPr>
            <w:r w:rsidRPr="00092C65">
              <w:rPr>
                <w:sz w:val="22"/>
                <w:szCs w:val="22"/>
              </w:rPr>
              <w:t>Wartość pozostała do realizacji</w:t>
            </w:r>
          </w:p>
        </w:tc>
        <w:tc>
          <w:tcPr>
            <w:tcW w:w="326" w:type="dxa"/>
            <w:vAlign w:val="center"/>
          </w:tcPr>
          <w:p w14:paraId="635F12B1" w14:textId="77777777" w:rsidR="0066362A" w:rsidRPr="00092C65" w:rsidRDefault="0066362A" w:rsidP="00014FE3">
            <w:pPr>
              <w:contextualSpacing/>
              <w:jc w:val="center"/>
              <w:rPr>
                <w:sz w:val="22"/>
                <w:szCs w:val="22"/>
              </w:rPr>
            </w:pPr>
            <w:r w:rsidRPr="00092C65">
              <w:rPr>
                <w:sz w:val="22"/>
                <w:szCs w:val="22"/>
              </w:rPr>
              <w:t>x</w:t>
            </w:r>
          </w:p>
        </w:tc>
        <w:tc>
          <w:tcPr>
            <w:tcW w:w="1664" w:type="dxa"/>
            <w:vAlign w:val="center"/>
          </w:tcPr>
          <w:p w14:paraId="515D07E3" w14:textId="77777777" w:rsidR="0066362A" w:rsidRPr="00092C65" w:rsidRDefault="0066362A" w:rsidP="00014FE3">
            <w:pPr>
              <w:contextualSpacing/>
              <w:jc w:val="center"/>
              <w:rPr>
                <w:sz w:val="22"/>
                <w:szCs w:val="22"/>
              </w:rPr>
            </w:pPr>
            <w:r w:rsidRPr="00092C65">
              <w:rPr>
                <w:sz w:val="22"/>
                <w:szCs w:val="22"/>
              </w:rPr>
              <w:t>Wskaźnik waloryzacyjny</w:t>
            </w:r>
          </w:p>
        </w:tc>
      </w:tr>
    </w:tbl>
    <w:p w14:paraId="38B32DBC" w14:textId="77777777" w:rsidR="0066362A" w:rsidRPr="00092C65" w:rsidRDefault="0066362A" w:rsidP="0066362A">
      <w:pPr>
        <w:ind w:left="360" w:hanging="218"/>
        <w:contextualSpacing/>
        <w:jc w:val="both"/>
        <w:rPr>
          <w:sz w:val="22"/>
          <w:szCs w:val="22"/>
        </w:rPr>
      </w:pPr>
    </w:p>
    <w:p w14:paraId="4CEE4EF3" w14:textId="77777777" w:rsidR="0066362A" w:rsidRPr="00092C65" w:rsidRDefault="0066362A" w:rsidP="0066362A">
      <w:pPr>
        <w:ind w:left="360" w:hanging="360"/>
        <w:contextualSpacing/>
        <w:jc w:val="both"/>
        <w:rPr>
          <w:sz w:val="22"/>
          <w:szCs w:val="22"/>
          <w:u w:val="single"/>
        </w:rPr>
      </w:pPr>
      <w:r w:rsidRPr="00092C65">
        <w:rPr>
          <w:sz w:val="22"/>
          <w:szCs w:val="22"/>
          <w:u w:val="single"/>
        </w:rPr>
        <w:t>3.</w:t>
      </w:r>
      <w:r w:rsidR="009B0799">
        <w:rPr>
          <w:sz w:val="22"/>
          <w:szCs w:val="22"/>
          <w:u w:val="single"/>
        </w:rPr>
        <w:t>2</w:t>
      </w:r>
      <w:r w:rsidRPr="00092C65">
        <w:rPr>
          <w:sz w:val="22"/>
          <w:szCs w:val="22"/>
          <w:u w:val="single"/>
        </w:rPr>
        <w:t xml:space="preserve">. Dla pozostałych pozycji zadania nr </w:t>
      </w:r>
      <w:r w:rsidR="00B12184">
        <w:rPr>
          <w:sz w:val="22"/>
          <w:szCs w:val="22"/>
          <w:u w:val="single"/>
        </w:rPr>
        <w:t>1</w:t>
      </w:r>
      <w:r w:rsidRPr="00092C65">
        <w:rPr>
          <w:sz w:val="22"/>
          <w:szCs w:val="22"/>
          <w:u w:val="single"/>
        </w:rPr>
        <w:t>:</w:t>
      </w:r>
    </w:p>
    <w:p w14:paraId="6D57AF52" w14:textId="77777777" w:rsidR="0066362A" w:rsidRPr="00246DE2" w:rsidRDefault="0066362A">
      <w:pPr>
        <w:numPr>
          <w:ilvl w:val="1"/>
          <w:numId w:val="94"/>
        </w:numPr>
        <w:ind w:left="709" w:hanging="425"/>
        <w:contextualSpacing/>
        <w:jc w:val="both"/>
        <w:rPr>
          <w:sz w:val="22"/>
          <w:szCs w:val="22"/>
        </w:rPr>
      </w:pPr>
      <w:r w:rsidRPr="00246DE2">
        <w:rPr>
          <w:sz w:val="22"/>
          <w:szCs w:val="22"/>
        </w:rPr>
        <w:t xml:space="preserve">Zmiana wynagrodzenia zostanie ustalona w oparciu o </w:t>
      </w:r>
      <w:r w:rsidRPr="00246DE2">
        <w:rPr>
          <w:b/>
          <w:bCs/>
          <w:sz w:val="22"/>
          <w:szCs w:val="22"/>
        </w:rPr>
        <w:t>wskaźnik cen towarów i usług konsumpcyjnych</w:t>
      </w:r>
      <w:r w:rsidRPr="00246DE2">
        <w:rPr>
          <w:sz w:val="22"/>
          <w:szCs w:val="22"/>
        </w:rPr>
        <w:t xml:space="preserve"> publikowany przez GUS link: </w:t>
      </w:r>
      <w:hyperlink r:id="rId22" w:history="1">
        <w:r w:rsidRPr="00246DE2">
          <w:rPr>
            <w:sz w:val="22"/>
            <w:szCs w:val="22"/>
            <w:u w:val="single"/>
          </w:rPr>
          <w:t>https://stat.gov.pl/wskazniki-makroekonomiczne/</w:t>
        </w:r>
      </w:hyperlink>
      <w:r w:rsidRPr="00246DE2">
        <w:rPr>
          <w:sz w:val="22"/>
          <w:szCs w:val="22"/>
        </w:rPr>
        <w:t xml:space="preserve">  - </w:t>
      </w:r>
      <w:r w:rsidRPr="00246DE2">
        <w:rPr>
          <w:i/>
          <w:iCs/>
          <w:sz w:val="22"/>
          <w:szCs w:val="22"/>
        </w:rPr>
        <w:t>wybrane miesięczne wskaźniki makroekonomiczne, tablica „wskaźniki cen”, pozycja: Wskaźnik cen towarów i usług konsumpcyjnych, lit. B.</w:t>
      </w:r>
    </w:p>
    <w:p w14:paraId="57EDBDF8" w14:textId="77777777" w:rsidR="0066362A" w:rsidRPr="00246DE2" w:rsidRDefault="0066362A">
      <w:pPr>
        <w:numPr>
          <w:ilvl w:val="1"/>
          <w:numId w:val="94"/>
        </w:numPr>
        <w:ind w:left="709" w:hanging="425"/>
        <w:contextualSpacing/>
        <w:jc w:val="both"/>
        <w:rPr>
          <w:sz w:val="22"/>
          <w:szCs w:val="22"/>
        </w:rPr>
      </w:pPr>
      <w:bookmarkStart w:id="181" w:name="_Hlk125715561"/>
      <w:r w:rsidRPr="00246DE2">
        <w:rPr>
          <w:sz w:val="22"/>
          <w:szCs w:val="22"/>
        </w:rPr>
        <w:t xml:space="preserve">Pierwsza zmiana wynagrodzenia nastąpi </w:t>
      </w:r>
      <w:r w:rsidRPr="00246DE2">
        <w:rPr>
          <w:b/>
          <w:bCs/>
          <w:sz w:val="22"/>
          <w:szCs w:val="22"/>
        </w:rPr>
        <w:t>od pierwszego dnia siódmego miesiąca kalendarzowego</w:t>
      </w:r>
      <w:r w:rsidRPr="00246DE2">
        <w:rPr>
          <w:sz w:val="22"/>
          <w:szCs w:val="22"/>
        </w:rPr>
        <w:t xml:space="preserve"> realizacji umowy. Kolejne zmiany będą następować w okresach 12 miesięcznych, tj. od 19, 31 miesiąca itd.</w:t>
      </w:r>
      <w:bookmarkEnd w:id="181"/>
    </w:p>
    <w:p w14:paraId="569DC38F" w14:textId="77777777" w:rsidR="0066362A" w:rsidRPr="00246DE2" w:rsidRDefault="0066362A">
      <w:pPr>
        <w:numPr>
          <w:ilvl w:val="1"/>
          <w:numId w:val="94"/>
        </w:numPr>
        <w:ind w:left="709" w:hanging="425"/>
        <w:contextualSpacing/>
        <w:jc w:val="both"/>
        <w:rPr>
          <w:sz w:val="22"/>
          <w:szCs w:val="22"/>
        </w:rPr>
      </w:pPr>
      <w:r w:rsidRPr="00246DE2">
        <w:rPr>
          <w:sz w:val="22"/>
          <w:szCs w:val="22"/>
        </w:rPr>
        <w:t>Wynagrodzenie Wykonawcy, w tym jednostkowe stawki rozliczeniowe określone w Umowie ulegną zmianie o maksymalnie 60% wielkości wskaźnika cen towarów i usług konsumpcyjnych, publikowanego przez GUS, wyliczonego:</w:t>
      </w:r>
    </w:p>
    <w:p w14:paraId="7D643770" w14:textId="77777777" w:rsidR="0066362A" w:rsidRPr="00246DE2" w:rsidRDefault="0066362A" w:rsidP="0066362A">
      <w:pPr>
        <w:ind w:left="720"/>
        <w:contextualSpacing/>
        <w:jc w:val="both"/>
        <w:rPr>
          <w:sz w:val="22"/>
          <w:szCs w:val="22"/>
        </w:rPr>
      </w:pPr>
      <w:bookmarkStart w:id="182" w:name="_Hlk125715612"/>
      <w:r w:rsidRPr="00246DE2">
        <w:rPr>
          <w:sz w:val="22"/>
          <w:szCs w:val="22"/>
        </w:rPr>
        <w:t xml:space="preserve">- dla pierwszej zmiany umowy za okres 6 miesięcy zgodnie z postanowieniami </w:t>
      </w:r>
      <w:proofErr w:type="spellStart"/>
      <w:r w:rsidRPr="00246DE2">
        <w:rPr>
          <w:sz w:val="22"/>
          <w:szCs w:val="22"/>
        </w:rPr>
        <w:t>ppkt</w:t>
      </w:r>
      <w:proofErr w:type="spellEnd"/>
      <w:r w:rsidRPr="00246DE2">
        <w:rPr>
          <w:sz w:val="22"/>
          <w:szCs w:val="22"/>
        </w:rPr>
        <w:t xml:space="preserve"> 4).</w:t>
      </w:r>
    </w:p>
    <w:p w14:paraId="08AFB283" w14:textId="77777777" w:rsidR="0066362A" w:rsidRPr="00246DE2" w:rsidRDefault="0066362A" w:rsidP="0066362A">
      <w:pPr>
        <w:ind w:left="720"/>
        <w:contextualSpacing/>
        <w:jc w:val="both"/>
        <w:rPr>
          <w:sz w:val="22"/>
          <w:szCs w:val="22"/>
        </w:rPr>
      </w:pPr>
      <w:r w:rsidRPr="00246DE2">
        <w:rPr>
          <w:sz w:val="22"/>
          <w:szCs w:val="22"/>
        </w:rPr>
        <w:t xml:space="preserve">- dla kolejnych zmian umowy za okres 12 miesięcy zgodnie z postanowieniami </w:t>
      </w:r>
      <w:proofErr w:type="spellStart"/>
      <w:r w:rsidRPr="00246DE2">
        <w:rPr>
          <w:sz w:val="22"/>
          <w:szCs w:val="22"/>
        </w:rPr>
        <w:t>ppkt</w:t>
      </w:r>
      <w:proofErr w:type="spellEnd"/>
      <w:r w:rsidRPr="00246DE2">
        <w:rPr>
          <w:sz w:val="22"/>
          <w:szCs w:val="22"/>
        </w:rPr>
        <w:t xml:space="preserve"> 4).</w:t>
      </w:r>
    </w:p>
    <w:bookmarkEnd w:id="182"/>
    <w:p w14:paraId="575FF194" w14:textId="77777777" w:rsidR="0066362A" w:rsidRPr="00246DE2" w:rsidRDefault="0066362A">
      <w:pPr>
        <w:numPr>
          <w:ilvl w:val="1"/>
          <w:numId w:val="94"/>
        </w:numPr>
        <w:ind w:left="709" w:hanging="425"/>
        <w:contextualSpacing/>
        <w:jc w:val="both"/>
        <w:rPr>
          <w:sz w:val="22"/>
          <w:szCs w:val="22"/>
        </w:rPr>
      </w:pPr>
      <w:r w:rsidRPr="00246DE2">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6C39821" w14:textId="77777777" w:rsidR="0066362A" w:rsidRPr="00246DE2" w:rsidRDefault="0066362A" w:rsidP="0066362A">
      <w:pPr>
        <w:ind w:left="720"/>
        <w:contextualSpacing/>
        <w:jc w:val="both"/>
        <w:rPr>
          <w:sz w:val="22"/>
          <w:szCs w:val="22"/>
        </w:rPr>
      </w:pPr>
      <w:r w:rsidRPr="00246DE2">
        <w:rPr>
          <w:sz w:val="22"/>
          <w:szCs w:val="22"/>
        </w:rPr>
        <w:t>Dla kolejnych zmian wynagrodzenia pierwszym wykorzystanym wskaźnikiem będzie miesięczny wskaźnik za odpowiednio 7, 19, 31 miesiąc realizacji umowy itd.</w:t>
      </w:r>
    </w:p>
    <w:p w14:paraId="68AFE9E6" w14:textId="77777777" w:rsidR="0066362A" w:rsidRPr="00246DE2" w:rsidRDefault="0066362A" w:rsidP="0066362A">
      <w:pPr>
        <w:ind w:left="720"/>
        <w:contextualSpacing/>
        <w:jc w:val="both"/>
        <w:rPr>
          <w:sz w:val="22"/>
          <w:szCs w:val="22"/>
        </w:rPr>
      </w:pPr>
      <w:r w:rsidRPr="00246DE2">
        <w:rPr>
          <w:sz w:val="22"/>
          <w:szCs w:val="22"/>
        </w:rPr>
        <w:t>Wskaźniki należy zamienić na liczby (dzieląc je przez 100), a następnie przemnożyć przez siebie kolejne. W stosunku do otrzymanego wskaźnika należy przeprowadzić w kolejności następujące działania:</w:t>
      </w:r>
    </w:p>
    <w:p w14:paraId="3FAD1A6F" w14:textId="77777777" w:rsidR="0066362A" w:rsidRPr="00092C65" w:rsidRDefault="0066362A">
      <w:pPr>
        <w:numPr>
          <w:ilvl w:val="0"/>
          <w:numId w:val="92"/>
        </w:numPr>
        <w:ind w:left="1134"/>
        <w:contextualSpacing/>
        <w:jc w:val="both"/>
        <w:rPr>
          <w:sz w:val="22"/>
          <w:szCs w:val="22"/>
        </w:rPr>
      </w:pPr>
      <w:r w:rsidRPr="00092C65">
        <w:rPr>
          <w:sz w:val="22"/>
          <w:szCs w:val="22"/>
        </w:rPr>
        <w:t xml:space="preserve">odjąć 1, </w:t>
      </w:r>
    </w:p>
    <w:p w14:paraId="6EDBF428" w14:textId="77777777" w:rsidR="0066362A" w:rsidRPr="00092C65" w:rsidRDefault="0066362A">
      <w:pPr>
        <w:numPr>
          <w:ilvl w:val="0"/>
          <w:numId w:val="92"/>
        </w:numPr>
        <w:ind w:left="1134"/>
        <w:contextualSpacing/>
        <w:jc w:val="both"/>
        <w:rPr>
          <w:sz w:val="22"/>
          <w:szCs w:val="22"/>
        </w:rPr>
      </w:pPr>
      <w:r w:rsidRPr="00092C65">
        <w:rPr>
          <w:sz w:val="22"/>
          <w:szCs w:val="22"/>
        </w:rPr>
        <w:t>otrzymany wynik przemnożyć przez 60%</w:t>
      </w:r>
    </w:p>
    <w:p w14:paraId="07328896" w14:textId="77777777" w:rsidR="0066362A" w:rsidRPr="00092C65" w:rsidRDefault="0066362A">
      <w:pPr>
        <w:numPr>
          <w:ilvl w:val="0"/>
          <w:numId w:val="92"/>
        </w:numPr>
        <w:ind w:left="1134"/>
        <w:contextualSpacing/>
        <w:jc w:val="both"/>
        <w:rPr>
          <w:sz w:val="22"/>
          <w:szCs w:val="22"/>
        </w:rPr>
      </w:pPr>
      <w:r w:rsidRPr="00092C65">
        <w:rPr>
          <w:sz w:val="22"/>
          <w:szCs w:val="22"/>
        </w:rPr>
        <w:t>do otrzymanego wyniku dodać 1</w:t>
      </w:r>
    </w:p>
    <w:p w14:paraId="38AEA541" w14:textId="77777777" w:rsidR="0066362A" w:rsidRPr="00092C65" w:rsidRDefault="0066362A">
      <w:pPr>
        <w:numPr>
          <w:ilvl w:val="0"/>
          <w:numId w:val="92"/>
        </w:numPr>
        <w:ind w:left="1134"/>
        <w:contextualSpacing/>
        <w:jc w:val="both"/>
        <w:rPr>
          <w:sz w:val="22"/>
          <w:szCs w:val="22"/>
        </w:rPr>
      </w:pPr>
      <w:r w:rsidRPr="00092C65">
        <w:rPr>
          <w:sz w:val="22"/>
          <w:szCs w:val="22"/>
        </w:rPr>
        <w:t>uzyskany wynik zaokrąglić do dwóch miejsc po przecinku, zgodnie z matematycznymi zasadami zaokrąglania.</w:t>
      </w:r>
    </w:p>
    <w:p w14:paraId="1F068263" w14:textId="77777777" w:rsidR="0066362A" w:rsidRPr="00092C65" w:rsidRDefault="0066362A" w:rsidP="0066362A">
      <w:pPr>
        <w:ind w:left="720"/>
        <w:contextualSpacing/>
        <w:jc w:val="both"/>
        <w:rPr>
          <w:sz w:val="22"/>
          <w:szCs w:val="22"/>
        </w:rPr>
      </w:pPr>
      <w:bookmarkStart w:id="183" w:name="_Hlk125713709"/>
      <w:r w:rsidRPr="00092C65">
        <w:rPr>
          <w:sz w:val="22"/>
          <w:szCs w:val="22"/>
        </w:rPr>
        <w:t xml:space="preserve">Obowiązujące ceny jednostkowe </w:t>
      </w:r>
      <w:bookmarkStart w:id="184" w:name="_Hlk125713748"/>
      <w:r w:rsidRPr="00092C65">
        <w:rPr>
          <w:sz w:val="22"/>
          <w:szCs w:val="22"/>
        </w:rPr>
        <w:t xml:space="preserve">należy przemnożyć przez tak ustalony </w:t>
      </w:r>
      <w:r w:rsidRPr="00092C65">
        <w:rPr>
          <w:b/>
          <w:bCs/>
          <w:sz w:val="22"/>
          <w:szCs w:val="22"/>
        </w:rPr>
        <w:t xml:space="preserve">wskaźnik waloryzacyjny dla okresu </w:t>
      </w:r>
      <w:bookmarkStart w:id="185" w:name="_Hlk125715689"/>
      <w:r w:rsidRPr="00092C65">
        <w:rPr>
          <w:b/>
          <w:bCs/>
          <w:sz w:val="22"/>
          <w:szCs w:val="22"/>
        </w:rPr>
        <w:t xml:space="preserve">odpowiednio 6 lub </w:t>
      </w:r>
      <w:bookmarkEnd w:id="185"/>
      <w:r w:rsidRPr="00092C65">
        <w:rPr>
          <w:b/>
          <w:bCs/>
          <w:sz w:val="22"/>
          <w:szCs w:val="22"/>
        </w:rPr>
        <w:t>12 miesięcy</w:t>
      </w:r>
      <w:r w:rsidRPr="00092C65">
        <w:rPr>
          <w:sz w:val="22"/>
          <w:szCs w:val="22"/>
        </w:rPr>
        <w:t>.</w:t>
      </w:r>
      <w:bookmarkEnd w:id="184"/>
      <w:r w:rsidRPr="00092C65">
        <w:rPr>
          <w:sz w:val="22"/>
          <w:szCs w:val="22"/>
        </w:rPr>
        <w:t xml:space="preserve"> </w:t>
      </w:r>
    </w:p>
    <w:bookmarkEnd w:id="183"/>
    <w:p w14:paraId="57C4C649" w14:textId="77777777" w:rsidR="0066362A" w:rsidRPr="00092C65" w:rsidRDefault="0066362A" w:rsidP="0066362A">
      <w:pPr>
        <w:ind w:left="720"/>
        <w:contextualSpacing/>
        <w:jc w:val="both"/>
        <w:rPr>
          <w:sz w:val="22"/>
          <w:szCs w:val="22"/>
        </w:rPr>
      </w:pPr>
      <w:r w:rsidRPr="00092C65">
        <w:rPr>
          <w:sz w:val="22"/>
          <w:szCs w:val="22"/>
        </w:rPr>
        <w:t>Zwaloryzowana wartość umowy w części dotyczącej pozycji, o których mowa w pkt 3.</w:t>
      </w:r>
      <w:r w:rsidR="005447FA">
        <w:rPr>
          <w:sz w:val="22"/>
          <w:szCs w:val="22"/>
        </w:rPr>
        <w:t>2</w:t>
      </w:r>
      <w:r w:rsidRPr="00092C65">
        <w:rPr>
          <w:sz w:val="22"/>
          <w:szCs w:val="22"/>
        </w:rPr>
        <w:t xml:space="preserve"> zostanie wyliczona w następujący sposób:</w:t>
      </w:r>
    </w:p>
    <w:p w14:paraId="32F7D2CF" w14:textId="77777777" w:rsidR="0066362A" w:rsidRPr="00092C65" w:rsidRDefault="0066362A" w:rsidP="0066362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6362A" w:rsidRPr="00092C65" w14:paraId="537DF4A8" w14:textId="77777777" w:rsidTr="00014FE3">
        <w:tc>
          <w:tcPr>
            <w:tcW w:w="1800" w:type="dxa"/>
            <w:vAlign w:val="center"/>
          </w:tcPr>
          <w:p w14:paraId="685F2571" w14:textId="77777777" w:rsidR="0066362A" w:rsidRPr="00092C65" w:rsidRDefault="0066362A" w:rsidP="00014FE3">
            <w:pPr>
              <w:contextualSpacing/>
              <w:jc w:val="center"/>
              <w:rPr>
                <w:sz w:val="22"/>
                <w:szCs w:val="22"/>
              </w:rPr>
            </w:pPr>
            <w:r w:rsidRPr="00092C65">
              <w:rPr>
                <w:sz w:val="22"/>
                <w:szCs w:val="22"/>
              </w:rPr>
              <w:lastRenderedPageBreak/>
              <w:t>Wartość umowy po waloryzacji</w:t>
            </w:r>
          </w:p>
        </w:tc>
        <w:tc>
          <w:tcPr>
            <w:tcW w:w="342" w:type="dxa"/>
            <w:vAlign w:val="center"/>
          </w:tcPr>
          <w:p w14:paraId="252C3C84" w14:textId="77777777" w:rsidR="0066362A" w:rsidRPr="00092C65" w:rsidRDefault="0066362A" w:rsidP="00014FE3">
            <w:pPr>
              <w:contextualSpacing/>
              <w:jc w:val="center"/>
              <w:rPr>
                <w:sz w:val="22"/>
                <w:szCs w:val="22"/>
              </w:rPr>
            </w:pPr>
            <w:r w:rsidRPr="00092C65">
              <w:rPr>
                <w:sz w:val="22"/>
                <w:szCs w:val="22"/>
              </w:rPr>
              <w:t>=</w:t>
            </w:r>
          </w:p>
        </w:tc>
        <w:tc>
          <w:tcPr>
            <w:tcW w:w="1958" w:type="dxa"/>
            <w:vAlign w:val="center"/>
          </w:tcPr>
          <w:p w14:paraId="2D1A4CFA" w14:textId="77777777" w:rsidR="0066362A" w:rsidRPr="00092C65" w:rsidRDefault="0066362A" w:rsidP="00014FE3">
            <w:pPr>
              <w:contextualSpacing/>
              <w:jc w:val="center"/>
              <w:rPr>
                <w:sz w:val="22"/>
                <w:szCs w:val="22"/>
              </w:rPr>
            </w:pPr>
            <w:r w:rsidRPr="00092C65">
              <w:rPr>
                <w:sz w:val="22"/>
                <w:szCs w:val="22"/>
              </w:rPr>
              <w:t>Wartość dotychczas zrealizowana</w:t>
            </w:r>
          </w:p>
        </w:tc>
        <w:tc>
          <w:tcPr>
            <w:tcW w:w="342" w:type="dxa"/>
            <w:vAlign w:val="center"/>
          </w:tcPr>
          <w:p w14:paraId="6507CF10" w14:textId="77777777" w:rsidR="0066362A" w:rsidRPr="00092C65" w:rsidRDefault="0066362A" w:rsidP="00014FE3">
            <w:pPr>
              <w:contextualSpacing/>
              <w:jc w:val="center"/>
              <w:rPr>
                <w:sz w:val="22"/>
                <w:szCs w:val="22"/>
              </w:rPr>
            </w:pPr>
            <w:r w:rsidRPr="00092C65">
              <w:rPr>
                <w:sz w:val="22"/>
                <w:szCs w:val="22"/>
              </w:rPr>
              <w:t>+</w:t>
            </w:r>
          </w:p>
        </w:tc>
        <w:tc>
          <w:tcPr>
            <w:tcW w:w="1931" w:type="dxa"/>
            <w:vAlign w:val="center"/>
          </w:tcPr>
          <w:p w14:paraId="779F7426" w14:textId="77777777" w:rsidR="0066362A" w:rsidRPr="00092C65" w:rsidRDefault="0066362A" w:rsidP="00014FE3">
            <w:pPr>
              <w:contextualSpacing/>
              <w:jc w:val="center"/>
              <w:rPr>
                <w:sz w:val="22"/>
                <w:szCs w:val="22"/>
              </w:rPr>
            </w:pPr>
            <w:r w:rsidRPr="00092C65">
              <w:rPr>
                <w:sz w:val="22"/>
                <w:szCs w:val="22"/>
              </w:rPr>
              <w:t>Wartość pozostała do realizacji</w:t>
            </w:r>
          </w:p>
        </w:tc>
        <w:tc>
          <w:tcPr>
            <w:tcW w:w="326" w:type="dxa"/>
            <w:vAlign w:val="center"/>
          </w:tcPr>
          <w:p w14:paraId="3B37BFC1" w14:textId="77777777" w:rsidR="0066362A" w:rsidRPr="00092C65" w:rsidRDefault="0066362A" w:rsidP="00014FE3">
            <w:pPr>
              <w:contextualSpacing/>
              <w:jc w:val="center"/>
              <w:rPr>
                <w:sz w:val="22"/>
                <w:szCs w:val="22"/>
              </w:rPr>
            </w:pPr>
            <w:r w:rsidRPr="00092C65">
              <w:rPr>
                <w:sz w:val="22"/>
                <w:szCs w:val="22"/>
              </w:rPr>
              <w:t>x</w:t>
            </w:r>
          </w:p>
        </w:tc>
        <w:tc>
          <w:tcPr>
            <w:tcW w:w="1664" w:type="dxa"/>
            <w:vAlign w:val="center"/>
          </w:tcPr>
          <w:p w14:paraId="64C422F5" w14:textId="77777777" w:rsidR="0066362A" w:rsidRPr="00092C65" w:rsidRDefault="0066362A" w:rsidP="00014FE3">
            <w:pPr>
              <w:contextualSpacing/>
              <w:jc w:val="center"/>
              <w:rPr>
                <w:sz w:val="22"/>
                <w:szCs w:val="22"/>
              </w:rPr>
            </w:pPr>
            <w:r w:rsidRPr="00092C65">
              <w:rPr>
                <w:sz w:val="22"/>
                <w:szCs w:val="22"/>
              </w:rPr>
              <w:t>Wskaźnik waloryzacyjny</w:t>
            </w:r>
          </w:p>
        </w:tc>
      </w:tr>
    </w:tbl>
    <w:p w14:paraId="772D3AB5" w14:textId="77777777" w:rsidR="001B4B6C" w:rsidRDefault="001B4B6C">
      <w:pPr>
        <w:numPr>
          <w:ilvl w:val="0"/>
          <w:numId w:val="52"/>
        </w:numPr>
        <w:spacing w:line="252" w:lineRule="auto"/>
        <w:contextualSpacing/>
        <w:jc w:val="both"/>
        <w:rPr>
          <w:strike/>
          <w:color w:val="000000" w:themeColor="text1"/>
          <w:sz w:val="22"/>
          <w:szCs w:val="22"/>
        </w:rPr>
      </w:pPr>
      <w:r>
        <w:rPr>
          <w:color w:val="000000" w:themeColor="text1"/>
          <w:sz w:val="22"/>
          <w:szCs w:val="22"/>
        </w:rPr>
        <w:t xml:space="preserve">Wykonawca składa wniosek, o zmianę wynagrodzenia wraz z dokumentami wskazującymi i udowadniającymi wysokość wpływu ww. okoliczności na koszty wykonania Umowy. </w:t>
      </w:r>
      <w:r>
        <w:rPr>
          <w:sz w:val="22"/>
          <w:szCs w:val="22"/>
        </w:rPr>
        <w:t>Wniosek powinien zostać złożony w okresie obowiązywania umowy</w:t>
      </w:r>
      <w:r>
        <w:rPr>
          <w:color w:val="000000" w:themeColor="text1"/>
          <w:sz w:val="22"/>
          <w:szCs w:val="22"/>
        </w:rPr>
        <w:t xml:space="preserve">. Wskazane przez Wykonawcę okoliczności powinny dotyczyć elementów </w:t>
      </w:r>
      <w:proofErr w:type="spellStart"/>
      <w:r>
        <w:rPr>
          <w:color w:val="000000" w:themeColor="text1"/>
          <w:sz w:val="22"/>
          <w:szCs w:val="22"/>
        </w:rPr>
        <w:t>kosztotwórczych</w:t>
      </w:r>
      <w:proofErr w:type="spellEnd"/>
      <w:r>
        <w:rPr>
          <w:color w:val="000000" w:themeColor="text1"/>
          <w:sz w:val="22"/>
          <w:szCs w:val="22"/>
        </w:rPr>
        <w:t xml:space="preserve"> bezpośrednio powiązanych ze wskaźnikiem, na podstawie którego dokonywana będzie waloryzacja. Zamawiający zastrzega sobie prawo do weryfikacji dokumentów oraz żądania przedłożenia dodatkowych dokumentów w tym zakresie. </w:t>
      </w:r>
    </w:p>
    <w:p w14:paraId="1D3223DF" w14:textId="77777777" w:rsidR="001B4B6C" w:rsidRDefault="001B4B6C" w:rsidP="001B4B6C">
      <w:pPr>
        <w:ind w:left="360"/>
        <w:contextualSpacing/>
        <w:jc w:val="both"/>
        <w:rPr>
          <w:color w:val="000000" w:themeColor="text1"/>
          <w:sz w:val="22"/>
          <w:szCs w:val="22"/>
        </w:rPr>
      </w:pPr>
      <w:r>
        <w:rPr>
          <w:color w:val="000000" w:themeColor="text1"/>
          <w:sz w:val="22"/>
          <w:szCs w:val="22"/>
        </w:rPr>
        <w:t xml:space="preserve">Wynagrodzenie zostanie zmienione jedynie w zakresie, w jakim udokumentowana zostanie zmiana przedmiotowych kosztów po stronie Wykonawcy z zastrzeżeniem ust. 3 pkt 3.1, 3.2 </w:t>
      </w:r>
      <w:proofErr w:type="spellStart"/>
      <w:r>
        <w:rPr>
          <w:color w:val="000000" w:themeColor="text1"/>
          <w:sz w:val="22"/>
          <w:szCs w:val="22"/>
        </w:rPr>
        <w:t>ppkt</w:t>
      </w:r>
      <w:proofErr w:type="spellEnd"/>
      <w:r>
        <w:rPr>
          <w:color w:val="000000" w:themeColor="text1"/>
          <w:sz w:val="22"/>
          <w:szCs w:val="22"/>
        </w:rPr>
        <w:t xml:space="preserve"> 3)</w:t>
      </w:r>
    </w:p>
    <w:p w14:paraId="2796EE11" w14:textId="77777777" w:rsidR="001B4B6C" w:rsidRDefault="001B4B6C" w:rsidP="001B4B6C">
      <w:pPr>
        <w:ind w:left="360"/>
        <w:contextualSpacing/>
        <w:jc w:val="both"/>
        <w:rPr>
          <w:color w:val="000000" w:themeColor="text1"/>
          <w:sz w:val="22"/>
          <w:szCs w:val="22"/>
        </w:rPr>
      </w:pPr>
      <w:r>
        <w:rPr>
          <w:color w:val="000000" w:themeColor="text1"/>
          <w:sz w:val="22"/>
          <w:szCs w:val="22"/>
        </w:rPr>
        <w:t>W przypadku gdy wykazany i udowodniony wzrost kosztów będzie:</w:t>
      </w:r>
    </w:p>
    <w:p w14:paraId="6437C3A9" w14:textId="77777777" w:rsidR="001B4B6C" w:rsidRDefault="001B4B6C">
      <w:pPr>
        <w:numPr>
          <w:ilvl w:val="0"/>
          <w:numId w:val="93"/>
        </w:numPr>
        <w:ind w:left="709" w:hanging="283"/>
        <w:contextualSpacing/>
        <w:jc w:val="both"/>
        <w:rPr>
          <w:color w:val="000000" w:themeColor="text1"/>
          <w:sz w:val="22"/>
          <w:szCs w:val="22"/>
        </w:rPr>
      </w:pPr>
      <w:r>
        <w:rPr>
          <w:color w:val="000000" w:themeColor="text1"/>
          <w:sz w:val="22"/>
          <w:szCs w:val="22"/>
        </w:rPr>
        <w:t xml:space="preserve">niższy niż </w:t>
      </w:r>
      <w:r>
        <w:rPr>
          <w:b/>
          <w:bCs/>
          <w:color w:val="000000" w:themeColor="text1"/>
          <w:sz w:val="22"/>
          <w:szCs w:val="22"/>
        </w:rPr>
        <w:t xml:space="preserve">wskaźnik waloryzacyjny </w:t>
      </w:r>
      <w:r>
        <w:rPr>
          <w:color w:val="000000" w:themeColor="text1"/>
          <w:sz w:val="22"/>
          <w:szCs w:val="22"/>
        </w:rPr>
        <w:t xml:space="preserve">ustalony wg zasad określonych w ust.3 pkt 3.1, 3.2 </w:t>
      </w:r>
      <w:proofErr w:type="spellStart"/>
      <w:r>
        <w:rPr>
          <w:color w:val="000000" w:themeColor="text1"/>
          <w:sz w:val="22"/>
          <w:szCs w:val="22"/>
        </w:rPr>
        <w:t>ppkt</w:t>
      </w:r>
      <w:proofErr w:type="spellEnd"/>
      <w:r>
        <w:rPr>
          <w:color w:val="000000" w:themeColor="text1"/>
          <w:sz w:val="22"/>
          <w:szCs w:val="22"/>
        </w:rPr>
        <w:t xml:space="preserve"> 4), obowiązujące ceny jednostkowe zostaną zwaloryzowane o wykazany i udowodniony wzrost kosztów, z zastrzeżeniem ust. 3 pkt 3.1, 3.2, </w:t>
      </w:r>
      <w:proofErr w:type="spellStart"/>
      <w:r>
        <w:rPr>
          <w:color w:val="000000" w:themeColor="text1"/>
          <w:sz w:val="22"/>
          <w:szCs w:val="22"/>
        </w:rPr>
        <w:t>ppkt</w:t>
      </w:r>
      <w:proofErr w:type="spellEnd"/>
      <w:r>
        <w:rPr>
          <w:color w:val="000000" w:themeColor="text1"/>
          <w:sz w:val="22"/>
          <w:szCs w:val="22"/>
        </w:rPr>
        <w:t xml:space="preserve"> 3),</w:t>
      </w:r>
    </w:p>
    <w:p w14:paraId="4A5A2128" w14:textId="77777777" w:rsidR="001B4B6C" w:rsidRDefault="001B4B6C">
      <w:pPr>
        <w:numPr>
          <w:ilvl w:val="0"/>
          <w:numId w:val="93"/>
        </w:numPr>
        <w:ind w:left="709" w:hanging="283"/>
        <w:contextualSpacing/>
        <w:jc w:val="both"/>
        <w:rPr>
          <w:color w:val="000000" w:themeColor="text1"/>
          <w:sz w:val="22"/>
          <w:szCs w:val="22"/>
        </w:rPr>
      </w:pPr>
      <w:r>
        <w:rPr>
          <w:color w:val="000000" w:themeColor="text1"/>
          <w:sz w:val="22"/>
          <w:szCs w:val="22"/>
        </w:rPr>
        <w:t xml:space="preserve">wyższy niż </w:t>
      </w:r>
      <w:r>
        <w:rPr>
          <w:b/>
          <w:bCs/>
          <w:color w:val="000000" w:themeColor="text1"/>
          <w:sz w:val="22"/>
          <w:szCs w:val="22"/>
        </w:rPr>
        <w:t xml:space="preserve">wskaźnik waloryzacyjny </w:t>
      </w:r>
      <w:r>
        <w:rPr>
          <w:color w:val="000000" w:themeColor="text1"/>
          <w:sz w:val="22"/>
          <w:szCs w:val="22"/>
        </w:rPr>
        <w:t xml:space="preserve">ustalony wg zasad określonych w ust. 3 pkt 3.1, 3.2, </w:t>
      </w:r>
      <w:proofErr w:type="spellStart"/>
      <w:r>
        <w:rPr>
          <w:color w:val="000000" w:themeColor="text1"/>
          <w:sz w:val="22"/>
          <w:szCs w:val="22"/>
        </w:rPr>
        <w:t>ppkt</w:t>
      </w:r>
      <w:proofErr w:type="spellEnd"/>
      <w:r>
        <w:rPr>
          <w:color w:val="000000" w:themeColor="text1"/>
          <w:sz w:val="22"/>
          <w:szCs w:val="22"/>
        </w:rPr>
        <w:t xml:space="preserve"> 4), obowiązujące ceny jednostkowe zostaną zwaloryzowane wg zasad określonych w ust. 3 pkt 3.1, 3.2, </w:t>
      </w:r>
      <w:proofErr w:type="spellStart"/>
      <w:r>
        <w:rPr>
          <w:color w:val="000000" w:themeColor="text1"/>
          <w:sz w:val="22"/>
          <w:szCs w:val="22"/>
        </w:rPr>
        <w:t>ppkt</w:t>
      </w:r>
      <w:proofErr w:type="spellEnd"/>
      <w:r>
        <w:rPr>
          <w:color w:val="000000" w:themeColor="text1"/>
          <w:sz w:val="22"/>
          <w:szCs w:val="22"/>
        </w:rPr>
        <w:t xml:space="preserve"> </w:t>
      </w:r>
      <w:r>
        <w:rPr>
          <w:sz w:val="22"/>
          <w:szCs w:val="22"/>
        </w:rPr>
        <w:t>4</w:t>
      </w:r>
      <w:r>
        <w:rPr>
          <w:color w:val="000000" w:themeColor="text1"/>
          <w:sz w:val="22"/>
          <w:szCs w:val="22"/>
        </w:rPr>
        <w:t>).</w:t>
      </w:r>
    </w:p>
    <w:p w14:paraId="7EB6D18C" w14:textId="77777777" w:rsidR="001B4B6C" w:rsidRPr="00EE755C" w:rsidRDefault="001B4B6C">
      <w:pPr>
        <w:pStyle w:val="Akapitzlist"/>
        <w:numPr>
          <w:ilvl w:val="0"/>
          <w:numId w:val="52"/>
        </w:numPr>
        <w:jc w:val="both"/>
        <w:rPr>
          <w:sz w:val="22"/>
          <w:szCs w:val="22"/>
        </w:rPr>
      </w:pPr>
      <w:r w:rsidRPr="00EE755C">
        <w:rPr>
          <w:sz w:val="22"/>
          <w:szCs w:val="22"/>
        </w:rPr>
        <w:t>Za okres zwłoki w wykonaniu umowy, waloryzacja opisana powyżej nie przysługuje.</w:t>
      </w:r>
    </w:p>
    <w:p w14:paraId="4691D5C7" w14:textId="77777777" w:rsidR="001B4B6C" w:rsidRDefault="001B4B6C">
      <w:pPr>
        <w:pStyle w:val="Akapitzlist"/>
        <w:numPr>
          <w:ilvl w:val="0"/>
          <w:numId w:val="52"/>
        </w:numPr>
        <w:jc w:val="both"/>
        <w:rPr>
          <w:sz w:val="22"/>
          <w:szCs w:val="22"/>
        </w:rPr>
      </w:pPr>
      <w:r>
        <w:rPr>
          <w:sz w:val="22"/>
          <w:szCs w:val="22"/>
        </w:rPr>
        <w:t xml:space="preserve">Wykonawca jest zobowiązany uwzględnić zasady waloryzacji określone powyżej w umowach </w:t>
      </w:r>
      <w:r>
        <w:rPr>
          <w:sz w:val="22"/>
          <w:szCs w:val="22"/>
        </w:rPr>
        <w:br/>
        <w:t>z Podwykonawcami.</w:t>
      </w:r>
    </w:p>
    <w:p w14:paraId="63C31F1D" w14:textId="77777777" w:rsidR="001B4B6C" w:rsidRDefault="001B4B6C" w:rsidP="001B4B6C">
      <w:pPr>
        <w:ind w:left="360"/>
        <w:contextualSpacing/>
        <w:jc w:val="both"/>
        <w:rPr>
          <w:sz w:val="22"/>
          <w:szCs w:val="22"/>
        </w:rPr>
      </w:pPr>
    </w:p>
    <w:p w14:paraId="4F8D83FC" w14:textId="405622C1" w:rsidR="001B4B6C" w:rsidRDefault="008D2FB6" w:rsidP="008D2FB6">
      <w:pPr>
        <w:ind w:left="360"/>
        <w:contextualSpacing/>
        <w:jc w:val="both"/>
        <w:rPr>
          <w:b/>
          <w:bCs/>
          <w:sz w:val="22"/>
          <w:szCs w:val="22"/>
        </w:rPr>
      </w:pPr>
      <w:r>
        <w:rPr>
          <w:b/>
          <w:bCs/>
          <w:sz w:val="22"/>
          <w:szCs w:val="22"/>
        </w:rPr>
        <w:t xml:space="preserve">3.3 </w:t>
      </w:r>
      <w:r w:rsidR="001B4B6C" w:rsidRPr="00092C65">
        <w:rPr>
          <w:b/>
          <w:bCs/>
          <w:sz w:val="22"/>
          <w:szCs w:val="22"/>
        </w:rPr>
        <w:t xml:space="preserve">Dla Zadania </w:t>
      </w:r>
      <w:r w:rsidR="001B4B6C">
        <w:rPr>
          <w:b/>
          <w:bCs/>
          <w:sz w:val="22"/>
          <w:szCs w:val="22"/>
        </w:rPr>
        <w:t>2</w:t>
      </w:r>
      <w:r w:rsidR="001B4B6C" w:rsidRPr="00092C65">
        <w:rPr>
          <w:b/>
          <w:bCs/>
          <w:sz w:val="22"/>
          <w:szCs w:val="22"/>
        </w:rPr>
        <w:t>:</w:t>
      </w:r>
    </w:p>
    <w:p w14:paraId="2DD03DEE" w14:textId="77777777" w:rsidR="001B4B6C" w:rsidRPr="0065617D" w:rsidRDefault="001B4B6C">
      <w:pPr>
        <w:numPr>
          <w:ilvl w:val="0"/>
          <w:numId w:val="113"/>
        </w:numPr>
        <w:ind w:firstLine="66"/>
        <w:jc w:val="both"/>
        <w:rPr>
          <w:sz w:val="22"/>
          <w:szCs w:val="22"/>
        </w:rPr>
      </w:pPr>
      <w:r w:rsidRPr="0065617D">
        <w:rPr>
          <w:sz w:val="22"/>
          <w:szCs w:val="22"/>
        </w:rPr>
        <w:t>Zamawiający dopuszcza zmianę wynagrodzenia Wykonawcy w przypadkach określonych w ustawie Prawo zamówień publicznych w przypadku zmiany:</w:t>
      </w:r>
    </w:p>
    <w:p w14:paraId="28E49E05" w14:textId="77777777" w:rsidR="001B4B6C" w:rsidRPr="0065617D" w:rsidRDefault="001B4B6C">
      <w:pPr>
        <w:numPr>
          <w:ilvl w:val="1"/>
          <w:numId w:val="113"/>
        </w:numPr>
        <w:jc w:val="both"/>
        <w:rPr>
          <w:sz w:val="22"/>
          <w:szCs w:val="22"/>
        </w:rPr>
      </w:pPr>
      <w:r w:rsidRPr="0065617D">
        <w:rPr>
          <w:sz w:val="22"/>
          <w:szCs w:val="22"/>
        </w:rPr>
        <w:t>stawki podatku od towarów i usług oraz podatku akcyzowego,</w:t>
      </w:r>
    </w:p>
    <w:p w14:paraId="658EE607" w14:textId="77777777" w:rsidR="001B4B6C" w:rsidRPr="0065617D" w:rsidRDefault="001B4B6C">
      <w:pPr>
        <w:numPr>
          <w:ilvl w:val="1"/>
          <w:numId w:val="113"/>
        </w:numPr>
        <w:ind w:left="709"/>
        <w:jc w:val="both"/>
        <w:rPr>
          <w:sz w:val="22"/>
          <w:szCs w:val="22"/>
        </w:rPr>
      </w:pPr>
      <w:r w:rsidRPr="0065617D">
        <w:rPr>
          <w:sz w:val="22"/>
          <w:szCs w:val="22"/>
        </w:rPr>
        <w:t>wysokości minimalnego wynagrodzenia za pracę albo wysokości minimalnej stawki godzinowej, ustalonych na podstawie ustawy z dnia 10 października 2002 r. o minimalnym wynagrodzeniu za pracę,</w:t>
      </w:r>
    </w:p>
    <w:p w14:paraId="361B8DEF" w14:textId="77777777" w:rsidR="001B4B6C" w:rsidRPr="0065617D" w:rsidRDefault="001B4B6C">
      <w:pPr>
        <w:numPr>
          <w:ilvl w:val="1"/>
          <w:numId w:val="113"/>
        </w:numPr>
        <w:jc w:val="both"/>
        <w:rPr>
          <w:sz w:val="22"/>
          <w:szCs w:val="22"/>
        </w:rPr>
      </w:pPr>
      <w:r w:rsidRPr="0065617D">
        <w:rPr>
          <w:sz w:val="22"/>
          <w:szCs w:val="22"/>
        </w:rPr>
        <w:t>zasad podlegania ubezpieczeniom społecznym lub ubezpieczeniu zdrowotnemu lub wysokości stawki składki na ubezpieczenia społeczne lub ubezpieczenie zdrowotne,</w:t>
      </w:r>
    </w:p>
    <w:p w14:paraId="5A20D92C" w14:textId="77777777" w:rsidR="001B4B6C" w:rsidRPr="0065617D" w:rsidRDefault="001B4B6C">
      <w:pPr>
        <w:numPr>
          <w:ilvl w:val="1"/>
          <w:numId w:val="113"/>
        </w:numPr>
        <w:ind w:left="709"/>
        <w:jc w:val="both"/>
        <w:rPr>
          <w:sz w:val="22"/>
          <w:szCs w:val="22"/>
        </w:rPr>
      </w:pPr>
      <w:r w:rsidRPr="0065617D">
        <w:rPr>
          <w:sz w:val="22"/>
          <w:szCs w:val="22"/>
        </w:rPr>
        <w:t>zasad gromadzenia i wysokości wpłat do pracowniczych planów kapitałowych, o których mowa w ustawie z dnia 4 października 2018 r. o pracowniczych planach kapitałowych (Dz. U. z 2020 r. poz. 1342 ze zm.)</w:t>
      </w:r>
    </w:p>
    <w:p w14:paraId="39385489" w14:textId="77777777" w:rsidR="001B4B6C" w:rsidRPr="0065617D" w:rsidRDefault="001B4B6C" w:rsidP="001B4B6C">
      <w:pPr>
        <w:ind w:left="357"/>
        <w:jc w:val="both"/>
        <w:rPr>
          <w:sz w:val="22"/>
          <w:szCs w:val="22"/>
        </w:rPr>
      </w:pPr>
      <w:r w:rsidRPr="0065617D">
        <w:rPr>
          <w:sz w:val="22"/>
          <w:szCs w:val="22"/>
        </w:rPr>
        <w:t xml:space="preserve">‒ jeżeli zmiany te będą miały wpływ na koszty wykonania zamówienia przez wykonawcę. </w:t>
      </w:r>
    </w:p>
    <w:p w14:paraId="410FE6A8" w14:textId="77777777" w:rsidR="001B4B6C" w:rsidRPr="0065617D" w:rsidRDefault="001B4B6C" w:rsidP="001B4B6C">
      <w:pPr>
        <w:ind w:left="357"/>
        <w:jc w:val="both"/>
        <w:rPr>
          <w:sz w:val="22"/>
          <w:szCs w:val="22"/>
        </w:rPr>
      </w:pPr>
      <w:bookmarkStart w:id="186" w:name="_Hlk126735304"/>
      <w:r w:rsidRPr="0065617D">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6"/>
    <w:p w14:paraId="1A10A189" w14:textId="77777777" w:rsidR="001B4B6C" w:rsidRPr="0065617D" w:rsidRDefault="001B4B6C">
      <w:pPr>
        <w:numPr>
          <w:ilvl w:val="0"/>
          <w:numId w:val="113"/>
        </w:numPr>
        <w:ind w:firstLine="66"/>
        <w:contextualSpacing/>
        <w:jc w:val="both"/>
        <w:rPr>
          <w:sz w:val="22"/>
          <w:szCs w:val="22"/>
        </w:rPr>
      </w:pPr>
      <w:r w:rsidRPr="0065617D">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B11CAD5" w14:textId="77777777" w:rsidR="001B4B6C" w:rsidRPr="0065617D" w:rsidRDefault="001B4B6C">
      <w:pPr>
        <w:numPr>
          <w:ilvl w:val="0"/>
          <w:numId w:val="113"/>
        </w:numPr>
        <w:spacing w:line="252" w:lineRule="auto"/>
        <w:ind w:hanging="76"/>
        <w:contextualSpacing/>
        <w:jc w:val="both"/>
        <w:rPr>
          <w:sz w:val="22"/>
          <w:szCs w:val="22"/>
        </w:rPr>
      </w:pPr>
      <w:r w:rsidRPr="0065617D">
        <w:rPr>
          <w:sz w:val="22"/>
          <w:szCs w:val="22"/>
        </w:rPr>
        <w:t>Zamawiający dopuszcza zmianę wynagrodzenia Wykonawcy, na wniosek Wykonawcy, która zostanie dokonana wg następujących założeń:</w:t>
      </w:r>
    </w:p>
    <w:p w14:paraId="449EFA7C" w14:textId="77777777" w:rsidR="001B4B6C" w:rsidRPr="0065617D" w:rsidRDefault="001B4B6C">
      <w:pPr>
        <w:numPr>
          <w:ilvl w:val="1"/>
          <w:numId w:val="113"/>
        </w:numPr>
        <w:contextualSpacing/>
        <w:jc w:val="both"/>
        <w:rPr>
          <w:sz w:val="22"/>
          <w:szCs w:val="22"/>
        </w:rPr>
      </w:pPr>
      <w:r w:rsidRPr="0065617D">
        <w:rPr>
          <w:sz w:val="22"/>
          <w:szCs w:val="22"/>
        </w:rPr>
        <w:t xml:space="preserve">Zmiana wynagrodzenia zostanie ustalona w oparciu o </w:t>
      </w:r>
      <w:r w:rsidRPr="0065617D">
        <w:rPr>
          <w:b/>
          <w:bCs/>
          <w:sz w:val="22"/>
          <w:szCs w:val="22"/>
        </w:rPr>
        <w:t>wskaźnik cen towarów i usług konsumpcyjnych</w:t>
      </w:r>
      <w:r w:rsidRPr="0065617D">
        <w:rPr>
          <w:sz w:val="22"/>
          <w:szCs w:val="22"/>
        </w:rPr>
        <w:t xml:space="preserve"> publikowany przez GUS link:</w:t>
      </w:r>
      <w:r w:rsidRPr="0065617D">
        <w:rPr>
          <w:color w:val="FF0000"/>
          <w:sz w:val="22"/>
          <w:szCs w:val="22"/>
        </w:rPr>
        <w:t xml:space="preserve"> </w:t>
      </w:r>
      <w:hyperlink r:id="rId23" w:history="1">
        <w:r w:rsidRPr="0065617D">
          <w:rPr>
            <w:color w:val="0563C1" w:themeColor="hyperlink"/>
            <w:sz w:val="22"/>
            <w:szCs w:val="22"/>
            <w:u w:val="single"/>
          </w:rPr>
          <w:t>https://stat.gov.pl/wskazniki-makroekonomiczne/</w:t>
        </w:r>
      </w:hyperlink>
      <w:r w:rsidRPr="0065617D">
        <w:rPr>
          <w:sz w:val="22"/>
          <w:szCs w:val="22"/>
        </w:rPr>
        <w:t xml:space="preserve">  - </w:t>
      </w:r>
      <w:r w:rsidRPr="0065617D">
        <w:rPr>
          <w:i/>
          <w:iCs/>
          <w:sz w:val="22"/>
          <w:szCs w:val="22"/>
        </w:rPr>
        <w:t>wybrane miesięczne wskaźniki makroekonomiczne, tablica „wskaźniki cen”, pozycja: Wskaźnik cen towarów i usług konsumpcyjnych, lit. B.</w:t>
      </w:r>
    </w:p>
    <w:p w14:paraId="21FC4E3A" w14:textId="77777777" w:rsidR="001B4B6C" w:rsidRPr="0065617D" w:rsidRDefault="001B4B6C">
      <w:pPr>
        <w:numPr>
          <w:ilvl w:val="1"/>
          <w:numId w:val="113"/>
        </w:numPr>
        <w:ind w:left="709"/>
        <w:contextualSpacing/>
        <w:jc w:val="both"/>
        <w:rPr>
          <w:sz w:val="22"/>
          <w:szCs w:val="22"/>
        </w:rPr>
      </w:pPr>
      <w:r w:rsidRPr="0065617D">
        <w:rPr>
          <w:sz w:val="22"/>
          <w:szCs w:val="22"/>
        </w:rPr>
        <w:lastRenderedPageBreak/>
        <w:t xml:space="preserve">Pierwsza zmiana wynagrodzenia nastąpi </w:t>
      </w:r>
      <w:r w:rsidRPr="0065617D">
        <w:rPr>
          <w:b/>
          <w:bCs/>
          <w:sz w:val="22"/>
          <w:szCs w:val="22"/>
        </w:rPr>
        <w:t>od pierwszego dnia siódmego miesiąca kalendarzowego</w:t>
      </w:r>
      <w:r w:rsidRPr="0065617D">
        <w:rPr>
          <w:sz w:val="22"/>
          <w:szCs w:val="22"/>
        </w:rPr>
        <w:t xml:space="preserve"> realizacji umowy. Kolejne zmiany będą następować w okresach 12 miesięcznych, tj. od 19, 31 miesiąca itd.</w:t>
      </w:r>
    </w:p>
    <w:p w14:paraId="6751BF1D" w14:textId="77777777" w:rsidR="001B4B6C" w:rsidRPr="0065617D" w:rsidRDefault="001B4B6C">
      <w:pPr>
        <w:numPr>
          <w:ilvl w:val="1"/>
          <w:numId w:val="113"/>
        </w:numPr>
        <w:contextualSpacing/>
        <w:jc w:val="both"/>
        <w:rPr>
          <w:sz w:val="22"/>
          <w:szCs w:val="22"/>
        </w:rPr>
      </w:pPr>
      <w:r w:rsidRPr="0065617D">
        <w:rPr>
          <w:sz w:val="22"/>
          <w:szCs w:val="22"/>
        </w:rPr>
        <w:t>Wynagrodzenie Wykonawcy, w tym jednostkowe stawki rozliczeniowe określone w Umowie ulegną zmianie o maksymalnie 50% wielkości wskaźnika cen towarów i usług konsumpcyjnych, publikowanego przez GUS, wyliczonego:</w:t>
      </w:r>
    </w:p>
    <w:p w14:paraId="461DB6A4" w14:textId="77777777" w:rsidR="001B4B6C" w:rsidRPr="0065617D" w:rsidRDefault="001B4B6C" w:rsidP="001B4B6C">
      <w:pPr>
        <w:ind w:left="720"/>
        <w:contextualSpacing/>
        <w:jc w:val="both"/>
        <w:rPr>
          <w:sz w:val="22"/>
          <w:szCs w:val="22"/>
        </w:rPr>
      </w:pPr>
      <w:r w:rsidRPr="0065617D">
        <w:rPr>
          <w:sz w:val="22"/>
          <w:szCs w:val="22"/>
        </w:rPr>
        <w:t>- dla pierwszej zmiany umowy za okres 6 miesięcy zgodnie z postanowieniami pkt 4).</w:t>
      </w:r>
    </w:p>
    <w:p w14:paraId="7CF49C1F" w14:textId="77777777" w:rsidR="001B4B6C" w:rsidRPr="0065617D" w:rsidRDefault="001B4B6C" w:rsidP="001B4B6C">
      <w:pPr>
        <w:ind w:left="720"/>
        <w:contextualSpacing/>
        <w:jc w:val="both"/>
        <w:rPr>
          <w:sz w:val="22"/>
          <w:szCs w:val="22"/>
        </w:rPr>
      </w:pPr>
      <w:r w:rsidRPr="0065617D">
        <w:rPr>
          <w:sz w:val="22"/>
          <w:szCs w:val="22"/>
        </w:rPr>
        <w:t>- dla kolejnych zmian umowy za okres 12 miesięcy zgodnie z postanowieniami pkt 4).</w:t>
      </w:r>
    </w:p>
    <w:p w14:paraId="4F165CB4" w14:textId="77777777" w:rsidR="001B4B6C" w:rsidRPr="0065617D" w:rsidRDefault="001B4B6C">
      <w:pPr>
        <w:numPr>
          <w:ilvl w:val="1"/>
          <w:numId w:val="113"/>
        </w:numPr>
        <w:ind w:left="709"/>
        <w:contextualSpacing/>
        <w:jc w:val="both"/>
        <w:rPr>
          <w:sz w:val="22"/>
          <w:szCs w:val="22"/>
        </w:rPr>
      </w:pPr>
      <w:bookmarkStart w:id="187" w:name="_Hlk125713622"/>
      <w:r w:rsidRPr="0065617D">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7EF4095" w14:textId="77777777" w:rsidR="001B4B6C" w:rsidRPr="0065617D" w:rsidRDefault="001B4B6C" w:rsidP="001B4B6C">
      <w:pPr>
        <w:ind w:left="720"/>
        <w:contextualSpacing/>
        <w:jc w:val="both"/>
        <w:rPr>
          <w:sz w:val="22"/>
          <w:szCs w:val="22"/>
        </w:rPr>
      </w:pPr>
      <w:r w:rsidRPr="0065617D">
        <w:rPr>
          <w:sz w:val="22"/>
          <w:szCs w:val="22"/>
        </w:rPr>
        <w:t>Dla kolejnych zmian wynagrodzenia pierwszym wykorzystanym wskaźnikiem będzie miesięczny wskaźnik za odpowiednio 7, 19 miesiąc realizacji umowy itd.</w:t>
      </w:r>
      <w:bookmarkEnd w:id="187"/>
    </w:p>
    <w:p w14:paraId="208D49C8" w14:textId="77777777" w:rsidR="001B4B6C" w:rsidRPr="0065617D" w:rsidRDefault="001B4B6C" w:rsidP="001B4B6C">
      <w:pPr>
        <w:ind w:left="720"/>
        <w:contextualSpacing/>
        <w:jc w:val="both"/>
        <w:rPr>
          <w:sz w:val="22"/>
          <w:szCs w:val="22"/>
        </w:rPr>
      </w:pPr>
      <w:r w:rsidRPr="0065617D">
        <w:rPr>
          <w:sz w:val="22"/>
          <w:szCs w:val="22"/>
        </w:rPr>
        <w:t>Wskaźniki należy zamienić na liczby (dzieląc je przez 100), a następnie przemnożyć przez siebie kolejne. W stosunku do otrzymanego wskaźnika należy przeprowadzić w kolejności następujące działania:</w:t>
      </w:r>
    </w:p>
    <w:p w14:paraId="6754333A" w14:textId="77777777" w:rsidR="001B4B6C" w:rsidRPr="0065617D" w:rsidRDefault="001B4B6C">
      <w:pPr>
        <w:numPr>
          <w:ilvl w:val="0"/>
          <w:numId w:val="92"/>
        </w:numPr>
        <w:ind w:left="1134"/>
        <w:contextualSpacing/>
        <w:jc w:val="both"/>
        <w:rPr>
          <w:sz w:val="22"/>
          <w:szCs w:val="22"/>
        </w:rPr>
      </w:pPr>
      <w:r w:rsidRPr="0065617D">
        <w:rPr>
          <w:sz w:val="22"/>
          <w:szCs w:val="22"/>
        </w:rPr>
        <w:t xml:space="preserve">odjąć 1, </w:t>
      </w:r>
    </w:p>
    <w:p w14:paraId="243E3368" w14:textId="77777777" w:rsidR="001B4B6C" w:rsidRPr="0065617D" w:rsidRDefault="001B4B6C">
      <w:pPr>
        <w:numPr>
          <w:ilvl w:val="0"/>
          <w:numId w:val="92"/>
        </w:numPr>
        <w:ind w:left="1134"/>
        <w:contextualSpacing/>
        <w:jc w:val="both"/>
        <w:rPr>
          <w:sz w:val="22"/>
          <w:szCs w:val="22"/>
        </w:rPr>
      </w:pPr>
      <w:r w:rsidRPr="0065617D">
        <w:rPr>
          <w:sz w:val="22"/>
          <w:szCs w:val="22"/>
        </w:rPr>
        <w:t>otrzymany wynik przemnożyć przez 50%</w:t>
      </w:r>
    </w:p>
    <w:p w14:paraId="0146CF83" w14:textId="77777777" w:rsidR="001B4B6C" w:rsidRPr="0065617D" w:rsidRDefault="001B4B6C">
      <w:pPr>
        <w:numPr>
          <w:ilvl w:val="0"/>
          <w:numId w:val="92"/>
        </w:numPr>
        <w:ind w:left="1134"/>
        <w:contextualSpacing/>
        <w:jc w:val="both"/>
        <w:rPr>
          <w:sz w:val="22"/>
          <w:szCs w:val="22"/>
        </w:rPr>
      </w:pPr>
      <w:r w:rsidRPr="0065617D">
        <w:rPr>
          <w:sz w:val="22"/>
          <w:szCs w:val="22"/>
        </w:rPr>
        <w:t>do otrzymanego wyniku dodać 1</w:t>
      </w:r>
    </w:p>
    <w:p w14:paraId="149386F2" w14:textId="77777777" w:rsidR="001B4B6C" w:rsidRPr="0065617D" w:rsidRDefault="001B4B6C">
      <w:pPr>
        <w:numPr>
          <w:ilvl w:val="0"/>
          <w:numId w:val="92"/>
        </w:numPr>
        <w:ind w:left="1134"/>
        <w:contextualSpacing/>
        <w:jc w:val="both"/>
        <w:rPr>
          <w:sz w:val="22"/>
          <w:szCs w:val="22"/>
        </w:rPr>
      </w:pPr>
      <w:r w:rsidRPr="0065617D">
        <w:rPr>
          <w:sz w:val="22"/>
          <w:szCs w:val="22"/>
        </w:rPr>
        <w:t>uzyskany wynik zaokrąglić do dwóch miejsc po przecinku, zgodnie z matematycznymi zasadami zaokrąglania.</w:t>
      </w:r>
    </w:p>
    <w:p w14:paraId="7AACA7C9" w14:textId="77777777" w:rsidR="001B4B6C" w:rsidRPr="0065617D" w:rsidRDefault="001B4B6C" w:rsidP="001B4B6C">
      <w:pPr>
        <w:ind w:left="720"/>
        <w:contextualSpacing/>
        <w:jc w:val="both"/>
        <w:rPr>
          <w:sz w:val="22"/>
          <w:szCs w:val="22"/>
        </w:rPr>
      </w:pPr>
      <w:r w:rsidRPr="0065617D">
        <w:rPr>
          <w:sz w:val="22"/>
          <w:szCs w:val="22"/>
        </w:rPr>
        <w:t xml:space="preserve">Obowiązujące ceny jednostkowe należy przemnożyć przez tak ustalony </w:t>
      </w:r>
      <w:r w:rsidRPr="0065617D">
        <w:rPr>
          <w:b/>
          <w:bCs/>
          <w:sz w:val="22"/>
          <w:szCs w:val="22"/>
        </w:rPr>
        <w:t>wskaźnik waloryzacyjny dla okresu odpowiednio 6 lub 12 miesięcy</w:t>
      </w:r>
      <w:r w:rsidRPr="0065617D">
        <w:rPr>
          <w:sz w:val="22"/>
          <w:szCs w:val="22"/>
        </w:rPr>
        <w:t xml:space="preserve">. </w:t>
      </w:r>
    </w:p>
    <w:p w14:paraId="4CADC65D" w14:textId="77777777" w:rsidR="001B4B6C" w:rsidRPr="0065617D" w:rsidRDefault="001B4B6C" w:rsidP="001B4B6C">
      <w:pPr>
        <w:ind w:left="720"/>
        <w:contextualSpacing/>
        <w:jc w:val="both"/>
        <w:rPr>
          <w:sz w:val="22"/>
          <w:szCs w:val="22"/>
        </w:rPr>
      </w:pPr>
      <w:r w:rsidRPr="0065617D">
        <w:rPr>
          <w:sz w:val="22"/>
          <w:szCs w:val="22"/>
        </w:rPr>
        <w:t>Zwaloryzowana wartość umowy zostanie wyliczona w następujący sposób:</w:t>
      </w:r>
    </w:p>
    <w:p w14:paraId="419FB514" w14:textId="77777777" w:rsidR="001B4B6C" w:rsidRPr="0065617D" w:rsidRDefault="001B4B6C" w:rsidP="001B4B6C">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B4B6C" w:rsidRPr="0065617D" w14:paraId="70B5BAEC" w14:textId="77777777" w:rsidTr="00FB5438">
        <w:tc>
          <w:tcPr>
            <w:tcW w:w="1800" w:type="dxa"/>
            <w:vAlign w:val="center"/>
          </w:tcPr>
          <w:p w14:paraId="26F28B32" w14:textId="77777777" w:rsidR="001B4B6C" w:rsidRPr="0065617D" w:rsidRDefault="001B4B6C" w:rsidP="00FB5438">
            <w:pPr>
              <w:contextualSpacing/>
              <w:jc w:val="center"/>
              <w:rPr>
                <w:b/>
                <w:bCs/>
                <w:sz w:val="22"/>
                <w:szCs w:val="22"/>
              </w:rPr>
            </w:pPr>
            <w:r w:rsidRPr="0065617D">
              <w:rPr>
                <w:b/>
                <w:bCs/>
                <w:sz w:val="22"/>
                <w:szCs w:val="22"/>
              </w:rPr>
              <w:t>Wartość umowy po waloryzacji</w:t>
            </w:r>
          </w:p>
        </w:tc>
        <w:tc>
          <w:tcPr>
            <w:tcW w:w="342" w:type="dxa"/>
            <w:vAlign w:val="center"/>
          </w:tcPr>
          <w:p w14:paraId="41D2C937" w14:textId="77777777" w:rsidR="001B4B6C" w:rsidRPr="0065617D" w:rsidRDefault="001B4B6C" w:rsidP="00FB5438">
            <w:pPr>
              <w:contextualSpacing/>
              <w:jc w:val="center"/>
              <w:rPr>
                <w:b/>
                <w:bCs/>
                <w:sz w:val="22"/>
                <w:szCs w:val="22"/>
              </w:rPr>
            </w:pPr>
            <w:r w:rsidRPr="0065617D">
              <w:rPr>
                <w:b/>
                <w:bCs/>
                <w:sz w:val="22"/>
                <w:szCs w:val="22"/>
              </w:rPr>
              <w:t>=</w:t>
            </w:r>
          </w:p>
        </w:tc>
        <w:tc>
          <w:tcPr>
            <w:tcW w:w="1958" w:type="dxa"/>
            <w:vAlign w:val="center"/>
          </w:tcPr>
          <w:p w14:paraId="4E7E2AD5" w14:textId="77777777" w:rsidR="001B4B6C" w:rsidRPr="0065617D" w:rsidRDefault="001B4B6C" w:rsidP="00FB5438">
            <w:pPr>
              <w:contextualSpacing/>
              <w:jc w:val="center"/>
              <w:rPr>
                <w:b/>
                <w:bCs/>
                <w:sz w:val="22"/>
                <w:szCs w:val="22"/>
              </w:rPr>
            </w:pPr>
            <w:r w:rsidRPr="0065617D">
              <w:rPr>
                <w:b/>
                <w:bCs/>
                <w:sz w:val="22"/>
                <w:szCs w:val="22"/>
              </w:rPr>
              <w:t>Wartość dotychczas zrealizowana</w:t>
            </w:r>
          </w:p>
        </w:tc>
        <w:tc>
          <w:tcPr>
            <w:tcW w:w="342" w:type="dxa"/>
            <w:vAlign w:val="center"/>
          </w:tcPr>
          <w:p w14:paraId="593DFDC7" w14:textId="77777777" w:rsidR="001B4B6C" w:rsidRPr="0065617D" w:rsidRDefault="001B4B6C" w:rsidP="00FB5438">
            <w:pPr>
              <w:contextualSpacing/>
              <w:jc w:val="center"/>
              <w:rPr>
                <w:b/>
                <w:bCs/>
                <w:sz w:val="22"/>
                <w:szCs w:val="22"/>
              </w:rPr>
            </w:pPr>
            <w:r w:rsidRPr="0065617D">
              <w:rPr>
                <w:b/>
                <w:bCs/>
                <w:sz w:val="22"/>
                <w:szCs w:val="22"/>
              </w:rPr>
              <w:t>+</w:t>
            </w:r>
          </w:p>
        </w:tc>
        <w:tc>
          <w:tcPr>
            <w:tcW w:w="1931" w:type="dxa"/>
            <w:vAlign w:val="center"/>
          </w:tcPr>
          <w:p w14:paraId="3A3D9150" w14:textId="77777777" w:rsidR="001B4B6C" w:rsidRPr="0065617D" w:rsidRDefault="001B4B6C" w:rsidP="00FB5438">
            <w:pPr>
              <w:contextualSpacing/>
              <w:jc w:val="center"/>
              <w:rPr>
                <w:b/>
                <w:bCs/>
                <w:sz w:val="22"/>
                <w:szCs w:val="22"/>
              </w:rPr>
            </w:pPr>
            <w:r w:rsidRPr="0065617D">
              <w:rPr>
                <w:b/>
                <w:bCs/>
                <w:sz w:val="22"/>
                <w:szCs w:val="22"/>
              </w:rPr>
              <w:t>Wartość pozostała do realizacji</w:t>
            </w:r>
          </w:p>
        </w:tc>
        <w:tc>
          <w:tcPr>
            <w:tcW w:w="326" w:type="dxa"/>
            <w:vAlign w:val="center"/>
          </w:tcPr>
          <w:p w14:paraId="66FC719E" w14:textId="77777777" w:rsidR="001B4B6C" w:rsidRPr="0065617D" w:rsidRDefault="001B4B6C" w:rsidP="00FB5438">
            <w:pPr>
              <w:contextualSpacing/>
              <w:jc w:val="center"/>
              <w:rPr>
                <w:b/>
                <w:bCs/>
                <w:sz w:val="22"/>
                <w:szCs w:val="22"/>
              </w:rPr>
            </w:pPr>
            <w:r w:rsidRPr="0065617D">
              <w:rPr>
                <w:b/>
                <w:bCs/>
                <w:sz w:val="22"/>
                <w:szCs w:val="22"/>
              </w:rPr>
              <w:t>x</w:t>
            </w:r>
          </w:p>
        </w:tc>
        <w:tc>
          <w:tcPr>
            <w:tcW w:w="1664" w:type="dxa"/>
            <w:vAlign w:val="center"/>
          </w:tcPr>
          <w:p w14:paraId="7D9FA624" w14:textId="77777777" w:rsidR="001B4B6C" w:rsidRPr="0065617D" w:rsidRDefault="001B4B6C" w:rsidP="00FB5438">
            <w:pPr>
              <w:contextualSpacing/>
              <w:jc w:val="center"/>
              <w:rPr>
                <w:b/>
                <w:bCs/>
                <w:sz w:val="22"/>
                <w:szCs w:val="22"/>
              </w:rPr>
            </w:pPr>
            <w:r w:rsidRPr="0065617D">
              <w:rPr>
                <w:b/>
                <w:bCs/>
                <w:sz w:val="22"/>
                <w:szCs w:val="22"/>
              </w:rPr>
              <w:t>Wskaźnik waloryzacyjny</w:t>
            </w:r>
          </w:p>
        </w:tc>
      </w:tr>
    </w:tbl>
    <w:p w14:paraId="14A38934" w14:textId="77777777" w:rsidR="001B4B6C" w:rsidRPr="00EE755C" w:rsidRDefault="001B4B6C" w:rsidP="001B4B6C">
      <w:pPr>
        <w:ind w:left="360"/>
        <w:contextualSpacing/>
        <w:jc w:val="both"/>
        <w:rPr>
          <w:strike/>
          <w:color w:val="000000" w:themeColor="text1"/>
          <w:sz w:val="22"/>
          <w:szCs w:val="22"/>
        </w:rPr>
      </w:pPr>
    </w:p>
    <w:p w14:paraId="60D33A73" w14:textId="77777777" w:rsidR="001B4B6C" w:rsidRPr="0065617D" w:rsidRDefault="001B4B6C">
      <w:pPr>
        <w:numPr>
          <w:ilvl w:val="0"/>
          <w:numId w:val="113"/>
        </w:numPr>
        <w:ind w:hanging="218"/>
        <w:contextualSpacing/>
        <w:jc w:val="both"/>
        <w:rPr>
          <w:strike/>
          <w:color w:val="000000" w:themeColor="text1"/>
          <w:sz w:val="22"/>
          <w:szCs w:val="22"/>
        </w:rPr>
      </w:pPr>
      <w:r w:rsidRPr="0065617D">
        <w:rPr>
          <w:color w:val="000000" w:themeColor="text1"/>
          <w:sz w:val="22"/>
          <w:szCs w:val="22"/>
        </w:rPr>
        <w:t xml:space="preserve">Wykonawca składa wniosek o zmianę wynagrodzenia wraz z dokumentami wskazującymi i udowadniającymi wysokość wpływu ww. okoliczności na koszty wykonania Umowy. </w:t>
      </w:r>
      <w:r w:rsidRPr="0065617D">
        <w:rPr>
          <w:sz w:val="22"/>
          <w:szCs w:val="22"/>
        </w:rPr>
        <w:t xml:space="preserve">Wniosek powinien zostać złożony w okresie obowiązywania umowy. </w:t>
      </w:r>
      <w:r w:rsidRPr="0065617D">
        <w:rPr>
          <w:color w:val="000000" w:themeColor="text1"/>
          <w:sz w:val="22"/>
          <w:szCs w:val="22"/>
        </w:rPr>
        <w:t xml:space="preserve">Wskazane przez Wykonawcę okoliczności powinny dotyczyć elementów </w:t>
      </w:r>
      <w:proofErr w:type="spellStart"/>
      <w:r w:rsidRPr="0065617D">
        <w:rPr>
          <w:color w:val="000000" w:themeColor="text1"/>
          <w:sz w:val="22"/>
          <w:szCs w:val="22"/>
        </w:rPr>
        <w:t>kosztotwórczych</w:t>
      </w:r>
      <w:proofErr w:type="spellEnd"/>
      <w:r w:rsidRPr="0065617D">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22762E36" w14:textId="77777777" w:rsidR="001B4B6C" w:rsidRPr="0065617D" w:rsidRDefault="001B4B6C" w:rsidP="001B4B6C">
      <w:pPr>
        <w:ind w:left="360"/>
        <w:contextualSpacing/>
        <w:jc w:val="both"/>
        <w:rPr>
          <w:color w:val="000000" w:themeColor="text1"/>
          <w:sz w:val="22"/>
          <w:szCs w:val="22"/>
        </w:rPr>
      </w:pPr>
      <w:r w:rsidRPr="0065617D">
        <w:rPr>
          <w:color w:val="000000" w:themeColor="text1"/>
          <w:sz w:val="22"/>
          <w:szCs w:val="22"/>
        </w:rPr>
        <w:t>Wynagrodzenie zostanie zmienione jedynie w zakresie, w jakim udokumentowana zostanie zmiana przedmiotowych kosztów po stronie Wykonawcy z zastrzeżeniem ust. 3 pkt 3)</w:t>
      </w:r>
    </w:p>
    <w:p w14:paraId="2AD79EB1" w14:textId="77777777" w:rsidR="001B4B6C" w:rsidRPr="0065617D" w:rsidRDefault="001B4B6C" w:rsidP="001B4B6C">
      <w:pPr>
        <w:ind w:left="360"/>
        <w:contextualSpacing/>
        <w:jc w:val="both"/>
        <w:rPr>
          <w:color w:val="000000" w:themeColor="text1"/>
          <w:sz w:val="22"/>
          <w:szCs w:val="22"/>
        </w:rPr>
      </w:pPr>
      <w:r w:rsidRPr="0065617D">
        <w:rPr>
          <w:color w:val="000000" w:themeColor="text1"/>
          <w:sz w:val="22"/>
          <w:szCs w:val="22"/>
        </w:rPr>
        <w:t>W przypadku gdy wykazany i udowodniony wzrost kosztów będzie:</w:t>
      </w:r>
    </w:p>
    <w:p w14:paraId="2CEFB44F" w14:textId="77777777" w:rsidR="001B4B6C" w:rsidRPr="0065617D" w:rsidRDefault="001B4B6C">
      <w:pPr>
        <w:numPr>
          <w:ilvl w:val="0"/>
          <w:numId w:val="93"/>
        </w:numPr>
        <w:ind w:left="709" w:hanging="283"/>
        <w:contextualSpacing/>
        <w:jc w:val="both"/>
        <w:rPr>
          <w:color w:val="000000" w:themeColor="text1"/>
          <w:sz w:val="22"/>
          <w:szCs w:val="22"/>
        </w:rPr>
      </w:pPr>
      <w:r w:rsidRPr="0065617D">
        <w:rPr>
          <w:color w:val="000000" w:themeColor="text1"/>
          <w:sz w:val="22"/>
          <w:szCs w:val="22"/>
        </w:rPr>
        <w:t xml:space="preserve">niższy niż </w:t>
      </w:r>
      <w:r w:rsidRPr="0065617D">
        <w:rPr>
          <w:b/>
          <w:bCs/>
          <w:color w:val="000000" w:themeColor="text1"/>
          <w:sz w:val="22"/>
          <w:szCs w:val="22"/>
        </w:rPr>
        <w:t xml:space="preserve">wskaźnik waloryzacyjny </w:t>
      </w:r>
      <w:r w:rsidRPr="0065617D">
        <w:rPr>
          <w:color w:val="000000" w:themeColor="text1"/>
          <w:sz w:val="22"/>
          <w:szCs w:val="22"/>
        </w:rPr>
        <w:t>ustalony wg zasad określonych w ust.3 pkt 4), obowiązujące ceny jednostkowe zostaną zwaloryzowane o wykazany i udowodniony wzrost kosztów, z zastrzeżeniem ust. 3 pkt 3)</w:t>
      </w:r>
    </w:p>
    <w:p w14:paraId="02E50389" w14:textId="77777777" w:rsidR="001B4B6C" w:rsidRPr="0065617D" w:rsidRDefault="001B4B6C">
      <w:pPr>
        <w:numPr>
          <w:ilvl w:val="0"/>
          <w:numId w:val="93"/>
        </w:numPr>
        <w:ind w:left="709" w:hanging="283"/>
        <w:contextualSpacing/>
        <w:jc w:val="both"/>
        <w:rPr>
          <w:color w:val="000000" w:themeColor="text1"/>
          <w:sz w:val="22"/>
          <w:szCs w:val="22"/>
        </w:rPr>
      </w:pPr>
      <w:r w:rsidRPr="0065617D">
        <w:rPr>
          <w:color w:val="000000" w:themeColor="text1"/>
          <w:sz w:val="22"/>
          <w:szCs w:val="22"/>
        </w:rPr>
        <w:t xml:space="preserve">wyższy niż </w:t>
      </w:r>
      <w:r w:rsidRPr="0065617D">
        <w:rPr>
          <w:b/>
          <w:bCs/>
          <w:color w:val="000000" w:themeColor="text1"/>
          <w:sz w:val="22"/>
          <w:szCs w:val="22"/>
        </w:rPr>
        <w:t xml:space="preserve">wskaźnik waloryzacyjny </w:t>
      </w:r>
      <w:r w:rsidRPr="0065617D">
        <w:rPr>
          <w:color w:val="000000" w:themeColor="text1"/>
          <w:sz w:val="22"/>
          <w:szCs w:val="22"/>
        </w:rPr>
        <w:t>ustalony wg zasad określonych w ust. 3 pkt 4), obowiązujące ceny jednostkowe zostaną zwaloryzowane wg zasad określonych w ust. 3 pkt 4).</w:t>
      </w:r>
    </w:p>
    <w:p w14:paraId="26C5412A" w14:textId="77777777" w:rsidR="001B4B6C" w:rsidRPr="0065617D" w:rsidRDefault="001B4B6C">
      <w:pPr>
        <w:numPr>
          <w:ilvl w:val="0"/>
          <w:numId w:val="113"/>
        </w:numPr>
        <w:ind w:hanging="76"/>
        <w:contextualSpacing/>
        <w:jc w:val="both"/>
        <w:rPr>
          <w:sz w:val="22"/>
          <w:szCs w:val="22"/>
        </w:rPr>
      </w:pPr>
      <w:r w:rsidRPr="0065617D">
        <w:rPr>
          <w:sz w:val="22"/>
          <w:szCs w:val="22"/>
        </w:rPr>
        <w:t>Za okres zwłoki w wykonaniu umowy, waloryzacja opisana powyżej nie przysługuje.</w:t>
      </w:r>
    </w:p>
    <w:p w14:paraId="7861AA0B" w14:textId="77777777" w:rsidR="001B4B6C" w:rsidRPr="0065617D" w:rsidRDefault="001B4B6C">
      <w:pPr>
        <w:numPr>
          <w:ilvl w:val="0"/>
          <w:numId w:val="113"/>
        </w:numPr>
        <w:ind w:left="709" w:hanging="425"/>
        <w:contextualSpacing/>
        <w:jc w:val="both"/>
        <w:rPr>
          <w:sz w:val="22"/>
          <w:szCs w:val="22"/>
        </w:rPr>
      </w:pPr>
      <w:r w:rsidRPr="0065617D">
        <w:rPr>
          <w:sz w:val="22"/>
          <w:szCs w:val="22"/>
        </w:rPr>
        <w:t xml:space="preserve">Wykonawca jest zobowiązany uwzględnić zasady waloryzacji określone powyżej w umowach </w:t>
      </w:r>
      <w:r w:rsidRPr="0065617D">
        <w:rPr>
          <w:sz w:val="22"/>
          <w:szCs w:val="22"/>
        </w:rPr>
        <w:br/>
        <w:t>z Podwykonawcami.</w:t>
      </w:r>
    </w:p>
    <w:p w14:paraId="08BFF10E" w14:textId="77777777" w:rsidR="0066362A" w:rsidRPr="00092C65" w:rsidRDefault="0066362A" w:rsidP="0066362A">
      <w:pPr>
        <w:ind w:left="360"/>
        <w:contextualSpacing/>
        <w:jc w:val="both"/>
        <w:rPr>
          <w:sz w:val="22"/>
          <w:szCs w:val="22"/>
        </w:rPr>
      </w:pPr>
    </w:p>
    <w:p w14:paraId="468F5CC9" w14:textId="77777777" w:rsidR="0066362A" w:rsidRPr="00E66F78" w:rsidRDefault="0066362A" w:rsidP="0066362A">
      <w:pPr>
        <w:pStyle w:val="Nagwek2"/>
      </w:pPr>
      <w:bookmarkStart w:id="188" w:name="_Toc64016213"/>
      <w:bookmarkStart w:id="189" w:name="_Toc106184597"/>
      <w:bookmarkStart w:id="190" w:name="_Toc230072892"/>
      <w:bookmarkStart w:id="191" w:name="_Hlk67826426"/>
      <w:bookmarkEnd w:id="164"/>
      <w:r w:rsidRPr="00E66F78">
        <w:t>§1</w:t>
      </w:r>
      <w:r>
        <w:t>7</w:t>
      </w:r>
      <w:r w:rsidRPr="00E66F78">
        <w:t>. Ochrona danych osobowych</w:t>
      </w:r>
      <w:bookmarkEnd w:id="188"/>
      <w:bookmarkEnd w:id="189"/>
      <w:bookmarkEnd w:id="190"/>
      <w:r w:rsidRPr="00E66F78">
        <w:t xml:space="preserve"> </w:t>
      </w:r>
    </w:p>
    <w:p w14:paraId="04E7556D" w14:textId="77777777" w:rsidR="0066362A" w:rsidRDefault="0066362A" w:rsidP="0066362A">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1"/>
    </w:p>
    <w:p w14:paraId="39C4F83C" w14:textId="77777777" w:rsidR="0066362A" w:rsidRPr="00DA0BB1" w:rsidRDefault="0066362A" w:rsidP="0066362A">
      <w:pPr>
        <w:pStyle w:val="Akapitzlist"/>
        <w:ind w:left="284"/>
        <w:jc w:val="both"/>
        <w:rPr>
          <w:b/>
          <w:bCs/>
          <w:sz w:val="22"/>
          <w:szCs w:val="22"/>
        </w:rPr>
      </w:pPr>
    </w:p>
    <w:p w14:paraId="5473F421" w14:textId="77777777" w:rsidR="0066362A" w:rsidRPr="00E66F78" w:rsidRDefault="0066362A" w:rsidP="0066362A">
      <w:pPr>
        <w:pStyle w:val="Nagwek2"/>
      </w:pPr>
      <w:bookmarkStart w:id="192" w:name="_Toc64016214"/>
      <w:bookmarkStart w:id="193" w:name="_Toc106184598"/>
      <w:bookmarkStart w:id="194" w:name="_Toc230072893"/>
      <w:r w:rsidRPr="00E66F78">
        <w:t>§1</w:t>
      </w:r>
      <w:r>
        <w:t>8</w:t>
      </w:r>
      <w:r w:rsidRPr="00E66F78">
        <w:t>. Ochrona tajemnic przedsiębiorcy, zachowanie poufności</w:t>
      </w:r>
      <w:bookmarkEnd w:id="192"/>
      <w:bookmarkEnd w:id="193"/>
      <w:bookmarkEnd w:id="194"/>
      <w:r w:rsidRPr="00E66F78">
        <w:t xml:space="preserve"> </w:t>
      </w:r>
    </w:p>
    <w:p w14:paraId="7F698A20" w14:textId="77777777" w:rsidR="0066362A" w:rsidRDefault="0066362A">
      <w:pPr>
        <w:numPr>
          <w:ilvl w:val="0"/>
          <w:numId w:val="67"/>
        </w:numPr>
        <w:spacing w:line="256" w:lineRule="auto"/>
        <w:ind w:hanging="357"/>
        <w:jc w:val="both"/>
        <w:rPr>
          <w:sz w:val="22"/>
          <w:szCs w:val="22"/>
        </w:rPr>
      </w:pPr>
      <w:bookmarkStart w:id="195" w:name="_Hlk67826457"/>
      <w:r>
        <w:rPr>
          <w:sz w:val="22"/>
          <w:szCs w:val="22"/>
        </w:rPr>
        <w:t xml:space="preserve">Strony zobowiązują się do zachowania w tajemnicy informacji technicznych, technologicznych, organizacyjnych, handlowych i innych, udostępnionych wzajemnie w związku z wykonywaniem </w:t>
      </w:r>
      <w:r>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EE4DC4C" w14:textId="77777777" w:rsidR="0066362A" w:rsidRDefault="0066362A">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E40E05" w14:textId="77777777" w:rsidR="0066362A" w:rsidRDefault="0066362A">
      <w:pPr>
        <w:numPr>
          <w:ilvl w:val="0"/>
          <w:numId w:val="6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3FAE1C8" w14:textId="77777777" w:rsidR="0066362A" w:rsidRDefault="0066362A">
      <w:pPr>
        <w:numPr>
          <w:ilvl w:val="0"/>
          <w:numId w:val="67"/>
        </w:numPr>
        <w:spacing w:line="256" w:lineRule="auto"/>
        <w:ind w:hanging="357"/>
        <w:jc w:val="both"/>
        <w:rPr>
          <w:sz w:val="22"/>
          <w:szCs w:val="22"/>
        </w:rPr>
      </w:pPr>
      <w:r>
        <w:rPr>
          <w:sz w:val="22"/>
          <w:szCs w:val="22"/>
        </w:rPr>
        <w:t xml:space="preserve">Wykonawca nie jest zobowiązany </w:t>
      </w:r>
      <w:r w:rsidR="003325CE">
        <w:rPr>
          <w:sz w:val="22"/>
          <w:szCs w:val="22"/>
        </w:rPr>
        <w:t>traktować</w:t>
      </w:r>
      <w:r>
        <w:rPr>
          <w:sz w:val="22"/>
          <w:szCs w:val="22"/>
        </w:rPr>
        <w:t xml:space="preserve"> jako poufnej, żadnej informacji ujawnionej mu przez Zamawiającego, która:</w:t>
      </w:r>
    </w:p>
    <w:p w14:paraId="5AB49B2F" w14:textId="77777777" w:rsidR="0066362A" w:rsidRDefault="0066362A">
      <w:pPr>
        <w:numPr>
          <w:ilvl w:val="1"/>
          <w:numId w:val="67"/>
        </w:numPr>
        <w:spacing w:line="256" w:lineRule="auto"/>
        <w:jc w:val="both"/>
        <w:rPr>
          <w:sz w:val="22"/>
          <w:szCs w:val="22"/>
        </w:rPr>
      </w:pPr>
      <w:r>
        <w:rPr>
          <w:sz w:val="22"/>
          <w:szCs w:val="22"/>
        </w:rPr>
        <w:t xml:space="preserve">była zgodnie z prawem znana Wykonawcy przed jej ujawnieniem przez </w:t>
      </w:r>
      <w:r w:rsidR="003325CE">
        <w:rPr>
          <w:sz w:val="22"/>
          <w:szCs w:val="22"/>
        </w:rPr>
        <w:t>Zamawiającego</w:t>
      </w:r>
      <w:r>
        <w:rPr>
          <w:sz w:val="22"/>
          <w:szCs w:val="22"/>
        </w:rPr>
        <w:t xml:space="preserve"> lub</w:t>
      </w:r>
    </w:p>
    <w:p w14:paraId="5DB238A2" w14:textId="77777777" w:rsidR="0066362A" w:rsidRDefault="0066362A">
      <w:pPr>
        <w:numPr>
          <w:ilvl w:val="1"/>
          <w:numId w:val="6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9338189" w14:textId="77777777" w:rsidR="0066362A" w:rsidRDefault="0066362A">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67FD20B6" w14:textId="77777777" w:rsidR="0066362A" w:rsidRDefault="0066362A">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4DCCBF1" w14:textId="77777777" w:rsidR="0066362A" w:rsidRDefault="0066362A">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588D6FC" w14:textId="77777777" w:rsidR="0066362A" w:rsidRDefault="0066362A">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DAC53E4" w14:textId="77777777" w:rsidR="0066362A" w:rsidRDefault="0066362A">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571B4391" w14:textId="77777777" w:rsidR="0066362A" w:rsidRDefault="0066362A">
      <w:pPr>
        <w:numPr>
          <w:ilvl w:val="0"/>
          <w:numId w:val="67"/>
        </w:numPr>
        <w:spacing w:line="256" w:lineRule="auto"/>
        <w:ind w:left="363" w:hanging="357"/>
        <w:jc w:val="both"/>
        <w:rPr>
          <w:sz w:val="22"/>
          <w:szCs w:val="22"/>
        </w:rPr>
      </w:pPr>
      <w:r>
        <w:rPr>
          <w:sz w:val="22"/>
          <w:szCs w:val="22"/>
        </w:rPr>
        <w:t xml:space="preserve">W sytuacjach, o których mowa w ust. 5 pkt </w:t>
      </w:r>
      <w:r w:rsidR="003325CE">
        <w:rPr>
          <w:sz w:val="22"/>
          <w:szCs w:val="22"/>
        </w:rPr>
        <w:t>1) -</w:t>
      </w:r>
      <w:r>
        <w:rPr>
          <w:sz w:val="22"/>
          <w:szCs w:val="22"/>
        </w:rPr>
        <w:t>2), podmioty które pozyskają informacje, są zobowiązane do zachowania ich poufności.</w:t>
      </w:r>
    </w:p>
    <w:p w14:paraId="4BFC07B0" w14:textId="77777777" w:rsidR="0066362A" w:rsidRDefault="0066362A">
      <w:pPr>
        <w:numPr>
          <w:ilvl w:val="0"/>
          <w:numId w:val="67"/>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325CE">
        <w:rPr>
          <w:sz w:val="22"/>
          <w:szCs w:val="22"/>
        </w:rPr>
        <w:t>5.</w:t>
      </w:r>
    </w:p>
    <w:p w14:paraId="1EBFC800" w14:textId="77777777" w:rsidR="0066362A" w:rsidRPr="00A33BF6" w:rsidRDefault="0066362A">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E687267" w14:textId="77777777" w:rsidR="0066362A" w:rsidRPr="00A33BF6" w:rsidRDefault="0066362A">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7F9C16B" w14:textId="77777777" w:rsidR="0066362A" w:rsidRPr="00A33BF6" w:rsidRDefault="0066362A">
      <w:pPr>
        <w:numPr>
          <w:ilvl w:val="0"/>
          <w:numId w:val="67"/>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537E0434" w14:textId="77777777" w:rsidR="0066362A" w:rsidRPr="00A33BF6" w:rsidRDefault="0066362A" w:rsidP="0066362A">
      <w:pPr>
        <w:spacing w:line="259" w:lineRule="auto"/>
        <w:jc w:val="both"/>
        <w:rPr>
          <w:sz w:val="22"/>
          <w:szCs w:val="22"/>
        </w:rPr>
      </w:pPr>
    </w:p>
    <w:p w14:paraId="24743308" w14:textId="77777777" w:rsidR="0066362A" w:rsidRPr="00A33BF6" w:rsidRDefault="0066362A" w:rsidP="0066362A">
      <w:pPr>
        <w:pStyle w:val="Nagwek2"/>
      </w:pPr>
      <w:bookmarkStart w:id="196" w:name="_Toc64016215"/>
      <w:bookmarkStart w:id="197" w:name="_Toc106184599"/>
      <w:bookmarkStart w:id="198" w:name="_Toc230072894"/>
      <w:bookmarkEnd w:id="195"/>
      <w:r w:rsidRPr="00A33BF6">
        <w:lastRenderedPageBreak/>
        <w:t>§19. Zasady etyki</w:t>
      </w:r>
      <w:bookmarkEnd w:id="196"/>
      <w:bookmarkEnd w:id="197"/>
      <w:bookmarkEnd w:id="198"/>
    </w:p>
    <w:p w14:paraId="18D68237" w14:textId="77777777" w:rsidR="0066362A" w:rsidRPr="00A33BF6" w:rsidRDefault="0066362A">
      <w:pPr>
        <w:numPr>
          <w:ilvl w:val="0"/>
          <w:numId w:val="53"/>
        </w:numPr>
        <w:spacing w:line="259" w:lineRule="auto"/>
        <w:ind w:hanging="357"/>
        <w:jc w:val="both"/>
        <w:rPr>
          <w:sz w:val="22"/>
          <w:szCs w:val="22"/>
        </w:rPr>
      </w:pPr>
      <w:bookmarkStart w:id="199"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E3651" w14:textId="77777777" w:rsidR="0066362A" w:rsidRPr="00A33BF6" w:rsidRDefault="0066362A">
      <w:pPr>
        <w:numPr>
          <w:ilvl w:val="1"/>
          <w:numId w:val="53"/>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0"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00"/>
    </w:p>
    <w:p w14:paraId="6B86C66C" w14:textId="77777777" w:rsidR="0066362A" w:rsidRPr="00A33BF6" w:rsidRDefault="0066362A">
      <w:pPr>
        <w:numPr>
          <w:ilvl w:val="1"/>
          <w:numId w:val="53"/>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2C7706F6" w14:textId="77777777" w:rsidR="0066362A" w:rsidRDefault="0066362A">
      <w:pPr>
        <w:numPr>
          <w:ilvl w:val="0"/>
          <w:numId w:val="53"/>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D52CA3B" w14:textId="77777777" w:rsidR="00F43896" w:rsidRPr="00F43896" w:rsidRDefault="00F43896">
      <w:pPr>
        <w:numPr>
          <w:ilvl w:val="0"/>
          <w:numId w:val="53"/>
        </w:numPr>
        <w:spacing w:line="259" w:lineRule="auto"/>
        <w:jc w:val="both"/>
        <w:rPr>
          <w:sz w:val="22"/>
          <w:szCs w:val="22"/>
        </w:rPr>
      </w:pPr>
      <w:r w:rsidRPr="00F4389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F010A3">
          <w:rPr>
            <w:rStyle w:val="Hipercze"/>
            <w:sz w:val="22"/>
            <w:szCs w:val="22"/>
          </w:rPr>
          <w:t>https://www.pgg.pl/strefa-korporacyjna/firma/inne/polityka-antykorupcyjna</w:t>
        </w:r>
      </w:hyperlink>
      <w:r>
        <w:rPr>
          <w:sz w:val="22"/>
          <w:szCs w:val="22"/>
        </w:rPr>
        <w:t xml:space="preserve"> </w:t>
      </w:r>
    </w:p>
    <w:p w14:paraId="1C25227C" w14:textId="77777777" w:rsidR="00F43896" w:rsidRPr="00F43896" w:rsidRDefault="00F43896" w:rsidP="00F43896">
      <w:pPr>
        <w:spacing w:line="259" w:lineRule="auto"/>
        <w:ind w:left="360"/>
        <w:jc w:val="both"/>
        <w:rPr>
          <w:sz w:val="22"/>
          <w:szCs w:val="22"/>
        </w:rPr>
      </w:pPr>
      <w:hyperlink r:id="rId25" w:history="1">
        <w:r w:rsidRPr="00F010A3">
          <w:rPr>
            <w:rStyle w:val="Hipercze"/>
            <w:sz w:val="22"/>
            <w:szCs w:val="22"/>
          </w:rPr>
          <w:t>https://www.pgg.pl/strefa-korporacyjna/firma/inne/kodeks-dla-partnerow-biznesowych</w:t>
        </w:r>
      </w:hyperlink>
      <w:r>
        <w:rPr>
          <w:sz w:val="22"/>
          <w:szCs w:val="22"/>
        </w:rPr>
        <w:t xml:space="preserve"> </w:t>
      </w:r>
      <w:r w:rsidRPr="00F43896">
        <w:rPr>
          <w:sz w:val="22"/>
          <w:szCs w:val="22"/>
        </w:rPr>
        <w:t xml:space="preserve"> </w:t>
      </w:r>
    </w:p>
    <w:p w14:paraId="57A8BBFF" w14:textId="77777777" w:rsidR="0028360E" w:rsidRPr="0028360E" w:rsidRDefault="0028360E">
      <w:pPr>
        <w:numPr>
          <w:ilvl w:val="0"/>
          <w:numId w:val="53"/>
        </w:numPr>
        <w:spacing w:line="259" w:lineRule="auto"/>
        <w:jc w:val="both"/>
        <w:rPr>
          <w:sz w:val="22"/>
          <w:szCs w:val="22"/>
        </w:rPr>
      </w:pPr>
      <w:r w:rsidRPr="0028360E">
        <w:rPr>
          <w:sz w:val="22"/>
          <w:szCs w:val="22"/>
        </w:rPr>
        <w:t>Wykonawca oświadcza, że dołoży należytej staranności, aby pracownicy, współpracownicy, podwykonawcy lub osoby, przy pomocy których będzie realizował zamówienie zapoznali się i stosowali wyżej opisane zasady.</w:t>
      </w:r>
    </w:p>
    <w:p w14:paraId="7F411461" w14:textId="77777777" w:rsidR="0028360E" w:rsidRPr="0028360E" w:rsidRDefault="0028360E">
      <w:pPr>
        <w:numPr>
          <w:ilvl w:val="0"/>
          <w:numId w:val="53"/>
        </w:numPr>
        <w:spacing w:line="259" w:lineRule="auto"/>
        <w:jc w:val="both"/>
        <w:rPr>
          <w:sz w:val="22"/>
          <w:szCs w:val="22"/>
        </w:rPr>
      </w:pPr>
      <w:r w:rsidRPr="0028360E">
        <w:rPr>
          <w:sz w:val="22"/>
          <w:szCs w:val="22"/>
        </w:rPr>
        <w:t xml:space="preserve">Naruszenie wyżej opisanych zasad jest traktowane jak rażące naruszenie postanowień Umowy. </w:t>
      </w:r>
    </w:p>
    <w:p w14:paraId="7EB7B8E8" w14:textId="77777777" w:rsidR="0028360E" w:rsidRPr="0028360E" w:rsidRDefault="0028360E">
      <w:pPr>
        <w:numPr>
          <w:ilvl w:val="0"/>
          <w:numId w:val="53"/>
        </w:numPr>
        <w:spacing w:line="259" w:lineRule="auto"/>
        <w:jc w:val="both"/>
        <w:rPr>
          <w:sz w:val="22"/>
          <w:szCs w:val="22"/>
        </w:rPr>
      </w:pPr>
      <w:r w:rsidRPr="0028360E">
        <w:rPr>
          <w:sz w:val="22"/>
          <w:szCs w:val="22"/>
        </w:rPr>
        <w:t xml:space="preserve">Naruszenie wyżej opisanych zasad może spowodować rozwiązanie Umowy bez zachowania okresu wypowiedzenia, Wykonawcy nie będą przysługiwać żadne roszczenia z tego tytułu. </w:t>
      </w:r>
    </w:p>
    <w:p w14:paraId="693D9D3B" w14:textId="77777777" w:rsidR="0028360E" w:rsidRPr="0028360E" w:rsidRDefault="0028360E">
      <w:pPr>
        <w:numPr>
          <w:ilvl w:val="0"/>
          <w:numId w:val="53"/>
        </w:numPr>
        <w:spacing w:line="259" w:lineRule="auto"/>
        <w:jc w:val="both"/>
        <w:rPr>
          <w:sz w:val="22"/>
          <w:szCs w:val="22"/>
        </w:rPr>
      </w:pPr>
      <w:r w:rsidRPr="0028360E">
        <w:rPr>
          <w:sz w:val="22"/>
          <w:szCs w:val="22"/>
        </w:rPr>
        <w:t xml:space="preserve">Strony zobowiązują się do informowania się wzajemnie o każdym przypadku naruszenia zasad opisanych w niniejszym paragrafie Umowy. </w:t>
      </w:r>
    </w:p>
    <w:p w14:paraId="7BC5D17F" w14:textId="77777777" w:rsidR="0066362A" w:rsidRPr="00B62661" w:rsidRDefault="0066362A" w:rsidP="0066362A">
      <w:pPr>
        <w:spacing w:line="259" w:lineRule="auto"/>
        <w:ind w:left="360"/>
        <w:jc w:val="both"/>
        <w:rPr>
          <w:sz w:val="22"/>
          <w:szCs w:val="22"/>
        </w:rPr>
      </w:pPr>
    </w:p>
    <w:p w14:paraId="6F02F902" w14:textId="77777777" w:rsidR="0066362A" w:rsidRPr="00B62661" w:rsidRDefault="0066362A" w:rsidP="0066362A">
      <w:pPr>
        <w:pStyle w:val="Nagwek2"/>
      </w:pPr>
      <w:bookmarkStart w:id="201" w:name="_Toc106184600"/>
      <w:bookmarkStart w:id="202" w:name="_Toc230072895"/>
      <w:bookmarkStart w:id="203" w:name="_Hlk155851017"/>
      <w:bookmarkStart w:id="204" w:name="_Hlk67826575"/>
      <w:bookmarkStart w:id="205" w:name="_Toc64016216"/>
      <w:bookmarkEnd w:id="199"/>
      <w:r w:rsidRPr="00B62661">
        <w:t xml:space="preserve">§ </w:t>
      </w:r>
      <w:r>
        <w:t>20</w:t>
      </w:r>
      <w:r w:rsidRPr="00B62661">
        <w:t>. Nadzór wynikający z zarządzania środowiskowego</w:t>
      </w:r>
      <w:bookmarkEnd w:id="201"/>
      <w:bookmarkEnd w:id="202"/>
    </w:p>
    <w:p w14:paraId="6017B5F0" w14:textId="77777777" w:rsidR="0066362A" w:rsidRDefault="0066362A">
      <w:pPr>
        <w:pStyle w:val="Akapitzlist"/>
        <w:numPr>
          <w:ilvl w:val="6"/>
          <w:numId w:val="53"/>
        </w:numPr>
        <w:ind w:left="426" w:hanging="426"/>
        <w:jc w:val="both"/>
        <w:rPr>
          <w:sz w:val="22"/>
          <w:szCs w:val="22"/>
        </w:rPr>
      </w:pPr>
      <w:r w:rsidRPr="002144E9">
        <w:rPr>
          <w:sz w:val="22"/>
          <w:szCs w:val="22"/>
        </w:rPr>
        <w:t>Wykonawca zobowiązuje się do przestrzegania przepisów prawnych w zakresie ochrony środowiska.</w:t>
      </w:r>
    </w:p>
    <w:p w14:paraId="08ABADE7" w14:textId="77777777" w:rsidR="0066362A" w:rsidRDefault="0066362A">
      <w:pPr>
        <w:pStyle w:val="Akapitzlist"/>
        <w:numPr>
          <w:ilvl w:val="6"/>
          <w:numId w:val="53"/>
        </w:numPr>
        <w:ind w:left="426" w:hanging="426"/>
        <w:jc w:val="both"/>
        <w:rPr>
          <w:sz w:val="22"/>
          <w:szCs w:val="22"/>
        </w:rPr>
      </w:pPr>
      <w:r w:rsidRPr="002144E9">
        <w:rPr>
          <w:sz w:val="22"/>
          <w:szCs w:val="22"/>
        </w:rPr>
        <w:t xml:space="preserve">Wykonawca oświadcza, że zapoznał się z Instrukcją dla Wykonawców, obowiązującą w trakcie realizacji umowy, zamieszczoną na stronie </w:t>
      </w:r>
      <w:hyperlink r:id="rId26" w:history="1">
        <w:r w:rsidRPr="002144E9">
          <w:rPr>
            <w:rStyle w:val="Hipercze"/>
            <w:sz w:val="22"/>
            <w:szCs w:val="22"/>
          </w:rPr>
          <w:t>www.pgg.pl</w:t>
        </w:r>
      </w:hyperlink>
      <w:r w:rsidRPr="002144E9">
        <w:rPr>
          <w:sz w:val="22"/>
          <w:szCs w:val="22"/>
        </w:rPr>
        <w:t xml:space="preserve"> zakładka: </w:t>
      </w:r>
      <w:r w:rsidRPr="002144E9">
        <w:rPr>
          <w:i/>
          <w:iCs/>
          <w:sz w:val="22"/>
          <w:szCs w:val="22"/>
        </w:rPr>
        <w:t>Dostawcy/Profil nabywcy/Dokumenty do pobrania</w:t>
      </w:r>
      <w:r w:rsidRPr="002144E9">
        <w:rPr>
          <w:sz w:val="22"/>
          <w:szCs w:val="22"/>
        </w:rPr>
        <w:t xml:space="preserve"> oraz oświadcza, że zapoznał i na bieżąco będzie zapoznawał osoby realizujące umowę po stronie Wykonawcy z ww. Instrukcją.</w:t>
      </w:r>
    </w:p>
    <w:p w14:paraId="3D3B381B" w14:textId="77777777" w:rsidR="0066362A" w:rsidRPr="00D96002" w:rsidRDefault="0066362A">
      <w:pPr>
        <w:pStyle w:val="Akapitzlist"/>
        <w:numPr>
          <w:ilvl w:val="6"/>
          <w:numId w:val="53"/>
        </w:numPr>
        <w:ind w:left="426" w:hanging="426"/>
        <w:jc w:val="both"/>
        <w:rPr>
          <w:sz w:val="22"/>
          <w:szCs w:val="22"/>
        </w:rPr>
      </w:pPr>
      <w:r w:rsidRPr="00D96002">
        <w:rPr>
          <w:sz w:val="22"/>
          <w:szCs w:val="22"/>
        </w:rPr>
        <w:t xml:space="preserve">Wykonawca oświadcza, że jeśli w trakcie realizacji przedmiotu umowy powstaną odpady (za wyjątkiem złomu metali, tłucznia kolejowego a także odpadów pochodzących z czyszczenia wagonów i torów jak resztki węgla, drewna, kruszyw, koksu i innych towarów energetycznych które zagospodaruje Zamawiający), to jest on Wytwarzającym i Posiadaczem tych odpadów i zobowiązuje się do postępowania z nimi zgodnie z obowiązującymi przepisami prawa w sposób gwarantujący poszanowanie środowiska naturalnego. </w:t>
      </w:r>
      <w:bookmarkStart w:id="206" w:name="_Toc127348860"/>
    </w:p>
    <w:p w14:paraId="6308B0BB" w14:textId="3F36EE0C" w:rsidR="00DE2F7A" w:rsidRPr="00DE2F7A" w:rsidRDefault="008D6BB1" w:rsidP="00DE2F7A">
      <w:pPr>
        <w:pStyle w:val="Akapitzlist"/>
        <w:numPr>
          <w:ilvl w:val="6"/>
          <w:numId w:val="53"/>
        </w:numPr>
        <w:ind w:left="360" w:hanging="426"/>
        <w:jc w:val="both"/>
        <w:rPr>
          <w:sz w:val="22"/>
          <w:szCs w:val="22"/>
        </w:rPr>
      </w:pPr>
      <w:r w:rsidRPr="00CD370A">
        <w:rPr>
          <w:sz w:val="22"/>
          <w:szCs w:val="22"/>
        </w:rPr>
        <w:t xml:space="preserve">Wytwórcą odpadów m.in. o kodzie 17 02 04* </w:t>
      </w:r>
      <w:r w:rsidRPr="00CD370A">
        <w:t>(</w:t>
      </w:r>
      <w:r w:rsidRPr="00CD370A">
        <w:rPr>
          <w:rFonts w:eastAsia="TimesNewRoman"/>
          <w:lang w:eastAsia="en-US"/>
        </w:rPr>
        <w:t xml:space="preserve">Odpady drewna, szkła i tworzyw sztucznych zawierające lub zanieczyszczone substancjami niebezpiecznymi) – do którego zalicza się </w:t>
      </w:r>
      <w:r w:rsidRPr="00CD370A">
        <w:rPr>
          <w:sz w:val="22"/>
          <w:szCs w:val="22"/>
        </w:rPr>
        <w:t>zużyte podkłady kolejowe, podrozjazdnice oraz mostownice drewniane,</w:t>
      </w:r>
      <w:r w:rsidR="00DE2F7A">
        <w:rPr>
          <w:sz w:val="22"/>
          <w:szCs w:val="22"/>
        </w:rPr>
        <w:t xml:space="preserve"> oraz odpadu</w:t>
      </w:r>
      <w:r w:rsidR="00DE2F7A" w:rsidRPr="00DE2F7A">
        <w:rPr>
          <w:sz w:val="22"/>
          <w:szCs w:val="22"/>
        </w:rPr>
        <w:t xml:space="preserve"> 17 01 01 – odpady betonu oraz gruz betonowy z rozbió</w:t>
      </w:r>
      <w:r w:rsidR="00DE2F7A">
        <w:rPr>
          <w:sz w:val="22"/>
          <w:szCs w:val="22"/>
        </w:rPr>
        <w:t xml:space="preserve">rek i remontów </w:t>
      </w:r>
      <w:r w:rsidR="008C48DF">
        <w:rPr>
          <w:sz w:val="22"/>
          <w:szCs w:val="22"/>
        </w:rPr>
        <w:t>(</w:t>
      </w:r>
      <w:r w:rsidR="008C48DF" w:rsidRPr="00DE2F7A">
        <w:rPr>
          <w:sz w:val="22"/>
          <w:szCs w:val="22"/>
        </w:rPr>
        <w:t>utylizacja</w:t>
      </w:r>
      <w:r w:rsidR="00DE2F7A" w:rsidRPr="00DE2F7A">
        <w:rPr>
          <w:sz w:val="22"/>
          <w:szCs w:val="22"/>
        </w:rPr>
        <w:t xml:space="preserve"> słupów betonowych</w:t>
      </w:r>
      <w:r w:rsidR="00DE2F7A">
        <w:rPr>
          <w:sz w:val="22"/>
          <w:szCs w:val="22"/>
        </w:rPr>
        <w:t>)</w:t>
      </w:r>
    </w:p>
    <w:p w14:paraId="23E43EB3" w14:textId="46E7CB71" w:rsidR="0066362A" w:rsidRPr="00CD370A" w:rsidRDefault="008D6BB1" w:rsidP="008C48DF">
      <w:pPr>
        <w:pStyle w:val="Akapitzlist"/>
        <w:ind w:left="360"/>
        <w:jc w:val="both"/>
        <w:rPr>
          <w:strike/>
          <w:sz w:val="22"/>
          <w:szCs w:val="22"/>
        </w:rPr>
      </w:pPr>
      <w:r w:rsidRPr="00CD370A">
        <w:rPr>
          <w:sz w:val="22"/>
          <w:szCs w:val="22"/>
        </w:rPr>
        <w:t xml:space="preserve"> jest Wykonawca. Odpowiada On za wygenerowanie karty przekazania odpadu w internetowej Bazie danych o produktach i opakowaniach oraz o gospodarce odpadami, w skrócie BDO”</w:t>
      </w:r>
      <w:bookmarkEnd w:id="206"/>
      <w:r w:rsidRPr="00CD370A">
        <w:rPr>
          <w:sz w:val="22"/>
          <w:szCs w:val="22"/>
        </w:rPr>
        <w:t xml:space="preserve"> </w:t>
      </w:r>
      <w:r w:rsidRPr="00CD370A">
        <w:rPr>
          <w:i/>
          <w:iCs/>
          <w:sz w:val="22"/>
          <w:szCs w:val="22"/>
        </w:rPr>
        <w:t>(dotyczy zadania nr </w:t>
      </w:r>
      <w:r w:rsidR="00DE2F7A">
        <w:rPr>
          <w:i/>
          <w:iCs/>
          <w:sz w:val="22"/>
          <w:szCs w:val="22"/>
        </w:rPr>
        <w:t xml:space="preserve">1 i </w:t>
      </w:r>
      <w:r w:rsidRPr="00CD370A">
        <w:rPr>
          <w:i/>
          <w:iCs/>
          <w:sz w:val="22"/>
          <w:szCs w:val="22"/>
        </w:rPr>
        <w:t>2</w:t>
      </w:r>
      <w:r w:rsidR="008C48DF">
        <w:rPr>
          <w:i/>
          <w:iCs/>
          <w:sz w:val="22"/>
          <w:szCs w:val="22"/>
        </w:rPr>
        <w:t>)</w:t>
      </w:r>
    </w:p>
    <w:bookmarkEnd w:id="203"/>
    <w:p w14:paraId="0646192B" w14:textId="77777777" w:rsidR="0066362A" w:rsidRPr="006043CB" w:rsidRDefault="0066362A" w:rsidP="0066362A">
      <w:pPr>
        <w:jc w:val="both"/>
        <w:rPr>
          <w:color w:val="0000FF"/>
          <w:sz w:val="22"/>
          <w:szCs w:val="22"/>
        </w:rPr>
      </w:pPr>
    </w:p>
    <w:p w14:paraId="1FCA82AF" w14:textId="77777777" w:rsidR="0066362A" w:rsidRPr="00E66F78" w:rsidRDefault="0066362A" w:rsidP="0066362A">
      <w:pPr>
        <w:pStyle w:val="Nagwek2"/>
      </w:pPr>
      <w:bookmarkStart w:id="207" w:name="_Toc106184601"/>
      <w:bookmarkStart w:id="208" w:name="_Toc230072896"/>
      <w:bookmarkStart w:id="209" w:name="_Hlk67826617"/>
      <w:bookmarkEnd w:id="204"/>
      <w:r w:rsidRPr="00B62661">
        <w:t xml:space="preserve">§ </w:t>
      </w:r>
      <w:r>
        <w:t>21</w:t>
      </w:r>
      <w:r w:rsidRPr="00B62661">
        <w:t xml:space="preserve">. </w:t>
      </w:r>
      <w:r w:rsidRPr="00E66F78">
        <w:t>Siła wyższa</w:t>
      </w:r>
      <w:bookmarkEnd w:id="205"/>
      <w:bookmarkEnd w:id="207"/>
      <w:bookmarkEnd w:id="208"/>
    </w:p>
    <w:p w14:paraId="37043463" w14:textId="77777777" w:rsidR="0066362A" w:rsidRPr="00E66F78" w:rsidRDefault="0066362A">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75A9860" w14:textId="77777777" w:rsidR="0066362A" w:rsidRPr="0057304D" w:rsidRDefault="0066362A">
      <w:pPr>
        <w:numPr>
          <w:ilvl w:val="0"/>
          <w:numId w:val="54"/>
        </w:numPr>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9946F9F" w14:textId="77777777" w:rsidR="0066362A" w:rsidRPr="0057304D" w:rsidRDefault="0066362A">
      <w:pPr>
        <w:numPr>
          <w:ilvl w:val="1"/>
          <w:numId w:val="54"/>
        </w:numPr>
        <w:jc w:val="both"/>
        <w:rPr>
          <w:sz w:val="22"/>
          <w:szCs w:val="22"/>
        </w:rPr>
      </w:pPr>
      <w:r w:rsidRPr="0057304D">
        <w:rPr>
          <w:sz w:val="22"/>
          <w:szCs w:val="22"/>
        </w:rPr>
        <w:t>klęski żywiołowe np. pożar, powódź, trzęsienie ziemi itp.,</w:t>
      </w:r>
    </w:p>
    <w:p w14:paraId="3E8AEAF2" w14:textId="77777777" w:rsidR="0066362A" w:rsidRPr="0057304D" w:rsidRDefault="0066362A">
      <w:pPr>
        <w:numPr>
          <w:ilvl w:val="1"/>
          <w:numId w:val="54"/>
        </w:numPr>
        <w:jc w:val="both"/>
        <w:rPr>
          <w:sz w:val="22"/>
          <w:szCs w:val="22"/>
        </w:rPr>
      </w:pPr>
      <w:r w:rsidRPr="0057304D">
        <w:rPr>
          <w:sz w:val="22"/>
          <w:szCs w:val="22"/>
        </w:rPr>
        <w:t>akty władzy państwowej np. stan wojenny, stan wyjątkowy, itp.,</w:t>
      </w:r>
    </w:p>
    <w:p w14:paraId="72642AFD" w14:textId="77777777" w:rsidR="0066362A" w:rsidRPr="00A33BF6" w:rsidRDefault="0066362A">
      <w:pPr>
        <w:numPr>
          <w:ilvl w:val="1"/>
          <w:numId w:val="54"/>
        </w:numPr>
        <w:jc w:val="both"/>
        <w:rPr>
          <w:sz w:val="22"/>
          <w:szCs w:val="22"/>
        </w:rPr>
      </w:pPr>
      <w:r w:rsidRPr="0057304D">
        <w:rPr>
          <w:sz w:val="22"/>
          <w:szCs w:val="22"/>
        </w:rPr>
        <w:t xml:space="preserve">poważne zakłócenia w </w:t>
      </w:r>
      <w:r w:rsidRPr="00A33BF6">
        <w:rPr>
          <w:sz w:val="22"/>
          <w:szCs w:val="22"/>
        </w:rPr>
        <w:t>funkcjonowaniu transportu.</w:t>
      </w:r>
    </w:p>
    <w:p w14:paraId="07D22D64" w14:textId="77777777" w:rsidR="0066362A" w:rsidRPr="00A33BF6" w:rsidRDefault="0066362A">
      <w:pPr>
        <w:numPr>
          <w:ilvl w:val="0"/>
          <w:numId w:val="54"/>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5240403" w14:textId="77777777" w:rsidR="0066362A" w:rsidRDefault="0066362A">
      <w:pPr>
        <w:numPr>
          <w:ilvl w:val="0"/>
          <w:numId w:val="54"/>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1BAA0C8" w14:textId="77777777" w:rsidR="0066362A" w:rsidRDefault="0066362A" w:rsidP="0066362A">
      <w:pPr>
        <w:spacing w:line="276" w:lineRule="auto"/>
        <w:jc w:val="both"/>
        <w:rPr>
          <w:sz w:val="22"/>
          <w:szCs w:val="22"/>
        </w:rPr>
      </w:pPr>
    </w:p>
    <w:p w14:paraId="1FB7139E" w14:textId="77777777" w:rsidR="0066362A" w:rsidRPr="00E66F78" w:rsidRDefault="0066362A" w:rsidP="0066362A">
      <w:pPr>
        <w:pStyle w:val="Nagwek2"/>
      </w:pPr>
      <w:bookmarkStart w:id="210" w:name="_Toc64016217"/>
      <w:bookmarkStart w:id="211" w:name="_Toc106184602"/>
      <w:bookmarkStart w:id="212" w:name="_Toc230072897"/>
      <w:r w:rsidRPr="00E66F78">
        <w:t>§</w:t>
      </w:r>
      <w:r>
        <w:t xml:space="preserve"> 22</w:t>
      </w:r>
      <w:r w:rsidRPr="00E66F78">
        <w:t>. Postanowienia końcowe</w:t>
      </w:r>
      <w:bookmarkEnd w:id="210"/>
      <w:bookmarkEnd w:id="211"/>
      <w:bookmarkEnd w:id="212"/>
    </w:p>
    <w:p w14:paraId="4D784AB9" w14:textId="77777777" w:rsidR="006F7A33" w:rsidRPr="006F7A33" w:rsidRDefault="006F7A33">
      <w:pPr>
        <w:numPr>
          <w:ilvl w:val="0"/>
          <w:numId w:val="55"/>
        </w:numPr>
        <w:spacing w:line="259" w:lineRule="auto"/>
        <w:jc w:val="both"/>
        <w:rPr>
          <w:sz w:val="22"/>
          <w:szCs w:val="22"/>
        </w:rPr>
      </w:pPr>
      <w:r w:rsidRPr="006F7A3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AD76923" w14:textId="77777777" w:rsidR="006F7A33" w:rsidRPr="006F7A33" w:rsidRDefault="006F7A33">
      <w:pPr>
        <w:numPr>
          <w:ilvl w:val="0"/>
          <w:numId w:val="55"/>
        </w:numPr>
        <w:spacing w:line="259" w:lineRule="auto"/>
        <w:jc w:val="both"/>
        <w:rPr>
          <w:sz w:val="22"/>
          <w:szCs w:val="22"/>
        </w:rPr>
      </w:pPr>
      <w:r w:rsidRPr="006F7A33">
        <w:rPr>
          <w:sz w:val="22"/>
          <w:szCs w:val="22"/>
        </w:rPr>
        <w:t>Wszelkie spory powstałe pomiędzy Stronami na tle wykładni lub realizacji Umowy rozstrzygane będą przez sąd powszechny właściwy dla siedziby Zamawiającego.</w:t>
      </w:r>
    </w:p>
    <w:p w14:paraId="54E91398" w14:textId="77777777" w:rsidR="0066362A" w:rsidRDefault="0066362A">
      <w:pPr>
        <w:numPr>
          <w:ilvl w:val="0"/>
          <w:numId w:val="55"/>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0CA18AAF" w14:textId="77777777" w:rsidR="0066362A" w:rsidRPr="00683A07" w:rsidRDefault="0066362A" w:rsidP="0066362A">
      <w:pPr>
        <w:pStyle w:val="Nagwek2"/>
        <w:ind w:left="0"/>
        <w:jc w:val="left"/>
        <w:rPr>
          <w:sz w:val="22"/>
          <w:szCs w:val="22"/>
        </w:rPr>
      </w:pPr>
      <w:bookmarkStart w:id="213" w:name="_Toc106184603"/>
      <w:bookmarkStart w:id="214" w:name="_Toc230072898"/>
      <w:r w:rsidRPr="00683A07">
        <w:rPr>
          <w:sz w:val="22"/>
          <w:szCs w:val="22"/>
        </w:rPr>
        <w:t>Załączniki do Umowy</w:t>
      </w:r>
      <w:bookmarkEnd w:id="213"/>
      <w:bookmarkEnd w:id="214"/>
    </w:p>
    <w:bookmarkEnd w:id="209"/>
    <w:p w14:paraId="2C521499" w14:textId="4E1C905A" w:rsidR="0066362A" w:rsidRDefault="0066362A" w:rsidP="0066362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r w:rsidR="00957365">
        <w:rPr>
          <w:rFonts w:eastAsiaTheme="majorEastAsia"/>
          <w:sz w:val="22"/>
          <w:szCs w:val="22"/>
        </w:rPr>
        <w:t>,</w:t>
      </w:r>
    </w:p>
    <w:p w14:paraId="63ECEDD3" w14:textId="38DAB944" w:rsidR="0066362A" w:rsidRPr="002E4C45" w:rsidRDefault="0066362A" w:rsidP="0066362A">
      <w:pPr>
        <w:tabs>
          <w:tab w:val="left" w:pos="1843"/>
        </w:tabs>
        <w:jc w:val="both"/>
        <w:rPr>
          <w:rFonts w:eastAsiaTheme="majorEastAsia"/>
          <w:sz w:val="22"/>
          <w:szCs w:val="22"/>
        </w:rPr>
      </w:pPr>
      <w:r w:rsidRPr="002E4C45">
        <w:rPr>
          <w:rFonts w:eastAsiaTheme="majorEastAsia"/>
          <w:sz w:val="22"/>
          <w:szCs w:val="22"/>
        </w:rPr>
        <w:t>Załącznik nr 1.1. –   Wzór Protokołu odbioru zrealizowanych usług Zadania nr 1</w:t>
      </w:r>
      <w:r w:rsidR="007F4D31">
        <w:rPr>
          <w:rFonts w:eastAsiaTheme="majorEastAsia"/>
          <w:sz w:val="22"/>
          <w:szCs w:val="22"/>
        </w:rPr>
        <w:t xml:space="preserve"> i 2</w:t>
      </w:r>
      <w:r w:rsidR="00957365">
        <w:rPr>
          <w:rFonts w:eastAsiaTheme="majorEastAsia"/>
          <w:sz w:val="22"/>
          <w:szCs w:val="22"/>
        </w:rPr>
        <w:t>,</w:t>
      </w:r>
    </w:p>
    <w:p w14:paraId="474FDDDC" w14:textId="3A02471C" w:rsidR="0066362A" w:rsidRPr="00B31BB6" w:rsidRDefault="0066362A" w:rsidP="0066362A">
      <w:pPr>
        <w:tabs>
          <w:tab w:val="left" w:pos="1701"/>
        </w:tabs>
        <w:jc w:val="both"/>
        <w:rPr>
          <w:rFonts w:eastAsiaTheme="majorEastAsia"/>
          <w:color w:val="FF0000"/>
          <w:sz w:val="22"/>
          <w:szCs w:val="22"/>
        </w:rPr>
      </w:pPr>
      <w:r w:rsidRPr="00B31BB6">
        <w:rPr>
          <w:rFonts w:eastAsiaTheme="majorEastAsia"/>
          <w:sz w:val="22"/>
          <w:szCs w:val="22"/>
        </w:rPr>
        <w:t xml:space="preserve">Załącznik nr 2 – </w:t>
      </w:r>
      <w:r w:rsidR="003325CE" w:rsidRPr="00B31BB6">
        <w:rPr>
          <w:rFonts w:eastAsiaTheme="majorEastAsia"/>
          <w:sz w:val="22"/>
          <w:szCs w:val="22"/>
        </w:rPr>
        <w:tab/>
      </w:r>
      <w:r w:rsidR="003325CE">
        <w:rPr>
          <w:rFonts w:eastAsiaTheme="majorEastAsia"/>
          <w:sz w:val="22"/>
          <w:szCs w:val="22"/>
        </w:rPr>
        <w:t xml:space="preserve"> Cennik</w:t>
      </w:r>
      <w:r w:rsidR="00957365">
        <w:rPr>
          <w:rFonts w:eastAsiaTheme="majorEastAsia"/>
          <w:sz w:val="22"/>
          <w:szCs w:val="22"/>
        </w:rPr>
        <w:t>,</w:t>
      </w:r>
      <w:r w:rsidRPr="00B31BB6">
        <w:rPr>
          <w:rFonts w:eastAsiaTheme="majorEastAsia"/>
          <w:sz w:val="22"/>
          <w:szCs w:val="22"/>
        </w:rPr>
        <w:t xml:space="preserve"> </w:t>
      </w:r>
    </w:p>
    <w:p w14:paraId="5DFF149E" w14:textId="046EDC1C"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Ochrona danych osobowych</w:t>
      </w:r>
      <w:r w:rsidR="00957365">
        <w:rPr>
          <w:rFonts w:eastAsiaTheme="majorEastAsia"/>
          <w:sz w:val="22"/>
          <w:szCs w:val="22"/>
        </w:rPr>
        <w:t>,</w:t>
      </w:r>
      <w:r w:rsidRPr="00B31BB6">
        <w:rPr>
          <w:rFonts w:eastAsiaTheme="majorEastAsia"/>
          <w:sz w:val="22"/>
          <w:szCs w:val="22"/>
        </w:rPr>
        <w:t xml:space="preserve"> </w:t>
      </w:r>
    </w:p>
    <w:p w14:paraId="1DC6C71E" w14:textId="2BFED6F8"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sidR="00957365">
        <w:rPr>
          <w:rFonts w:eastAsiaTheme="majorEastAsia"/>
          <w:sz w:val="22"/>
          <w:szCs w:val="22"/>
        </w:rPr>
        <w:t>,</w:t>
      </w:r>
      <w:r w:rsidRPr="00B31BB6">
        <w:rPr>
          <w:rFonts w:eastAsiaTheme="majorEastAsia"/>
          <w:sz w:val="22"/>
          <w:szCs w:val="22"/>
        </w:rPr>
        <w:t xml:space="preserve"> </w:t>
      </w:r>
    </w:p>
    <w:p w14:paraId="6DD19BF1" w14:textId="77777777" w:rsidR="0066362A" w:rsidRPr="00B31BB6" w:rsidRDefault="0066362A" w:rsidP="0066362A">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1D5868C9" w14:textId="77777777" w:rsidR="0066362A" w:rsidRPr="001456AD" w:rsidRDefault="0066362A" w:rsidP="0066362A">
      <w:pPr>
        <w:spacing w:after="160" w:line="259" w:lineRule="auto"/>
        <w:rPr>
          <w:b/>
          <w:bCs/>
          <w:sz w:val="22"/>
          <w:szCs w:val="22"/>
        </w:rPr>
      </w:pPr>
      <w:r>
        <w:rPr>
          <w:sz w:val="22"/>
          <w:szCs w:val="22"/>
        </w:rPr>
        <w:br w:type="page"/>
      </w: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63B8A0CA" w14:textId="77777777" w:rsidR="0066362A" w:rsidRPr="008F2909" w:rsidRDefault="0066362A" w:rsidP="0066362A">
      <w:pPr>
        <w:jc w:val="both"/>
        <w:rPr>
          <w:b/>
          <w:bCs/>
          <w:color w:val="0070C0"/>
          <w:sz w:val="24"/>
          <w:szCs w:val="24"/>
        </w:rPr>
      </w:pPr>
    </w:p>
    <w:p w14:paraId="3CFD40F2" w14:textId="77777777" w:rsidR="0066362A" w:rsidRDefault="0066362A" w:rsidP="0066362A">
      <w:pPr>
        <w:jc w:val="center"/>
        <w:rPr>
          <w:b/>
          <w:bCs/>
          <w:sz w:val="28"/>
          <w:szCs w:val="28"/>
        </w:rPr>
      </w:pPr>
      <w:r w:rsidRPr="00DE750C">
        <w:rPr>
          <w:b/>
          <w:bCs/>
          <w:sz w:val="28"/>
          <w:szCs w:val="28"/>
        </w:rPr>
        <w:t>Szczegółowy Opis Przedmiotu Zamówienia</w:t>
      </w:r>
    </w:p>
    <w:p w14:paraId="5AB15C67" w14:textId="77777777" w:rsidR="0066362A" w:rsidRDefault="0066362A" w:rsidP="0066362A">
      <w:pPr>
        <w:jc w:val="center"/>
        <w:rPr>
          <w:b/>
          <w:bCs/>
          <w:sz w:val="28"/>
          <w:szCs w:val="28"/>
        </w:rPr>
      </w:pPr>
    </w:p>
    <w:p w14:paraId="6132C91C" w14:textId="77777777" w:rsidR="0066362A" w:rsidRPr="001002B8" w:rsidRDefault="0066362A" w:rsidP="0066362A">
      <w:pPr>
        <w:jc w:val="center"/>
        <w:rPr>
          <w:b/>
          <w:bCs/>
          <w:i/>
          <w:iCs/>
          <w:color w:val="000000" w:themeColor="text1"/>
          <w:sz w:val="28"/>
          <w:szCs w:val="28"/>
        </w:rPr>
      </w:pPr>
      <w:r>
        <w:rPr>
          <w:b/>
          <w:bCs/>
          <w:i/>
          <w:iCs/>
          <w:color w:val="FF0000"/>
          <w:sz w:val="28"/>
          <w:szCs w:val="28"/>
        </w:rPr>
        <w:t>(Na podstawie</w:t>
      </w:r>
      <w:r w:rsidRPr="00B514DA">
        <w:rPr>
          <w:b/>
          <w:bCs/>
          <w:i/>
          <w:iCs/>
          <w:color w:val="FF0000"/>
          <w:sz w:val="28"/>
          <w:szCs w:val="28"/>
        </w:rPr>
        <w:t xml:space="preserve"> Załącznika </w:t>
      </w:r>
      <w:r w:rsidRPr="00670E46">
        <w:rPr>
          <w:b/>
          <w:bCs/>
          <w:i/>
          <w:iCs/>
          <w:color w:val="FF0000"/>
          <w:sz w:val="28"/>
          <w:szCs w:val="28"/>
        </w:rPr>
        <w:t>nr 1 do SWZ)</w:t>
      </w:r>
    </w:p>
    <w:p w14:paraId="745A3460" w14:textId="77777777" w:rsidR="0066362A" w:rsidRPr="00B514DA" w:rsidRDefault="0066362A" w:rsidP="0066362A">
      <w:pPr>
        <w:jc w:val="center"/>
        <w:rPr>
          <w:b/>
          <w:bCs/>
          <w:i/>
          <w:iCs/>
          <w:sz w:val="28"/>
          <w:szCs w:val="28"/>
        </w:rPr>
      </w:pPr>
    </w:p>
    <w:p w14:paraId="439834B8" w14:textId="77777777" w:rsidR="0066362A" w:rsidRPr="008F2909" w:rsidRDefault="0066362A" w:rsidP="0066362A">
      <w:pPr>
        <w:rPr>
          <w:b/>
          <w:bCs/>
          <w:color w:val="0070C0"/>
          <w:sz w:val="22"/>
          <w:szCs w:val="22"/>
        </w:rPr>
      </w:pPr>
    </w:p>
    <w:p w14:paraId="412B5BC6" w14:textId="77777777" w:rsidR="0066362A" w:rsidRDefault="0066362A" w:rsidP="0066362A">
      <w:pPr>
        <w:spacing w:after="160" w:line="259" w:lineRule="auto"/>
        <w:rPr>
          <w:sz w:val="14"/>
          <w:szCs w:val="14"/>
        </w:rPr>
      </w:pPr>
      <w:r>
        <w:rPr>
          <w:sz w:val="14"/>
          <w:szCs w:val="14"/>
        </w:rPr>
        <w:br w:type="page"/>
      </w:r>
    </w:p>
    <w:p w14:paraId="376C881B" w14:textId="77777777" w:rsidR="0066362A" w:rsidRPr="001456AD" w:rsidRDefault="0066362A" w:rsidP="0066362A">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tbl>
      <w:tblPr>
        <w:tblW w:w="9039" w:type="dxa"/>
        <w:tblLayout w:type="fixed"/>
        <w:tblCellMar>
          <w:left w:w="70" w:type="dxa"/>
          <w:right w:w="70" w:type="dxa"/>
        </w:tblCellMar>
        <w:tblLook w:val="04A0" w:firstRow="1" w:lastRow="0" w:firstColumn="1" w:lastColumn="0" w:noHBand="0" w:noVBand="1"/>
      </w:tblPr>
      <w:tblGrid>
        <w:gridCol w:w="479"/>
        <w:gridCol w:w="58"/>
        <w:gridCol w:w="3700"/>
        <w:gridCol w:w="16"/>
        <w:gridCol w:w="1007"/>
        <w:gridCol w:w="640"/>
        <w:gridCol w:w="856"/>
        <w:gridCol w:w="615"/>
        <w:gridCol w:w="1334"/>
        <w:gridCol w:w="316"/>
        <w:gridCol w:w="18"/>
      </w:tblGrid>
      <w:tr w:rsidR="0066362A" w:rsidRPr="00F76207" w14:paraId="53F9851F" w14:textId="77777777" w:rsidTr="008C223E">
        <w:trPr>
          <w:gridAfter w:val="2"/>
          <w:wAfter w:w="334" w:type="dxa"/>
          <w:trHeight w:val="324"/>
        </w:trPr>
        <w:tc>
          <w:tcPr>
            <w:tcW w:w="537" w:type="dxa"/>
            <w:gridSpan w:val="2"/>
            <w:noWrap/>
            <w:vAlign w:val="bottom"/>
          </w:tcPr>
          <w:p w14:paraId="59AE5118" w14:textId="77777777" w:rsidR="0066362A" w:rsidRPr="00F76207" w:rsidRDefault="0066362A" w:rsidP="00014FE3">
            <w:pPr>
              <w:spacing w:after="160" w:line="259" w:lineRule="auto"/>
              <w:rPr>
                <w:sz w:val="24"/>
                <w:szCs w:val="24"/>
                <w:lang w:eastAsia="en-US"/>
              </w:rPr>
            </w:pPr>
          </w:p>
        </w:tc>
        <w:tc>
          <w:tcPr>
            <w:tcW w:w="3700" w:type="dxa"/>
            <w:noWrap/>
            <w:vAlign w:val="bottom"/>
          </w:tcPr>
          <w:p w14:paraId="0F69E508" w14:textId="77777777" w:rsidR="0066362A" w:rsidRPr="00F76207" w:rsidRDefault="0066362A" w:rsidP="00014FE3">
            <w:pPr>
              <w:spacing w:line="256" w:lineRule="auto"/>
              <w:rPr>
                <w:rFonts w:ascii="Calibri" w:eastAsia="Calibri" w:hAnsi="Calibri"/>
              </w:rPr>
            </w:pPr>
          </w:p>
        </w:tc>
        <w:tc>
          <w:tcPr>
            <w:tcW w:w="1023" w:type="dxa"/>
            <w:gridSpan w:val="2"/>
            <w:noWrap/>
            <w:vAlign w:val="bottom"/>
          </w:tcPr>
          <w:p w14:paraId="6C84192E" w14:textId="77777777" w:rsidR="0066362A" w:rsidRPr="00F76207" w:rsidRDefault="0066362A" w:rsidP="00014FE3">
            <w:pPr>
              <w:spacing w:line="256" w:lineRule="auto"/>
              <w:rPr>
                <w:rFonts w:ascii="Calibri" w:eastAsia="Calibri" w:hAnsi="Calibri"/>
              </w:rPr>
            </w:pPr>
          </w:p>
        </w:tc>
        <w:tc>
          <w:tcPr>
            <w:tcW w:w="1496" w:type="dxa"/>
            <w:gridSpan w:val="2"/>
            <w:noWrap/>
            <w:vAlign w:val="bottom"/>
          </w:tcPr>
          <w:p w14:paraId="22C6D92C" w14:textId="77777777" w:rsidR="0066362A" w:rsidRPr="00F76207" w:rsidRDefault="0066362A" w:rsidP="00014FE3">
            <w:pPr>
              <w:spacing w:line="256" w:lineRule="auto"/>
              <w:rPr>
                <w:rFonts w:ascii="Calibri" w:eastAsia="Calibri" w:hAnsi="Calibri"/>
              </w:rPr>
            </w:pPr>
          </w:p>
        </w:tc>
        <w:tc>
          <w:tcPr>
            <w:tcW w:w="1949" w:type="dxa"/>
            <w:gridSpan w:val="2"/>
            <w:noWrap/>
            <w:vAlign w:val="bottom"/>
          </w:tcPr>
          <w:p w14:paraId="41863058" w14:textId="77777777" w:rsidR="0066362A" w:rsidRPr="00F76207" w:rsidRDefault="0066362A" w:rsidP="00014FE3">
            <w:pPr>
              <w:spacing w:line="256" w:lineRule="auto"/>
              <w:rPr>
                <w:rFonts w:ascii="Calibri" w:eastAsia="Calibri" w:hAnsi="Calibri"/>
              </w:rPr>
            </w:pPr>
          </w:p>
        </w:tc>
      </w:tr>
      <w:tr w:rsidR="00CF4B9D" w:rsidRPr="00F76207" w14:paraId="0142127E" w14:textId="77777777" w:rsidTr="00511A26">
        <w:trPr>
          <w:trHeight w:val="593"/>
        </w:trPr>
        <w:tc>
          <w:tcPr>
            <w:tcW w:w="9039" w:type="dxa"/>
            <w:gridSpan w:val="11"/>
            <w:vAlign w:val="center"/>
          </w:tcPr>
          <w:p w14:paraId="2674D858" w14:textId="77777777" w:rsidR="00CF4B9D" w:rsidRPr="00F76207" w:rsidRDefault="00CF4B9D" w:rsidP="00014FE3">
            <w:pPr>
              <w:spacing w:line="256" w:lineRule="auto"/>
              <w:jc w:val="center"/>
              <w:rPr>
                <w:b/>
                <w:bCs/>
                <w:color w:val="000000"/>
                <w:sz w:val="24"/>
                <w:szCs w:val="24"/>
                <w:lang w:eastAsia="en-US"/>
              </w:rPr>
            </w:pPr>
          </w:p>
          <w:p w14:paraId="6B9C78E4" w14:textId="77777777" w:rsidR="00CF4B9D" w:rsidRPr="00F76207" w:rsidRDefault="00CF4B9D" w:rsidP="00014FE3">
            <w:pPr>
              <w:spacing w:line="256" w:lineRule="auto"/>
              <w:jc w:val="center"/>
              <w:rPr>
                <w:b/>
                <w:bCs/>
                <w:color w:val="000000"/>
                <w:sz w:val="24"/>
                <w:szCs w:val="24"/>
                <w:lang w:eastAsia="en-US"/>
              </w:rPr>
            </w:pPr>
            <w:r w:rsidRPr="00F76207">
              <w:rPr>
                <w:b/>
                <w:bCs/>
                <w:color w:val="000000"/>
                <w:sz w:val="24"/>
                <w:szCs w:val="24"/>
                <w:lang w:eastAsia="en-US"/>
              </w:rPr>
              <w:t>WZÓR</w:t>
            </w:r>
          </w:p>
          <w:p w14:paraId="6CD6A342" w14:textId="406E6926" w:rsidR="00CF4B9D" w:rsidRPr="00F76207" w:rsidRDefault="00CF4B9D" w:rsidP="00014FE3">
            <w:pPr>
              <w:tabs>
                <w:tab w:val="left" w:pos="3044"/>
              </w:tabs>
              <w:spacing w:line="256" w:lineRule="auto"/>
              <w:jc w:val="center"/>
              <w:rPr>
                <w:b/>
                <w:bCs/>
                <w:color w:val="000000"/>
                <w:sz w:val="24"/>
                <w:szCs w:val="24"/>
                <w:lang w:eastAsia="en-US"/>
              </w:rPr>
            </w:pPr>
            <w:r w:rsidRPr="00F76207">
              <w:rPr>
                <w:b/>
                <w:bCs/>
                <w:color w:val="000000"/>
                <w:sz w:val="24"/>
                <w:szCs w:val="24"/>
                <w:lang w:eastAsia="en-US"/>
              </w:rPr>
              <w:t xml:space="preserve">Protokół odbioru zrealizowanych usług.                                                                                      Zadanie </w:t>
            </w:r>
            <w:proofErr w:type="gramStart"/>
            <w:r w:rsidRPr="00F76207">
              <w:rPr>
                <w:b/>
                <w:bCs/>
                <w:color w:val="000000"/>
                <w:sz w:val="24"/>
                <w:szCs w:val="24"/>
                <w:lang w:eastAsia="en-US"/>
              </w:rPr>
              <w:t xml:space="preserve">nr </w:t>
            </w:r>
            <w:r w:rsidR="00511A26">
              <w:rPr>
                <w:b/>
                <w:bCs/>
                <w:color w:val="000000"/>
                <w:sz w:val="24"/>
                <w:szCs w:val="24"/>
                <w:lang w:eastAsia="en-US"/>
              </w:rPr>
              <w:t xml:space="preserve"> …</w:t>
            </w:r>
            <w:proofErr w:type="gramEnd"/>
            <w:r w:rsidRPr="00F76207">
              <w:rPr>
                <w:b/>
                <w:bCs/>
                <w:color w:val="000000"/>
                <w:sz w:val="24"/>
                <w:szCs w:val="24"/>
                <w:lang w:eastAsia="en-US"/>
              </w:rPr>
              <w:br/>
              <w:t xml:space="preserve">w </w:t>
            </w:r>
            <w:r w:rsidR="00511A26">
              <w:rPr>
                <w:b/>
                <w:bCs/>
                <w:color w:val="000000"/>
                <w:sz w:val="24"/>
                <w:szCs w:val="24"/>
                <w:lang w:eastAsia="en-US"/>
              </w:rPr>
              <w:t>zakresie ………………</w:t>
            </w:r>
            <w:proofErr w:type="gramStart"/>
            <w:r w:rsidR="00511A26">
              <w:rPr>
                <w:b/>
                <w:bCs/>
                <w:color w:val="000000"/>
                <w:sz w:val="24"/>
                <w:szCs w:val="24"/>
                <w:lang w:eastAsia="en-US"/>
              </w:rPr>
              <w:t>…….</w:t>
            </w:r>
            <w:proofErr w:type="gramEnd"/>
            <w:r w:rsidR="00511A26">
              <w:rPr>
                <w:b/>
                <w:bCs/>
                <w:color w:val="000000"/>
                <w:sz w:val="24"/>
                <w:szCs w:val="24"/>
                <w:lang w:eastAsia="en-US"/>
              </w:rPr>
              <w:t>.</w:t>
            </w:r>
          </w:p>
        </w:tc>
      </w:tr>
      <w:tr w:rsidR="00CF4B9D" w:rsidRPr="00F76207" w14:paraId="5639BE8B" w14:textId="77777777" w:rsidTr="00511A26">
        <w:trPr>
          <w:trHeight w:val="200"/>
        </w:trPr>
        <w:tc>
          <w:tcPr>
            <w:tcW w:w="9039" w:type="dxa"/>
            <w:gridSpan w:val="11"/>
            <w:vAlign w:val="center"/>
            <w:hideMark/>
          </w:tcPr>
          <w:p w14:paraId="5ECC1475" w14:textId="0EB75818" w:rsidR="00CF4B9D" w:rsidRPr="00F76207" w:rsidRDefault="00CF4B9D" w:rsidP="00014FE3">
            <w:pPr>
              <w:spacing w:line="256" w:lineRule="auto"/>
              <w:jc w:val="center"/>
              <w:rPr>
                <w:b/>
                <w:bCs/>
                <w:color w:val="000000"/>
                <w:sz w:val="24"/>
                <w:szCs w:val="24"/>
                <w:lang w:eastAsia="en-US"/>
              </w:rPr>
            </w:pPr>
            <w:r w:rsidRPr="00F76207">
              <w:rPr>
                <w:b/>
                <w:bCs/>
                <w:color w:val="000000"/>
                <w:sz w:val="24"/>
                <w:szCs w:val="24"/>
                <w:lang w:eastAsia="en-US"/>
              </w:rPr>
              <w:t xml:space="preserve">PGG S.A. Oddział </w:t>
            </w:r>
            <w:r w:rsidR="00957365">
              <w:rPr>
                <w:b/>
                <w:bCs/>
                <w:color w:val="000000"/>
                <w:sz w:val="24"/>
                <w:szCs w:val="24"/>
                <w:lang w:eastAsia="en-US"/>
              </w:rPr>
              <w:t xml:space="preserve">KWK </w:t>
            </w:r>
            <w:proofErr w:type="spellStart"/>
            <w:r>
              <w:rPr>
                <w:b/>
                <w:bCs/>
                <w:color w:val="000000"/>
                <w:sz w:val="24"/>
                <w:szCs w:val="24"/>
                <w:lang w:eastAsia="en-US"/>
              </w:rPr>
              <w:t>Murcki-Staszic</w:t>
            </w:r>
            <w:proofErr w:type="spellEnd"/>
          </w:p>
        </w:tc>
      </w:tr>
      <w:tr w:rsidR="00CF4B9D" w:rsidRPr="00F76207" w14:paraId="23DEBDEB" w14:textId="77777777" w:rsidTr="00511A26">
        <w:trPr>
          <w:gridAfter w:val="1"/>
          <w:wAfter w:w="18" w:type="dxa"/>
          <w:trHeight w:val="154"/>
        </w:trPr>
        <w:tc>
          <w:tcPr>
            <w:tcW w:w="479" w:type="dxa"/>
            <w:noWrap/>
            <w:vAlign w:val="bottom"/>
            <w:hideMark/>
          </w:tcPr>
          <w:p w14:paraId="004FD156" w14:textId="77777777" w:rsidR="00CF4B9D" w:rsidRPr="00F76207" w:rsidRDefault="00CF4B9D" w:rsidP="00014FE3">
            <w:pPr>
              <w:rPr>
                <w:b/>
                <w:bCs/>
                <w:color w:val="000000"/>
                <w:sz w:val="24"/>
                <w:szCs w:val="24"/>
                <w:lang w:eastAsia="en-US"/>
              </w:rPr>
            </w:pPr>
          </w:p>
        </w:tc>
        <w:tc>
          <w:tcPr>
            <w:tcW w:w="3774" w:type="dxa"/>
            <w:gridSpan w:val="3"/>
            <w:noWrap/>
            <w:vAlign w:val="bottom"/>
            <w:hideMark/>
          </w:tcPr>
          <w:p w14:paraId="111E86DE" w14:textId="77777777" w:rsidR="00CF4B9D" w:rsidRPr="00F76207" w:rsidRDefault="00CF4B9D" w:rsidP="00014FE3">
            <w:pPr>
              <w:spacing w:line="256" w:lineRule="auto"/>
              <w:rPr>
                <w:rFonts w:ascii="Calibri" w:eastAsia="Calibri" w:hAnsi="Calibri"/>
              </w:rPr>
            </w:pPr>
          </w:p>
        </w:tc>
        <w:tc>
          <w:tcPr>
            <w:tcW w:w="1647" w:type="dxa"/>
            <w:gridSpan w:val="2"/>
            <w:noWrap/>
            <w:vAlign w:val="bottom"/>
            <w:hideMark/>
          </w:tcPr>
          <w:p w14:paraId="5B28B616" w14:textId="77777777" w:rsidR="00CF4B9D" w:rsidRPr="00F76207" w:rsidRDefault="00CF4B9D" w:rsidP="00014FE3">
            <w:pPr>
              <w:spacing w:line="256" w:lineRule="auto"/>
              <w:rPr>
                <w:rFonts w:ascii="Calibri" w:eastAsia="Calibri" w:hAnsi="Calibri"/>
              </w:rPr>
            </w:pPr>
          </w:p>
        </w:tc>
        <w:tc>
          <w:tcPr>
            <w:tcW w:w="1471" w:type="dxa"/>
            <w:gridSpan w:val="2"/>
            <w:noWrap/>
            <w:vAlign w:val="bottom"/>
            <w:hideMark/>
          </w:tcPr>
          <w:p w14:paraId="43DE3E1E" w14:textId="77777777" w:rsidR="00CF4B9D" w:rsidRPr="00F76207" w:rsidRDefault="00CF4B9D" w:rsidP="00014FE3">
            <w:pPr>
              <w:spacing w:line="256" w:lineRule="auto"/>
              <w:rPr>
                <w:rFonts w:ascii="Calibri" w:eastAsia="Calibri" w:hAnsi="Calibri"/>
              </w:rPr>
            </w:pPr>
          </w:p>
        </w:tc>
        <w:tc>
          <w:tcPr>
            <w:tcW w:w="1650" w:type="dxa"/>
            <w:gridSpan w:val="2"/>
            <w:noWrap/>
            <w:vAlign w:val="bottom"/>
            <w:hideMark/>
          </w:tcPr>
          <w:p w14:paraId="4001E5EE" w14:textId="77777777" w:rsidR="00CF4B9D" w:rsidRPr="00F76207" w:rsidRDefault="00CF4B9D" w:rsidP="00014FE3">
            <w:pPr>
              <w:spacing w:line="256" w:lineRule="auto"/>
              <w:rPr>
                <w:rFonts w:ascii="Calibri" w:eastAsia="Calibri" w:hAnsi="Calibri"/>
              </w:rPr>
            </w:pPr>
          </w:p>
        </w:tc>
      </w:tr>
      <w:tr w:rsidR="00CF4B9D" w:rsidRPr="00F76207" w14:paraId="3A9F50C2" w14:textId="77777777" w:rsidTr="00511A26">
        <w:trPr>
          <w:trHeight w:val="192"/>
        </w:trPr>
        <w:tc>
          <w:tcPr>
            <w:tcW w:w="9039" w:type="dxa"/>
            <w:gridSpan w:val="11"/>
            <w:noWrap/>
            <w:vAlign w:val="bottom"/>
            <w:hideMark/>
          </w:tcPr>
          <w:p w14:paraId="3328ADC6" w14:textId="77777777" w:rsidR="00CF4B9D" w:rsidRPr="00F76207" w:rsidRDefault="00CF4B9D" w:rsidP="00014FE3">
            <w:pPr>
              <w:spacing w:line="256" w:lineRule="auto"/>
              <w:rPr>
                <w:bCs/>
                <w:sz w:val="24"/>
                <w:szCs w:val="24"/>
                <w:lang w:eastAsia="en-US"/>
              </w:rPr>
            </w:pPr>
            <w:r w:rsidRPr="00F76207">
              <w:rPr>
                <w:bCs/>
                <w:sz w:val="24"/>
                <w:szCs w:val="24"/>
                <w:lang w:eastAsia="en-US"/>
              </w:rPr>
              <w:t>1.    Podstawa wykonania usługi: umowa nr.................. z dnia …………</w:t>
            </w:r>
          </w:p>
        </w:tc>
      </w:tr>
      <w:tr w:rsidR="00CF4B9D" w:rsidRPr="00F76207" w14:paraId="06790D00" w14:textId="77777777" w:rsidTr="00511A26">
        <w:trPr>
          <w:trHeight w:val="192"/>
        </w:trPr>
        <w:tc>
          <w:tcPr>
            <w:tcW w:w="9039" w:type="dxa"/>
            <w:gridSpan w:val="11"/>
            <w:noWrap/>
            <w:vAlign w:val="bottom"/>
            <w:hideMark/>
          </w:tcPr>
          <w:p w14:paraId="0CE9F56D" w14:textId="77777777" w:rsidR="00CF4B9D" w:rsidRPr="00F76207" w:rsidRDefault="00CF4B9D" w:rsidP="00014FE3">
            <w:pPr>
              <w:spacing w:line="256" w:lineRule="auto"/>
              <w:rPr>
                <w:sz w:val="24"/>
                <w:szCs w:val="24"/>
                <w:lang w:eastAsia="en-US"/>
              </w:rPr>
            </w:pPr>
            <w:r w:rsidRPr="00F76207">
              <w:rPr>
                <w:sz w:val="24"/>
                <w:szCs w:val="24"/>
                <w:lang w:eastAsia="en-US"/>
              </w:rPr>
              <w:t>2.    Okres realizacji usługi:</w:t>
            </w:r>
          </w:p>
        </w:tc>
      </w:tr>
      <w:tr w:rsidR="00CF4B9D" w:rsidRPr="00F76207" w14:paraId="77349E86" w14:textId="77777777" w:rsidTr="00511A26">
        <w:trPr>
          <w:trHeight w:val="192"/>
        </w:trPr>
        <w:tc>
          <w:tcPr>
            <w:tcW w:w="9039" w:type="dxa"/>
            <w:gridSpan w:val="11"/>
            <w:noWrap/>
            <w:vAlign w:val="bottom"/>
            <w:hideMark/>
          </w:tcPr>
          <w:p w14:paraId="6CF46787" w14:textId="77777777" w:rsidR="00CF4B9D" w:rsidRPr="00F76207" w:rsidRDefault="00CF4B9D" w:rsidP="00014FE3">
            <w:pPr>
              <w:spacing w:line="256" w:lineRule="auto"/>
              <w:rPr>
                <w:color w:val="000000"/>
                <w:sz w:val="24"/>
                <w:szCs w:val="24"/>
                <w:lang w:eastAsia="en-US"/>
              </w:rPr>
            </w:pPr>
            <w:r w:rsidRPr="00F76207">
              <w:rPr>
                <w:color w:val="000000"/>
                <w:sz w:val="24"/>
                <w:szCs w:val="24"/>
                <w:lang w:eastAsia="en-US"/>
              </w:rPr>
              <w:t>3.    Zakres wykonanych usług przedstawia poniższa tabela:</w:t>
            </w:r>
          </w:p>
        </w:tc>
      </w:tr>
      <w:tr w:rsidR="00CF4B9D" w:rsidRPr="00F76207" w14:paraId="2B0FDBBB" w14:textId="77777777" w:rsidTr="00511A26">
        <w:trPr>
          <w:gridAfter w:val="1"/>
          <w:wAfter w:w="18" w:type="dxa"/>
          <w:trHeight w:val="161"/>
        </w:trPr>
        <w:tc>
          <w:tcPr>
            <w:tcW w:w="479" w:type="dxa"/>
            <w:tcBorders>
              <w:bottom w:val="single" w:sz="4" w:space="0" w:color="auto"/>
            </w:tcBorders>
            <w:noWrap/>
            <w:vAlign w:val="bottom"/>
            <w:hideMark/>
          </w:tcPr>
          <w:p w14:paraId="38B27DE1" w14:textId="77777777" w:rsidR="00CF4B9D" w:rsidRPr="00F76207" w:rsidRDefault="00CF4B9D" w:rsidP="00014FE3">
            <w:pPr>
              <w:rPr>
                <w:color w:val="000000"/>
                <w:sz w:val="24"/>
                <w:szCs w:val="24"/>
                <w:lang w:eastAsia="en-US"/>
              </w:rPr>
            </w:pPr>
          </w:p>
        </w:tc>
        <w:tc>
          <w:tcPr>
            <w:tcW w:w="3774" w:type="dxa"/>
            <w:gridSpan w:val="3"/>
            <w:tcBorders>
              <w:bottom w:val="single" w:sz="4" w:space="0" w:color="auto"/>
            </w:tcBorders>
            <w:noWrap/>
            <w:vAlign w:val="bottom"/>
            <w:hideMark/>
          </w:tcPr>
          <w:p w14:paraId="3293FCAD" w14:textId="77777777" w:rsidR="00CF4B9D" w:rsidRPr="00F76207" w:rsidRDefault="00CF4B9D" w:rsidP="00014FE3">
            <w:pPr>
              <w:spacing w:line="256" w:lineRule="auto"/>
              <w:rPr>
                <w:rFonts w:ascii="Calibri" w:eastAsia="Calibri" w:hAnsi="Calibri"/>
              </w:rPr>
            </w:pPr>
          </w:p>
        </w:tc>
        <w:tc>
          <w:tcPr>
            <w:tcW w:w="1647" w:type="dxa"/>
            <w:gridSpan w:val="2"/>
            <w:tcBorders>
              <w:bottom w:val="single" w:sz="4" w:space="0" w:color="auto"/>
            </w:tcBorders>
            <w:noWrap/>
            <w:vAlign w:val="bottom"/>
            <w:hideMark/>
          </w:tcPr>
          <w:p w14:paraId="72514DD0" w14:textId="77777777" w:rsidR="00CF4B9D" w:rsidRPr="00F76207" w:rsidRDefault="00CF4B9D" w:rsidP="00014FE3">
            <w:pPr>
              <w:spacing w:line="256" w:lineRule="auto"/>
              <w:rPr>
                <w:rFonts w:ascii="Calibri" w:eastAsia="Calibri" w:hAnsi="Calibri"/>
              </w:rPr>
            </w:pPr>
          </w:p>
        </w:tc>
        <w:tc>
          <w:tcPr>
            <w:tcW w:w="1471" w:type="dxa"/>
            <w:gridSpan w:val="2"/>
            <w:tcBorders>
              <w:bottom w:val="single" w:sz="4" w:space="0" w:color="auto"/>
            </w:tcBorders>
            <w:noWrap/>
            <w:vAlign w:val="bottom"/>
            <w:hideMark/>
          </w:tcPr>
          <w:p w14:paraId="34232404" w14:textId="77777777" w:rsidR="00CF4B9D" w:rsidRPr="00F76207" w:rsidRDefault="00CF4B9D" w:rsidP="00014FE3">
            <w:pPr>
              <w:spacing w:line="256" w:lineRule="auto"/>
              <w:rPr>
                <w:rFonts w:ascii="Calibri" w:eastAsia="Calibri" w:hAnsi="Calibri"/>
              </w:rPr>
            </w:pPr>
          </w:p>
        </w:tc>
        <w:tc>
          <w:tcPr>
            <w:tcW w:w="1650" w:type="dxa"/>
            <w:gridSpan w:val="2"/>
            <w:tcBorders>
              <w:bottom w:val="single" w:sz="4" w:space="0" w:color="auto"/>
            </w:tcBorders>
            <w:noWrap/>
            <w:vAlign w:val="bottom"/>
            <w:hideMark/>
          </w:tcPr>
          <w:p w14:paraId="4329863E" w14:textId="77777777" w:rsidR="00CF4B9D" w:rsidRPr="00F76207" w:rsidRDefault="00CF4B9D" w:rsidP="00014FE3">
            <w:pPr>
              <w:spacing w:line="256" w:lineRule="auto"/>
              <w:rPr>
                <w:rFonts w:ascii="Calibri" w:eastAsia="Calibri" w:hAnsi="Calibri"/>
              </w:rPr>
            </w:pPr>
          </w:p>
        </w:tc>
      </w:tr>
      <w:tr w:rsidR="00CF4B9D" w:rsidRPr="00F76207" w14:paraId="29036087" w14:textId="77777777" w:rsidTr="00511A26">
        <w:trPr>
          <w:gridAfter w:val="1"/>
          <w:wAfter w:w="18" w:type="dxa"/>
          <w:trHeight w:val="764"/>
        </w:trPr>
        <w:tc>
          <w:tcPr>
            <w:tcW w:w="479" w:type="dxa"/>
            <w:vMerge w:val="restart"/>
            <w:tcBorders>
              <w:top w:val="single" w:sz="4" w:space="0" w:color="auto"/>
              <w:left w:val="single" w:sz="4" w:space="0" w:color="auto"/>
              <w:bottom w:val="single" w:sz="4" w:space="0" w:color="auto"/>
              <w:right w:val="nil"/>
            </w:tcBorders>
            <w:vAlign w:val="center"/>
            <w:hideMark/>
          </w:tcPr>
          <w:p w14:paraId="1A6D5B4B"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Lp.</w:t>
            </w:r>
          </w:p>
        </w:tc>
        <w:tc>
          <w:tcPr>
            <w:tcW w:w="3774" w:type="dxa"/>
            <w:gridSpan w:val="3"/>
            <w:tcBorders>
              <w:top w:val="single" w:sz="4" w:space="0" w:color="auto"/>
              <w:left w:val="single" w:sz="4" w:space="0" w:color="auto"/>
              <w:bottom w:val="single" w:sz="4" w:space="0" w:color="auto"/>
              <w:right w:val="single" w:sz="4" w:space="0" w:color="auto"/>
            </w:tcBorders>
            <w:vAlign w:val="center"/>
            <w:hideMark/>
          </w:tcPr>
          <w:p w14:paraId="70541539"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Wyszczególnienie</w:t>
            </w:r>
          </w:p>
        </w:tc>
        <w:tc>
          <w:tcPr>
            <w:tcW w:w="1647" w:type="dxa"/>
            <w:gridSpan w:val="2"/>
            <w:tcBorders>
              <w:top w:val="single" w:sz="4" w:space="0" w:color="auto"/>
              <w:left w:val="nil"/>
              <w:bottom w:val="single" w:sz="4" w:space="0" w:color="auto"/>
              <w:right w:val="single" w:sz="4" w:space="0" w:color="auto"/>
            </w:tcBorders>
            <w:vAlign w:val="center"/>
            <w:hideMark/>
          </w:tcPr>
          <w:p w14:paraId="64BF28C3"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 xml:space="preserve"> ilość jednostek rozliczeniowych</w:t>
            </w:r>
          </w:p>
        </w:tc>
        <w:tc>
          <w:tcPr>
            <w:tcW w:w="1471" w:type="dxa"/>
            <w:gridSpan w:val="2"/>
            <w:tcBorders>
              <w:top w:val="single" w:sz="4" w:space="0" w:color="auto"/>
              <w:left w:val="nil"/>
              <w:bottom w:val="single" w:sz="4" w:space="0" w:color="auto"/>
              <w:right w:val="single" w:sz="4" w:space="0" w:color="auto"/>
            </w:tcBorders>
            <w:vAlign w:val="center"/>
            <w:hideMark/>
          </w:tcPr>
          <w:p w14:paraId="148BA0D3"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 xml:space="preserve">Cena jednostkowa netto                         </w:t>
            </w:r>
            <w:proofErr w:type="gramStart"/>
            <w:r w:rsidRPr="00F76207">
              <w:rPr>
                <w:b/>
                <w:bCs/>
                <w:color w:val="000000"/>
                <w:sz w:val="22"/>
                <w:szCs w:val="22"/>
                <w:lang w:eastAsia="en-US"/>
              </w:rPr>
              <w:t xml:space="preserve">   (</w:t>
            </w:r>
            <w:proofErr w:type="gramEnd"/>
            <w:r w:rsidRPr="00F76207">
              <w:rPr>
                <w:b/>
                <w:bCs/>
                <w:color w:val="000000"/>
                <w:sz w:val="22"/>
                <w:szCs w:val="22"/>
                <w:lang w:eastAsia="en-US"/>
              </w:rPr>
              <w:t>w zł)</w:t>
            </w:r>
          </w:p>
        </w:tc>
        <w:tc>
          <w:tcPr>
            <w:tcW w:w="1650" w:type="dxa"/>
            <w:gridSpan w:val="2"/>
            <w:tcBorders>
              <w:top w:val="single" w:sz="4" w:space="0" w:color="auto"/>
              <w:left w:val="nil"/>
              <w:bottom w:val="single" w:sz="4" w:space="0" w:color="auto"/>
              <w:right w:val="single" w:sz="4" w:space="0" w:color="auto"/>
            </w:tcBorders>
            <w:vAlign w:val="center"/>
            <w:hideMark/>
          </w:tcPr>
          <w:p w14:paraId="4BA58C47" w14:textId="77777777" w:rsidR="00CF4B9D" w:rsidRPr="00F76207" w:rsidRDefault="00CF4B9D" w:rsidP="00014FE3">
            <w:pPr>
              <w:spacing w:line="256" w:lineRule="auto"/>
              <w:jc w:val="center"/>
              <w:rPr>
                <w:b/>
                <w:bCs/>
                <w:color w:val="000000"/>
                <w:sz w:val="22"/>
                <w:szCs w:val="22"/>
                <w:lang w:eastAsia="en-US"/>
              </w:rPr>
            </w:pPr>
            <w:r w:rsidRPr="0037722F">
              <w:rPr>
                <w:b/>
                <w:bCs/>
                <w:sz w:val="22"/>
                <w:szCs w:val="22"/>
                <w:lang w:eastAsia="en-US"/>
              </w:rPr>
              <w:t>Wartość</w:t>
            </w:r>
            <w:r w:rsidRPr="00F76207">
              <w:rPr>
                <w:b/>
                <w:bCs/>
                <w:color w:val="000000"/>
                <w:sz w:val="22"/>
                <w:szCs w:val="22"/>
                <w:lang w:eastAsia="en-US"/>
              </w:rPr>
              <w:t xml:space="preserve"> netto wykonanych usług </w:t>
            </w:r>
            <w:r w:rsidRPr="00F76207">
              <w:rPr>
                <w:b/>
                <w:bCs/>
                <w:color w:val="000000"/>
                <w:sz w:val="22"/>
                <w:szCs w:val="22"/>
                <w:lang w:eastAsia="en-US"/>
              </w:rPr>
              <w:br/>
              <w:t xml:space="preserve"> w okresie rozliczeniowym                                                                                                        </w:t>
            </w:r>
            <w:proofErr w:type="gramStart"/>
            <w:r w:rsidRPr="00F76207">
              <w:rPr>
                <w:b/>
                <w:bCs/>
                <w:color w:val="000000"/>
                <w:sz w:val="22"/>
                <w:szCs w:val="22"/>
                <w:lang w:eastAsia="en-US"/>
              </w:rPr>
              <w:t xml:space="preserve">   (</w:t>
            </w:r>
            <w:proofErr w:type="gramEnd"/>
            <w:r w:rsidRPr="00F76207">
              <w:rPr>
                <w:b/>
                <w:bCs/>
                <w:color w:val="000000"/>
                <w:sz w:val="22"/>
                <w:szCs w:val="22"/>
                <w:lang w:eastAsia="en-US"/>
              </w:rPr>
              <w:t xml:space="preserve">w zł) </w:t>
            </w:r>
          </w:p>
        </w:tc>
      </w:tr>
      <w:tr w:rsidR="00CF4B9D" w:rsidRPr="00F76207" w14:paraId="69D3656D" w14:textId="77777777" w:rsidTr="00511A26">
        <w:trPr>
          <w:gridAfter w:val="1"/>
          <w:wAfter w:w="18" w:type="dxa"/>
          <w:trHeight w:val="161"/>
        </w:trPr>
        <w:tc>
          <w:tcPr>
            <w:tcW w:w="479" w:type="dxa"/>
            <w:vMerge/>
            <w:tcBorders>
              <w:top w:val="single" w:sz="4" w:space="0" w:color="auto"/>
              <w:left w:val="single" w:sz="4" w:space="0" w:color="auto"/>
              <w:bottom w:val="single" w:sz="4" w:space="0" w:color="auto"/>
              <w:right w:val="nil"/>
            </w:tcBorders>
            <w:vAlign w:val="center"/>
            <w:hideMark/>
          </w:tcPr>
          <w:p w14:paraId="019AE1A1" w14:textId="77777777" w:rsidR="00CF4B9D" w:rsidRPr="00F76207" w:rsidRDefault="00CF4B9D" w:rsidP="00014FE3">
            <w:pPr>
              <w:spacing w:line="256" w:lineRule="auto"/>
              <w:rPr>
                <w:color w:val="000000"/>
                <w:sz w:val="24"/>
                <w:szCs w:val="24"/>
                <w:lang w:eastAsia="en-US"/>
              </w:rPr>
            </w:pPr>
          </w:p>
        </w:tc>
        <w:tc>
          <w:tcPr>
            <w:tcW w:w="3774" w:type="dxa"/>
            <w:gridSpan w:val="3"/>
            <w:tcBorders>
              <w:top w:val="single" w:sz="4" w:space="0" w:color="auto"/>
              <w:left w:val="single" w:sz="4" w:space="0" w:color="auto"/>
              <w:bottom w:val="single" w:sz="4" w:space="0" w:color="auto"/>
              <w:right w:val="single" w:sz="4" w:space="0" w:color="auto"/>
            </w:tcBorders>
            <w:vAlign w:val="center"/>
            <w:hideMark/>
          </w:tcPr>
          <w:p w14:paraId="2DCE9503"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w:t>
            </w:r>
          </w:p>
        </w:tc>
        <w:tc>
          <w:tcPr>
            <w:tcW w:w="1647" w:type="dxa"/>
            <w:gridSpan w:val="2"/>
            <w:tcBorders>
              <w:top w:val="single" w:sz="4" w:space="0" w:color="auto"/>
              <w:left w:val="nil"/>
              <w:bottom w:val="single" w:sz="4" w:space="0" w:color="auto"/>
              <w:right w:val="single" w:sz="4" w:space="0" w:color="auto"/>
            </w:tcBorders>
            <w:vAlign w:val="center"/>
            <w:hideMark/>
          </w:tcPr>
          <w:p w14:paraId="69375E6B"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2</w:t>
            </w:r>
          </w:p>
        </w:tc>
        <w:tc>
          <w:tcPr>
            <w:tcW w:w="1471" w:type="dxa"/>
            <w:gridSpan w:val="2"/>
            <w:tcBorders>
              <w:top w:val="single" w:sz="4" w:space="0" w:color="auto"/>
              <w:left w:val="nil"/>
              <w:bottom w:val="single" w:sz="4" w:space="0" w:color="auto"/>
              <w:right w:val="single" w:sz="4" w:space="0" w:color="auto"/>
            </w:tcBorders>
            <w:vAlign w:val="center"/>
            <w:hideMark/>
          </w:tcPr>
          <w:p w14:paraId="0C2E1B69"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3</w:t>
            </w:r>
          </w:p>
        </w:tc>
        <w:tc>
          <w:tcPr>
            <w:tcW w:w="1650" w:type="dxa"/>
            <w:gridSpan w:val="2"/>
            <w:tcBorders>
              <w:top w:val="single" w:sz="4" w:space="0" w:color="auto"/>
              <w:left w:val="nil"/>
              <w:bottom w:val="single" w:sz="4" w:space="0" w:color="auto"/>
              <w:right w:val="single" w:sz="4" w:space="0" w:color="auto"/>
            </w:tcBorders>
            <w:vAlign w:val="center"/>
            <w:hideMark/>
          </w:tcPr>
          <w:p w14:paraId="5FDE2F8F"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4=2 x 3</w:t>
            </w:r>
          </w:p>
        </w:tc>
      </w:tr>
      <w:tr w:rsidR="00CF4B9D" w:rsidRPr="00F76207" w14:paraId="26FBEC2F"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6DE6F6B0"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w:t>
            </w:r>
          </w:p>
        </w:tc>
        <w:tc>
          <w:tcPr>
            <w:tcW w:w="3774" w:type="dxa"/>
            <w:gridSpan w:val="3"/>
            <w:tcBorders>
              <w:top w:val="single" w:sz="4" w:space="0" w:color="auto"/>
              <w:left w:val="nil"/>
              <w:bottom w:val="single" w:sz="4" w:space="0" w:color="auto"/>
              <w:right w:val="single" w:sz="4" w:space="0" w:color="auto"/>
            </w:tcBorders>
            <w:noWrap/>
            <w:vAlign w:val="bottom"/>
          </w:tcPr>
          <w:p w14:paraId="5092B3F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vAlign w:val="bottom"/>
          </w:tcPr>
          <w:p w14:paraId="270E4E6A"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6AE309E1"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22FEE09F"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058B766"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29A0984C"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2</w:t>
            </w:r>
          </w:p>
        </w:tc>
        <w:tc>
          <w:tcPr>
            <w:tcW w:w="3774" w:type="dxa"/>
            <w:gridSpan w:val="3"/>
            <w:tcBorders>
              <w:top w:val="single" w:sz="4" w:space="0" w:color="auto"/>
              <w:left w:val="nil"/>
              <w:bottom w:val="single" w:sz="4" w:space="0" w:color="auto"/>
              <w:right w:val="single" w:sz="4" w:space="0" w:color="auto"/>
            </w:tcBorders>
          </w:tcPr>
          <w:p w14:paraId="10FF718E"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32B4152D"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19D28DA"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4535144D"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4CC36BA1"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06808D5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3</w:t>
            </w:r>
          </w:p>
        </w:tc>
        <w:tc>
          <w:tcPr>
            <w:tcW w:w="3774" w:type="dxa"/>
            <w:gridSpan w:val="3"/>
            <w:tcBorders>
              <w:top w:val="single" w:sz="4" w:space="0" w:color="auto"/>
              <w:left w:val="nil"/>
              <w:bottom w:val="single" w:sz="4" w:space="0" w:color="auto"/>
              <w:right w:val="single" w:sz="4" w:space="0" w:color="auto"/>
            </w:tcBorders>
          </w:tcPr>
          <w:p w14:paraId="0CBAE87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79742CD6"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78E8FC42"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1D226D2F"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44E5D42F"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0004EB3D"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4</w:t>
            </w:r>
          </w:p>
        </w:tc>
        <w:tc>
          <w:tcPr>
            <w:tcW w:w="3774" w:type="dxa"/>
            <w:gridSpan w:val="3"/>
            <w:tcBorders>
              <w:top w:val="single" w:sz="4" w:space="0" w:color="auto"/>
              <w:left w:val="nil"/>
              <w:bottom w:val="single" w:sz="4" w:space="0" w:color="auto"/>
              <w:right w:val="single" w:sz="4" w:space="0" w:color="auto"/>
            </w:tcBorders>
          </w:tcPr>
          <w:p w14:paraId="57C13E47"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2B7F0FB3"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48A0890"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E77618A"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01EB79BC"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4009DC0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5</w:t>
            </w:r>
          </w:p>
        </w:tc>
        <w:tc>
          <w:tcPr>
            <w:tcW w:w="3774" w:type="dxa"/>
            <w:gridSpan w:val="3"/>
            <w:tcBorders>
              <w:top w:val="single" w:sz="4" w:space="0" w:color="auto"/>
              <w:left w:val="nil"/>
              <w:bottom w:val="single" w:sz="4" w:space="0" w:color="auto"/>
              <w:right w:val="single" w:sz="4" w:space="0" w:color="auto"/>
            </w:tcBorders>
          </w:tcPr>
          <w:p w14:paraId="554AC0EC"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2FD80968"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0DEDB54C"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350E844"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DCB4CAA"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41A9CCAE"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6</w:t>
            </w:r>
          </w:p>
        </w:tc>
        <w:tc>
          <w:tcPr>
            <w:tcW w:w="3774" w:type="dxa"/>
            <w:gridSpan w:val="3"/>
            <w:tcBorders>
              <w:top w:val="single" w:sz="4" w:space="0" w:color="auto"/>
              <w:left w:val="nil"/>
              <w:bottom w:val="single" w:sz="4" w:space="0" w:color="auto"/>
              <w:right w:val="single" w:sz="4" w:space="0" w:color="auto"/>
            </w:tcBorders>
          </w:tcPr>
          <w:p w14:paraId="2A1E0F9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5E483525"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132BB5DE"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0EECCEEE"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69A1DDC"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6B48E52E"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7</w:t>
            </w:r>
          </w:p>
        </w:tc>
        <w:tc>
          <w:tcPr>
            <w:tcW w:w="3774" w:type="dxa"/>
            <w:gridSpan w:val="3"/>
            <w:tcBorders>
              <w:top w:val="single" w:sz="4" w:space="0" w:color="auto"/>
              <w:left w:val="nil"/>
              <w:bottom w:val="single" w:sz="4" w:space="0" w:color="auto"/>
              <w:right w:val="single" w:sz="4" w:space="0" w:color="auto"/>
            </w:tcBorders>
          </w:tcPr>
          <w:p w14:paraId="668D043A"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4AE82246"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677C546"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BD7F334"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666641E4"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0178401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8</w:t>
            </w:r>
          </w:p>
        </w:tc>
        <w:tc>
          <w:tcPr>
            <w:tcW w:w="3774" w:type="dxa"/>
            <w:gridSpan w:val="3"/>
            <w:tcBorders>
              <w:top w:val="single" w:sz="4" w:space="0" w:color="auto"/>
              <w:left w:val="nil"/>
              <w:bottom w:val="single" w:sz="4" w:space="0" w:color="auto"/>
              <w:right w:val="single" w:sz="4" w:space="0" w:color="auto"/>
            </w:tcBorders>
          </w:tcPr>
          <w:p w14:paraId="7D3F6A8C"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04E785E9"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108DCD7"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0C0CE97E"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0BF39875"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7BFAADBA"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9</w:t>
            </w:r>
          </w:p>
        </w:tc>
        <w:tc>
          <w:tcPr>
            <w:tcW w:w="3774" w:type="dxa"/>
            <w:gridSpan w:val="3"/>
            <w:tcBorders>
              <w:top w:val="single" w:sz="4" w:space="0" w:color="auto"/>
              <w:left w:val="nil"/>
              <w:bottom w:val="single" w:sz="4" w:space="0" w:color="auto"/>
              <w:right w:val="single" w:sz="4" w:space="0" w:color="auto"/>
            </w:tcBorders>
          </w:tcPr>
          <w:p w14:paraId="5AE7B9F8"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06D6539C"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67524C74"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5B4BF49A"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70B3629E"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1B2C722F"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10</w:t>
            </w:r>
          </w:p>
        </w:tc>
        <w:tc>
          <w:tcPr>
            <w:tcW w:w="3774" w:type="dxa"/>
            <w:gridSpan w:val="3"/>
            <w:tcBorders>
              <w:top w:val="single" w:sz="4" w:space="0" w:color="auto"/>
              <w:left w:val="nil"/>
              <w:bottom w:val="single" w:sz="4" w:space="0" w:color="auto"/>
              <w:right w:val="single" w:sz="4" w:space="0" w:color="auto"/>
            </w:tcBorders>
          </w:tcPr>
          <w:p w14:paraId="132538F6"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1606FE93"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256112A3"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1814CAC3"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756BD200" w14:textId="77777777" w:rsidTr="00511A26">
        <w:trPr>
          <w:gridAfter w:val="1"/>
          <w:wAfter w:w="18" w:type="dxa"/>
          <w:trHeight w:val="393"/>
        </w:trPr>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2CDB480D" w14:textId="77777777" w:rsidR="00CF4B9D" w:rsidRPr="00F76207" w:rsidRDefault="00CF4B9D" w:rsidP="00014FE3">
            <w:pPr>
              <w:spacing w:line="256" w:lineRule="auto"/>
              <w:jc w:val="center"/>
              <w:rPr>
                <w:b/>
                <w:bCs/>
                <w:color w:val="000000"/>
                <w:sz w:val="28"/>
                <w:szCs w:val="28"/>
                <w:lang w:eastAsia="en-US"/>
              </w:rPr>
            </w:pPr>
            <w:r w:rsidRPr="00F76207">
              <w:rPr>
                <w:b/>
                <w:bCs/>
                <w:color w:val="000000"/>
                <w:sz w:val="28"/>
                <w:szCs w:val="28"/>
                <w:lang w:eastAsia="en-US"/>
              </w:rPr>
              <w:t>Razem wartość faktury</w:t>
            </w:r>
          </w:p>
        </w:tc>
        <w:tc>
          <w:tcPr>
            <w:tcW w:w="1650" w:type="dxa"/>
            <w:gridSpan w:val="2"/>
            <w:tcBorders>
              <w:top w:val="single" w:sz="4" w:space="0" w:color="auto"/>
              <w:left w:val="single" w:sz="4" w:space="0" w:color="auto"/>
              <w:bottom w:val="single" w:sz="4" w:space="0" w:color="auto"/>
              <w:right w:val="single" w:sz="4" w:space="0" w:color="auto"/>
            </w:tcBorders>
            <w:noWrap/>
            <w:vAlign w:val="center"/>
            <w:hideMark/>
          </w:tcPr>
          <w:p w14:paraId="7367EFEA" w14:textId="77777777" w:rsidR="00CF4B9D" w:rsidRPr="00F76207" w:rsidRDefault="00CF4B9D" w:rsidP="00014FE3">
            <w:pPr>
              <w:spacing w:line="256" w:lineRule="auto"/>
              <w:jc w:val="center"/>
              <w:rPr>
                <w:b/>
                <w:bCs/>
                <w:color w:val="000000"/>
                <w:sz w:val="36"/>
                <w:szCs w:val="36"/>
                <w:lang w:eastAsia="en-US"/>
              </w:rPr>
            </w:pPr>
            <w:r w:rsidRPr="00F76207">
              <w:rPr>
                <w:b/>
                <w:bCs/>
                <w:color w:val="000000"/>
                <w:sz w:val="36"/>
                <w:szCs w:val="36"/>
                <w:lang w:eastAsia="en-US"/>
              </w:rPr>
              <w:t> </w:t>
            </w:r>
          </w:p>
        </w:tc>
      </w:tr>
    </w:tbl>
    <w:p w14:paraId="0FF8485A" w14:textId="77777777" w:rsidR="00DE2F7A" w:rsidRPr="00DE2F7A" w:rsidRDefault="00DE2F7A" w:rsidP="00DE2F7A">
      <w:pPr>
        <w:tabs>
          <w:tab w:val="left" w:pos="426"/>
        </w:tabs>
        <w:rPr>
          <w:rFonts w:eastAsia="Calibri"/>
          <w:sz w:val="22"/>
          <w:szCs w:val="22"/>
          <w:lang w:eastAsia="en-US"/>
        </w:rPr>
      </w:pPr>
      <w:r w:rsidRPr="00DE2F7A">
        <w:rPr>
          <w:rFonts w:ascii="Calibri" w:eastAsia="Calibri" w:hAnsi="Calibri"/>
          <w:sz w:val="22"/>
          <w:szCs w:val="22"/>
          <w:lang w:eastAsia="en-US"/>
        </w:rPr>
        <w:t>4.</w:t>
      </w:r>
      <w:r w:rsidRPr="00DE2F7A">
        <w:rPr>
          <w:rFonts w:ascii="Calibri" w:eastAsia="Calibri" w:hAnsi="Calibri"/>
          <w:sz w:val="22"/>
          <w:szCs w:val="22"/>
          <w:lang w:eastAsia="en-US"/>
        </w:rPr>
        <w:tab/>
      </w:r>
      <w:r w:rsidRPr="00DE2F7A">
        <w:rPr>
          <w:rFonts w:eastAsia="Calibri"/>
          <w:sz w:val="22"/>
          <w:szCs w:val="22"/>
          <w:lang w:eastAsia="en-US"/>
        </w:rPr>
        <w:t>Sporządzono na podstawie …………………………………………………………..</w:t>
      </w:r>
    </w:p>
    <w:p w14:paraId="42FC50C1" w14:textId="66B12E36" w:rsidR="00DE2F7A" w:rsidRPr="00DE2F7A" w:rsidRDefault="00DE2F7A" w:rsidP="00DE2F7A">
      <w:pPr>
        <w:tabs>
          <w:tab w:val="left" w:pos="426"/>
        </w:tabs>
        <w:rPr>
          <w:rFonts w:eastAsia="Calibri"/>
          <w:sz w:val="22"/>
          <w:szCs w:val="22"/>
          <w:lang w:eastAsia="en-US"/>
        </w:rPr>
      </w:pPr>
      <w:r w:rsidRPr="00DE2F7A">
        <w:rPr>
          <w:rFonts w:eastAsia="Calibri"/>
          <w:sz w:val="22"/>
          <w:szCs w:val="22"/>
          <w:lang w:eastAsia="en-US"/>
        </w:rPr>
        <w:t>5.</w:t>
      </w:r>
      <w:r w:rsidRPr="00DE2F7A">
        <w:rPr>
          <w:rFonts w:eastAsia="Calibri"/>
          <w:sz w:val="22"/>
          <w:szCs w:val="22"/>
          <w:lang w:eastAsia="en-US"/>
        </w:rPr>
        <w:tab/>
        <w:t xml:space="preserve">Protokół jest podstawą do wystawienia </w:t>
      </w:r>
      <w:r w:rsidR="008C48DF" w:rsidRPr="00DE2F7A">
        <w:rPr>
          <w:rFonts w:eastAsia="Calibri"/>
          <w:sz w:val="22"/>
          <w:szCs w:val="22"/>
          <w:lang w:eastAsia="en-US"/>
        </w:rPr>
        <w:t>faktury VAT</w:t>
      </w:r>
      <w:r w:rsidRPr="00DE2F7A">
        <w:rPr>
          <w:rFonts w:eastAsia="Calibri"/>
          <w:sz w:val="22"/>
          <w:szCs w:val="22"/>
          <w:lang w:eastAsia="en-US"/>
        </w:rPr>
        <w:t xml:space="preserve"> za wykonane usługi.</w:t>
      </w:r>
    </w:p>
    <w:p w14:paraId="64B2CE75" w14:textId="77777777" w:rsidR="00DE2F7A" w:rsidRPr="00DE2F7A" w:rsidRDefault="00DE2F7A" w:rsidP="00DE2F7A">
      <w:pPr>
        <w:tabs>
          <w:tab w:val="left" w:pos="426"/>
        </w:tabs>
        <w:rPr>
          <w:rFonts w:eastAsia="Calibri"/>
          <w:sz w:val="22"/>
          <w:szCs w:val="22"/>
          <w:lang w:eastAsia="en-US"/>
        </w:rPr>
      </w:pPr>
      <w:r w:rsidRPr="00DE2F7A">
        <w:rPr>
          <w:rFonts w:eastAsia="Calibri"/>
          <w:sz w:val="22"/>
          <w:szCs w:val="22"/>
          <w:lang w:eastAsia="en-US"/>
        </w:rPr>
        <w:t>6.</w:t>
      </w:r>
      <w:r w:rsidRPr="00DE2F7A">
        <w:rPr>
          <w:rFonts w:eastAsia="Calibri"/>
          <w:sz w:val="22"/>
          <w:szCs w:val="22"/>
          <w:lang w:eastAsia="en-US"/>
        </w:rPr>
        <w:tab/>
        <w:t>Protokół sporządzono w dwóch jednobrzmiących egzemplarzach.</w:t>
      </w:r>
    </w:p>
    <w:p w14:paraId="547A15EA" w14:textId="77777777" w:rsidR="00CF4B9D" w:rsidRPr="00F76207" w:rsidRDefault="00CF4B9D" w:rsidP="00CF4B9D">
      <w:pPr>
        <w:spacing w:after="160" w:line="259" w:lineRule="auto"/>
        <w:rPr>
          <w:b/>
          <w:bCs/>
        </w:rPr>
      </w:pPr>
      <w:r w:rsidRPr="00F76207">
        <w:rPr>
          <w:b/>
          <w:bCs/>
        </w:rPr>
        <w:t>Uwagi: ……………………………………………………………………………………………………………</w:t>
      </w:r>
    </w:p>
    <w:p w14:paraId="6AA79F40" w14:textId="26938AD5" w:rsidR="00CF4B9D" w:rsidRPr="00F76207" w:rsidRDefault="00CF4B9D" w:rsidP="00CF4B9D">
      <w:pPr>
        <w:ind w:left="142"/>
        <w:jc w:val="both"/>
        <w:rPr>
          <w:color w:val="000000"/>
          <w:sz w:val="22"/>
          <w:szCs w:val="22"/>
        </w:rPr>
      </w:pPr>
      <w:r w:rsidRPr="00F76207">
        <w:rPr>
          <w:color w:val="000000"/>
          <w:sz w:val="22"/>
          <w:szCs w:val="22"/>
        </w:rPr>
        <w:t>W przypadku konsorcjum, faktury zostaną wystawione przez (</w:t>
      </w:r>
      <w:r w:rsidRPr="00F76207">
        <w:rPr>
          <w:i/>
          <w:iCs/>
          <w:color w:val="000000"/>
          <w:sz w:val="22"/>
          <w:szCs w:val="22"/>
        </w:rPr>
        <w:t>wpisać odpowiednich członków konsorcjum wg regulacji par. 4 ust.</w:t>
      </w:r>
      <w:r w:rsidR="00DE2F7A">
        <w:rPr>
          <w:i/>
          <w:iCs/>
          <w:color w:val="000000"/>
          <w:sz w:val="22"/>
          <w:szCs w:val="22"/>
        </w:rPr>
        <w:t>2</w:t>
      </w:r>
      <w:r w:rsidR="00DE2F7A" w:rsidRPr="00F76207">
        <w:rPr>
          <w:i/>
          <w:iCs/>
          <w:color w:val="000000"/>
          <w:sz w:val="22"/>
          <w:szCs w:val="22"/>
        </w:rPr>
        <w:t xml:space="preserve"> </w:t>
      </w:r>
      <w:r w:rsidRPr="00F76207">
        <w:rPr>
          <w:i/>
          <w:iCs/>
          <w:color w:val="000000"/>
          <w:sz w:val="22"/>
          <w:szCs w:val="22"/>
        </w:rPr>
        <w:t>umowy)</w:t>
      </w:r>
      <w:r w:rsidRPr="00F76207">
        <w:rPr>
          <w:color w:val="000000"/>
          <w:sz w:val="22"/>
          <w:szCs w:val="22"/>
        </w:rPr>
        <w:t xml:space="preserve">: </w:t>
      </w:r>
    </w:p>
    <w:p w14:paraId="3B955402" w14:textId="77777777" w:rsidR="00CF4B9D" w:rsidRPr="00F76207" w:rsidRDefault="00CF4B9D" w:rsidP="00CF4B9D">
      <w:pPr>
        <w:ind w:left="142"/>
        <w:jc w:val="both"/>
        <w:rPr>
          <w:color w:val="000000"/>
          <w:sz w:val="22"/>
          <w:szCs w:val="22"/>
        </w:rPr>
      </w:pPr>
      <w:r w:rsidRPr="00F76207">
        <w:rPr>
          <w:color w:val="000000"/>
          <w:sz w:val="22"/>
          <w:szCs w:val="22"/>
        </w:rPr>
        <w:t xml:space="preserve">Uczestnik konsorcjum:    </w:t>
      </w:r>
    </w:p>
    <w:p w14:paraId="6AC4B0EF" w14:textId="77777777" w:rsidR="00CF4B9D" w:rsidRPr="00F76207" w:rsidRDefault="00CF4B9D" w:rsidP="00CF4B9D">
      <w:pPr>
        <w:ind w:left="142"/>
        <w:jc w:val="both"/>
        <w:rPr>
          <w:color w:val="000000"/>
          <w:sz w:val="22"/>
          <w:szCs w:val="22"/>
        </w:rPr>
      </w:pPr>
    </w:p>
    <w:p w14:paraId="16C4A35C" w14:textId="77777777" w:rsidR="00CF4B9D" w:rsidRPr="00F76207" w:rsidRDefault="00CF4B9D">
      <w:pPr>
        <w:numPr>
          <w:ilvl w:val="0"/>
          <w:numId w:val="91"/>
        </w:numPr>
        <w:spacing w:line="480" w:lineRule="auto"/>
        <w:contextualSpacing/>
        <w:jc w:val="both"/>
        <w:rPr>
          <w:color w:val="000000"/>
          <w:sz w:val="22"/>
          <w:szCs w:val="22"/>
        </w:rPr>
      </w:pPr>
      <w:r w:rsidRPr="00F76207">
        <w:rPr>
          <w:color w:val="000000"/>
          <w:sz w:val="22"/>
          <w:szCs w:val="22"/>
        </w:rPr>
        <w:t>……………………………… wartość netto ………………….. zł</w:t>
      </w:r>
    </w:p>
    <w:p w14:paraId="10BBAE82" w14:textId="77777777" w:rsidR="00CF4B9D" w:rsidRPr="00F76207" w:rsidRDefault="00CF4B9D">
      <w:pPr>
        <w:numPr>
          <w:ilvl w:val="0"/>
          <w:numId w:val="91"/>
        </w:numPr>
        <w:spacing w:line="480" w:lineRule="auto"/>
        <w:ind w:left="714" w:hanging="357"/>
        <w:contextualSpacing/>
        <w:jc w:val="both"/>
        <w:rPr>
          <w:color w:val="000000"/>
          <w:sz w:val="22"/>
          <w:szCs w:val="22"/>
        </w:rPr>
      </w:pPr>
      <w:r w:rsidRPr="00F76207">
        <w:rPr>
          <w:color w:val="000000"/>
          <w:sz w:val="22"/>
          <w:szCs w:val="22"/>
        </w:rPr>
        <w:t>……………………………… wartość netto ………………….. zł</w:t>
      </w:r>
    </w:p>
    <w:p w14:paraId="40693055" w14:textId="13A1A558" w:rsidR="008407C7" w:rsidRDefault="00CF4B9D" w:rsidP="008C223E">
      <w:pPr>
        <w:spacing w:before="120"/>
        <w:jc w:val="right"/>
        <w:rPr>
          <w:rFonts w:eastAsia="Calibri"/>
          <w:sz w:val="24"/>
          <w:szCs w:val="24"/>
          <w:lang w:eastAsia="en-US"/>
        </w:rPr>
      </w:pPr>
      <w:r w:rsidRPr="00F76207">
        <w:rPr>
          <w:color w:val="000000"/>
          <w:lang w:eastAsia="en-US"/>
        </w:rPr>
        <w:t xml:space="preserve">……………….……………………………………..        ……………….…………………..………………….. </w:t>
      </w:r>
      <w:r w:rsidRPr="00F76207">
        <w:rPr>
          <w:color w:val="000000"/>
          <w:lang w:eastAsia="en-US"/>
        </w:rPr>
        <w:br/>
        <w:t xml:space="preserve"> </w:t>
      </w:r>
      <w:r w:rsidRPr="00F76207">
        <w:rPr>
          <w:b/>
          <w:bCs/>
          <w:color w:val="000000"/>
          <w:lang w:eastAsia="en-US"/>
        </w:rPr>
        <w:t>Koordynator umowy ze strony Zamawiającego</w:t>
      </w:r>
      <w:r w:rsidRPr="00F76207">
        <w:rPr>
          <w:color w:val="000000"/>
          <w:lang w:eastAsia="en-US"/>
        </w:rPr>
        <w:t xml:space="preserve"> </w:t>
      </w:r>
      <w:r w:rsidRPr="00F76207">
        <w:rPr>
          <w:color w:val="000000"/>
          <w:lang w:eastAsia="en-US"/>
        </w:rPr>
        <w:tab/>
      </w:r>
      <w:r w:rsidRPr="00F76207">
        <w:rPr>
          <w:color w:val="000000"/>
          <w:lang w:eastAsia="en-US"/>
        </w:rPr>
        <w:tab/>
        <w:t>K</w:t>
      </w:r>
      <w:r w:rsidRPr="00F76207">
        <w:rPr>
          <w:b/>
          <w:bCs/>
          <w:color w:val="000000"/>
          <w:lang w:eastAsia="en-US"/>
        </w:rPr>
        <w:t xml:space="preserve">oordynator umowy ze strony Wykonawcy  </w:t>
      </w:r>
      <w:r w:rsidRPr="00F76207">
        <w:rPr>
          <w:b/>
          <w:bCs/>
          <w:color w:val="000000"/>
          <w:lang w:eastAsia="en-US"/>
        </w:rPr>
        <w:br/>
      </w:r>
      <w:r w:rsidRPr="00F76207">
        <w:rPr>
          <w:color w:val="000000"/>
          <w:lang w:eastAsia="en-US"/>
        </w:rPr>
        <w:t xml:space="preserve"> </w:t>
      </w:r>
      <w:r w:rsidRPr="00F76207">
        <w:rPr>
          <w:color w:val="000000"/>
          <w:lang w:eastAsia="en-US"/>
        </w:rPr>
        <w:tab/>
      </w:r>
      <w:r w:rsidRPr="00F76207">
        <w:rPr>
          <w:color w:val="000000"/>
          <w:lang w:eastAsia="en-US"/>
        </w:rPr>
        <w:tab/>
        <w:t xml:space="preserve">Podpis i pieczęć </w:t>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t>Podpis i pieczęć</w:t>
      </w:r>
    </w:p>
    <w:p w14:paraId="1540DE55" w14:textId="77777777" w:rsidR="0066362A" w:rsidRDefault="0066362A" w:rsidP="0066362A">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49E2842" w14:textId="77777777" w:rsidR="0066362A" w:rsidRDefault="0066362A" w:rsidP="0066362A">
      <w:pPr>
        <w:spacing w:before="120"/>
        <w:jc w:val="center"/>
        <w:rPr>
          <w:b/>
          <w:bCs/>
          <w:sz w:val="28"/>
          <w:szCs w:val="28"/>
        </w:rPr>
      </w:pPr>
    </w:p>
    <w:p w14:paraId="727B73D2" w14:textId="77777777" w:rsidR="0066362A" w:rsidRDefault="0066362A" w:rsidP="0066362A">
      <w:pPr>
        <w:spacing w:before="120"/>
        <w:jc w:val="center"/>
        <w:rPr>
          <w:b/>
          <w:bCs/>
          <w:sz w:val="28"/>
          <w:szCs w:val="28"/>
        </w:rPr>
      </w:pPr>
      <w:r w:rsidRPr="00DE750C">
        <w:rPr>
          <w:b/>
          <w:bCs/>
          <w:sz w:val="28"/>
          <w:szCs w:val="28"/>
        </w:rPr>
        <w:t>C</w:t>
      </w:r>
      <w:r>
        <w:rPr>
          <w:b/>
          <w:bCs/>
          <w:sz w:val="28"/>
          <w:szCs w:val="28"/>
        </w:rPr>
        <w:t>ENNIK</w:t>
      </w:r>
    </w:p>
    <w:p w14:paraId="05172545" w14:textId="77777777" w:rsidR="0066362A" w:rsidRDefault="0066362A" w:rsidP="0066362A">
      <w:pPr>
        <w:spacing w:before="120"/>
        <w:jc w:val="center"/>
        <w:rPr>
          <w:b/>
          <w:bCs/>
          <w:sz w:val="28"/>
          <w:szCs w:val="28"/>
        </w:rPr>
      </w:pPr>
    </w:p>
    <w:p w14:paraId="63FD83C8" w14:textId="77777777" w:rsidR="0066362A" w:rsidRPr="00DE750C" w:rsidRDefault="0066362A" w:rsidP="0066362A">
      <w:pPr>
        <w:spacing w:before="120"/>
        <w:jc w:val="center"/>
        <w:rPr>
          <w:b/>
          <w:bCs/>
          <w:sz w:val="28"/>
          <w:szCs w:val="28"/>
        </w:rPr>
      </w:pPr>
    </w:p>
    <w:bookmarkEnd w:id="216"/>
    <w:p w14:paraId="0FB586F2" w14:textId="77777777" w:rsidR="0066362A" w:rsidRDefault="0066362A" w:rsidP="0066362A">
      <w:pPr>
        <w:jc w:val="center"/>
      </w:pPr>
    </w:p>
    <w:p w14:paraId="4206ABFC" w14:textId="77777777" w:rsidR="0066362A" w:rsidRDefault="0066362A" w:rsidP="0066362A">
      <w:pPr>
        <w:jc w:val="center"/>
      </w:pPr>
    </w:p>
    <w:p w14:paraId="1500B39F" w14:textId="77777777" w:rsidR="0066362A" w:rsidRDefault="0066362A" w:rsidP="0066362A">
      <w:pPr>
        <w:spacing w:after="160" w:line="259" w:lineRule="auto"/>
      </w:pPr>
      <w:r>
        <w:br w:type="page"/>
      </w:r>
    </w:p>
    <w:p w14:paraId="56F7A2C4" w14:textId="77777777" w:rsidR="0066362A" w:rsidRPr="001456AD" w:rsidRDefault="0066362A" w:rsidP="0066362A">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752C2865" w14:textId="77777777" w:rsidR="0066362A" w:rsidRPr="00556F81" w:rsidRDefault="0066362A" w:rsidP="0066362A">
      <w:pPr>
        <w:spacing w:after="160" w:line="259" w:lineRule="auto"/>
        <w:jc w:val="center"/>
        <w:rPr>
          <w:b/>
          <w:bCs/>
          <w:sz w:val="22"/>
          <w:szCs w:val="22"/>
        </w:rPr>
      </w:pPr>
    </w:p>
    <w:p w14:paraId="3A1699D0" w14:textId="77777777" w:rsidR="0066362A" w:rsidRPr="00DE750C" w:rsidRDefault="0066362A" w:rsidP="0066362A">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p w14:paraId="1017826D" w14:textId="77777777" w:rsidR="0066362A" w:rsidRPr="00B30F1F" w:rsidRDefault="0066362A" w:rsidP="0066362A">
      <w:pPr>
        <w:overflowPunct w:val="0"/>
        <w:autoSpaceDE w:val="0"/>
        <w:autoSpaceDN w:val="0"/>
        <w:jc w:val="both"/>
        <w:rPr>
          <w:color w:val="000000"/>
          <w:sz w:val="10"/>
          <w:szCs w:val="10"/>
        </w:rPr>
      </w:pPr>
    </w:p>
    <w:bookmarkEnd w:id="218"/>
    <w:p w14:paraId="70F35C79" w14:textId="77777777" w:rsidR="0066362A" w:rsidRPr="0026342C" w:rsidRDefault="0066362A" w:rsidP="0066362A">
      <w:pPr>
        <w:overflowPunct w:val="0"/>
        <w:autoSpaceDE w:val="0"/>
        <w:autoSpaceDN w:val="0"/>
        <w:jc w:val="both"/>
        <w:rPr>
          <w:color w:val="000000"/>
          <w:sz w:val="22"/>
          <w:szCs w:val="22"/>
        </w:rPr>
      </w:pPr>
      <w:r w:rsidRPr="0026342C">
        <w:rPr>
          <w:b/>
          <w:sz w:val="22"/>
          <w:szCs w:val="22"/>
          <w:u w:val="single"/>
        </w:rPr>
        <w:t>Udostępnienie danych osobowych</w:t>
      </w:r>
    </w:p>
    <w:p w14:paraId="432F75BC"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0EC476CE"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3325CE"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20E7795"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3325CE"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0E5231" w14:textId="77777777" w:rsidR="0066362A" w:rsidRPr="00C94ECA" w:rsidRDefault="003325CE">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Udostępnienie danych</w:t>
      </w:r>
      <w:r w:rsidR="0066362A" w:rsidRPr="00C94ECA">
        <w:rPr>
          <w:color w:val="000000"/>
          <w:sz w:val="22"/>
          <w:szCs w:val="22"/>
        </w:rPr>
        <w:t xml:space="preserve"> osobowych powoduje, iż </w:t>
      </w:r>
      <w:r w:rsidRPr="00C94ECA">
        <w:rPr>
          <w:color w:val="000000"/>
          <w:sz w:val="22"/>
          <w:szCs w:val="22"/>
        </w:rPr>
        <w:t>Strona,</w:t>
      </w:r>
      <w:r w:rsidR="0066362A" w:rsidRPr="00C94ECA">
        <w:rPr>
          <w:color w:val="000000"/>
          <w:sz w:val="22"/>
          <w:szCs w:val="22"/>
        </w:rPr>
        <w:t xml:space="preserve"> której udostępniono dane </w:t>
      </w:r>
      <w:r w:rsidRPr="00C94ECA">
        <w:rPr>
          <w:color w:val="000000"/>
          <w:sz w:val="22"/>
          <w:szCs w:val="22"/>
        </w:rPr>
        <w:t>osobowe staje</w:t>
      </w:r>
      <w:r w:rsidR="0066362A" w:rsidRPr="00C94ECA">
        <w:rPr>
          <w:color w:val="000000"/>
          <w:sz w:val="22"/>
          <w:szCs w:val="22"/>
        </w:rPr>
        <w:t xml:space="preserve"> się ich administratorem w rozumieniu art. 4 pkt 7 RODO, ustalając cele i sposoby ich przetwarzania, z uwzględnieniem zasad wynikających z art. 5 RODO.</w:t>
      </w:r>
    </w:p>
    <w:p w14:paraId="6073EB14" w14:textId="77777777" w:rsidR="0066362A" w:rsidRPr="00C94EC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A0E50D4" w14:textId="77777777" w:rsidR="0066362A" w:rsidRPr="00C94EC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723FCACD" w14:textId="77777777" w:rsidR="0066362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5408FF" w14:textId="77777777" w:rsidR="0066362A" w:rsidRPr="0005068E" w:rsidRDefault="0066362A">
      <w:pPr>
        <w:pStyle w:val="Akapitzlist"/>
        <w:numPr>
          <w:ilvl w:val="0"/>
          <w:numId w:val="68"/>
        </w:numPr>
        <w:autoSpaceDN w:val="0"/>
        <w:ind w:left="709" w:hanging="349"/>
        <w:jc w:val="both"/>
        <w:rPr>
          <w:sz w:val="22"/>
          <w:szCs w:val="22"/>
        </w:rPr>
      </w:pPr>
      <w:r w:rsidRPr="0005068E">
        <w:rPr>
          <w:i/>
          <w:iCs/>
          <w:sz w:val="22"/>
          <w:szCs w:val="22"/>
        </w:rPr>
        <w:t>Kontrahent w razie potrzeby określa sposób spełnienia obowiązku informacyjnego wobec osób, których dane pozyskuje.</w:t>
      </w:r>
    </w:p>
    <w:p w14:paraId="76E9CF1D" w14:textId="77777777" w:rsidR="0066362A" w:rsidRDefault="0066362A" w:rsidP="0066362A">
      <w:pPr>
        <w:pStyle w:val="Akapitzlist"/>
        <w:autoSpaceDN w:val="0"/>
        <w:jc w:val="both"/>
        <w:rPr>
          <w:i/>
          <w:iCs/>
          <w:color w:val="FF0000"/>
          <w:sz w:val="22"/>
          <w:szCs w:val="22"/>
        </w:rPr>
      </w:pPr>
    </w:p>
    <w:p w14:paraId="02BB7962" w14:textId="77777777" w:rsidR="0066362A" w:rsidRDefault="0066362A" w:rsidP="0066362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D2C632A" w14:textId="77777777" w:rsidR="0066362A" w:rsidRPr="00B30F1F" w:rsidRDefault="0066362A" w:rsidP="0066362A">
      <w:pPr>
        <w:spacing w:before="120"/>
        <w:jc w:val="right"/>
        <w:rPr>
          <w:b/>
          <w:bCs/>
          <w:sz w:val="22"/>
          <w:szCs w:val="22"/>
        </w:rPr>
      </w:pPr>
      <w:bookmarkStart w:id="219"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AE535CC" w14:textId="77777777" w:rsidR="0066362A" w:rsidRPr="00B30F1F" w:rsidRDefault="0066362A" w:rsidP="0066362A">
      <w:pPr>
        <w:spacing w:before="120"/>
        <w:jc w:val="both"/>
        <w:rPr>
          <w:bCs/>
          <w:sz w:val="22"/>
          <w:szCs w:val="22"/>
          <w:highlight w:val="yellow"/>
        </w:rPr>
      </w:pPr>
    </w:p>
    <w:p w14:paraId="264DC77A" w14:textId="77777777" w:rsidR="0066362A" w:rsidRPr="0005068E" w:rsidRDefault="0066362A" w:rsidP="0066362A">
      <w:pPr>
        <w:spacing w:before="120"/>
        <w:jc w:val="center"/>
        <w:rPr>
          <w:b/>
          <w:bCs/>
          <w:sz w:val="24"/>
          <w:szCs w:val="24"/>
        </w:rPr>
      </w:pPr>
      <w:bookmarkStart w:id="220" w:name="_Hlk146785995"/>
      <w:bookmarkEnd w:id="219"/>
      <w:r w:rsidRPr="0005068E">
        <w:rPr>
          <w:b/>
          <w:bCs/>
          <w:sz w:val="24"/>
          <w:szCs w:val="24"/>
        </w:rPr>
        <w:t xml:space="preserve">OŚWIADCZENIE </w:t>
      </w:r>
      <w:r w:rsidRPr="0005068E">
        <w:rPr>
          <w:b/>
          <w:sz w:val="24"/>
          <w:szCs w:val="24"/>
        </w:rPr>
        <w:t xml:space="preserve">O POSIADANIU STATUSU </w:t>
      </w:r>
      <w:r w:rsidRPr="0005068E">
        <w:rPr>
          <w:b/>
          <w:sz w:val="24"/>
          <w:szCs w:val="24"/>
        </w:rPr>
        <w:br/>
        <w:t>MIKROPRZEDSIĘBIORCY, MAŁEGO PRZEDSIĘBIORCY, ŚREDNIEGO PRZEDSIĘBIORCY, DUŻEGO PRZEDSIĘBIORCY</w:t>
      </w:r>
    </w:p>
    <w:p w14:paraId="10EA4A2C" w14:textId="77777777" w:rsidR="0066362A" w:rsidRDefault="0066362A" w:rsidP="0066362A">
      <w:pPr>
        <w:spacing w:before="120"/>
        <w:jc w:val="both"/>
        <w:rPr>
          <w:b/>
          <w:color w:val="0070C0"/>
          <w:sz w:val="22"/>
          <w:szCs w:val="22"/>
        </w:rPr>
      </w:pPr>
    </w:p>
    <w:p w14:paraId="072C2BF7" w14:textId="77777777" w:rsidR="0066362A" w:rsidRDefault="0066362A" w:rsidP="0066362A">
      <w:pPr>
        <w:spacing w:before="120"/>
        <w:jc w:val="both"/>
        <w:rPr>
          <w:b/>
          <w:color w:val="0070C0"/>
          <w:sz w:val="22"/>
          <w:szCs w:val="22"/>
        </w:rPr>
      </w:pPr>
    </w:p>
    <w:p w14:paraId="449F5C20" w14:textId="77777777" w:rsidR="0066362A" w:rsidRPr="00B30F1F" w:rsidRDefault="0066362A" w:rsidP="0066362A">
      <w:pPr>
        <w:spacing w:before="120"/>
        <w:jc w:val="both"/>
        <w:rPr>
          <w:bCs/>
          <w:sz w:val="22"/>
          <w:szCs w:val="22"/>
        </w:rPr>
      </w:pPr>
      <w:r w:rsidRPr="00B30F1F">
        <w:rPr>
          <w:bCs/>
          <w:sz w:val="22"/>
          <w:szCs w:val="22"/>
        </w:rPr>
        <w:t>Nazwa Wykonawcy:</w:t>
      </w:r>
    </w:p>
    <w:p w14:paraId="309E16B6" w14:textId="77777777" w:rsidR="0066362A" w:rsidRPr="00977443" w:rsidRDefault="0066362A" w:rsidP="0066362A">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BDA0ADA" w14:textId="77777777" w:rsidR="0066362A" w:rsidRPr="00B30F1F" w:rsidRDefault="0066362A" w:rsidP="0066362A">
      <w:pPr>
        <w:spacing w:before="120"/>
        <w:jc w:val="both"/>
        <w:rPr>
          <w:b/>
          <w:color w:val="0070C0"/>
          <w:sz w:val="22"/>
          <w:szCs w:val="22"/>
          <w:highlight w:val="yellow"/>
        </w:rPr>
      </w:pPr>
    </w:p>
    <w:p w14:paraId="36DF12A8" w14:textId="77777777" w:rsidR="0066362A" w:rsidRPr="00614D1C" w:rsidRDefault="0066362A" w:rsidP="0066362A">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6DB791F" w14:textId="77777777" w:rsidR="0066362A" w:rsidRPr="00B30F1F" w:rsidRDefault="0066362A" w:rsidP="0066362A">
      <w:pPr>
        <w:spacing w:before="120"/>
        <w:jc w:val="both"/>
        <w:rPr>
          <w:iCs/>
          <w:sz w:val="22"/>
          <w:szCs w:val="22"/>
          <w:highlight w:val="yellow"/>
        </w:rPr>
      </w:pPr>
    </w:p>
    <w:bookmarkEnd w:id="220"/>
    <w:p w14:paraId="4CC255AE" w14:textId="77777777" w:rsidR="0066362A" w:rsidRPr="00B30F1F" w:rsidRDefault="0066362A" w:rsidP="0066362A">
      <w:pPr>
        <w:spacing w:before="120"/>
        <w:jc w:val="both"/>
        <w:rPr>
          <w:iCs/>
          <w:sz w:val="22"/>
          <w:szCs w:val="22"/>
          <w:highlight w:val="yellow"/>
        </w:rPr>
      </w:pPr>
    </w:p>
    <w:p w14:paraId="565DCF9F" w14:textId="77777777" w:rsidR="0066362A" w:rsidRPr="00B30F1F" w:rsidRDefault="0066362A" w:rsidP="0066362A">
      <w:pPr>
        <w:spacing w:before="120"/>
        <w:jc w:val="both"/>
        <w:rPr>
          <w:iCs/>
          <w:strike/>
          <w:sz w:val="22"/>
          <w:szCs w:val="22"/>
          <w:highlight w:val="yellow"/>
        </w:rPr>
      </w:pPr>
    </w:p>
    <w:p w14:paraId="67F2F7AD" w14:textId="77777777" w:rsidR="0066362A" w:rsidRPr="00B30F1F" w:rsidRDefault="0066362A" w:rsidP="0066362A">
      <w:pPr>
        <w:spacing w:before="120"/>
        <w:jc w:val="both"/>
        <w:rPr>
          <w:iCs/>
          <w:strike/>
          <w:sz w:val="22"/>
          <w:szCs w:val="22"/>
          <w:highlight w:val="yellow"/>
        </w:rPr>
      </w:pPr>
    </w:p>
    <w:p w14:paraId="6F149DC8" w14:textId="77777777" w:rsidR="0066362A" w:rsidRPr="00B30F1F" w:rsidRDefault="0066362A" w:rsidP="0066362A">
      <w:pPr>
        <w:spacing w:before="120"/>
        <w:jc w:val="both"/>
        <w:rPr>
          <w:strike/>
          <w:sz w:val="22"/>
          <w:szCs w:val="22"/>
          <w:highlight w:val="yellow"/>
        </w:rPr>
      </w:pPr>
    </w:p>
    <w:p w14:paraId="04F5FE1E" w14:textId="77777777" w:rsidR="0066362A" w:rsidRPr="00712AEC" w:rsidRDefault="0066362A" w:rsidP="0066362A">
      <w:pPr>
        <w:spacing w:before="120"/>
        <w:jc w:val="both"/>
        <w:rPr>
          <w:bCs/>
          <w:sz w:val="22"/>
          <w:szCs w:val="22"/>
        </w:rPr>
      </w:pPr>
      <w:r w:rsidRPr="00FC4EBB">
        <w:rPr>
          <w:bCs/>
          <w:sz w:val="22"/>
          <w:szCs w:val="22"/>
        </w:rPr>
        <w:t>* - skreślić niewłaściwe</w:t>
      </w:r>
    </w:p>
    <w:p w14:paraId="6C226D22" w14:textId="77777777" w:rsidR="0066362A" w:rsidRDefault="0066362A" w:rsidP="0066362A">
      <w:pPr>
        <w:rPr>
          <w:strike/>
        </w:rPr>
      </w:pPr>
    </w:p>
    <w:p w14:paraId="7FC19FF1" w14:textId="77777777" w:rsidR="0066362A" w:rsidRDefault="0066362A" w:rsidP="0066362A">
      <w:pPr>
        <w:rPr>
          <w:i/>
          <w:iCs/>
          <w:sz w:val="22"/>
          <w:szCs w:val="22"/>
        </w:rPr>
      </w:pPr>
      <w:r w:rsidRPr="00B30F1F">
        <w:rPr>
          <w:i/>
          <w:iCs/>
          <w:sz w:val="22"/>
          <w:szCs w:val="22"/>
        </w:rPr>
        <w:t>Podpisuje Wykonawca lub każdy z członków Konsorcjum</w:t>
      </w:r>
    </w:p>
    <w:p w14:paraId="4221E4A6" w14:textId="77777777" w:rsidR="0066362A" w:rsidRDefault="0066362A" w:rsidP="0066362A">
      <w:pPr>
        <w:rPr>
          <w:i/>
          <w:iCs/>
          <w:sz w:val="22"/>
          <w:szCs w:val="22"/>
        </w:rPr>
      </w:pPr>
    </w:p>
    <w:p w14:paraId="294D9723" w14:textId="77777777" w:rsidR="0066362A" w:rsidRDefault="0066362A" w:rsidP="0066362A">
      <w:pPr>
        <w:rPr>
          <w:i/>
          <w:iCs/>
          <w:sz w:val="22"/>
          <w:szCs w:val="22"/>
        </w:rPr>
      </w:pPr>
    </w:p>
    <w:p w14:paraId="20ABE399" w14:textId="77777777" w:rsidR="0066362A" w:rsidRDefault="0066362A" w:rsidP="0066362A">
      <w:pPr>
        <w:rPr>
          <w:i/>
          <w:iCs/>
          <w:sz w:val="22"/>
          <w:szCs w:val="22"/>
        </w:rPr>
      </w:pPr>
    </w:p>
    <w:p w14:paraId="7D471BCD" w14:textId="77777777" w:rsidR="0066362A" w:rsidRDefault="0066362A" w:rsidP="0066362A">
      <w:pPr>
        <w:spacing w:after="160" w:line="259" w:lineRule="auto"/>
        <w:rPr>
          <w:i/>
          <w:iCs/>
          <w:sz w:val="22"/>
          <w:szCs w:val="22"/>
        </w:rPr>
      </w:pPr>
      <w:r>
        <w:rPr>
          <w:i/>
          <w:iCs/>
          <w:sz w:val="22"/>
          <w:szCs w:val="22"/>
        </w:rPr>
        <w:br w:type="page"/>
      </w:r>
    </w:p>
    <w:p w14:paraId="2C0282A8" w14:textId="77777777" w:rsidR="0066362A" w:rsidRPr="00097CA2" w:rsidRDefault="0066362A" w:rsidP="0066362A">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75B322E" w14:textId="77777777" w:rsidR="0066362A" w:rsidRPr="00B30F1F" w:rsidRDefault="0066362A" w:rsidP="006636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00A11609" w14:textId="77777777" w:rsidR="0066362A" w:rsidRPr="00DE750C" w:rsidRDefault="0066362A" w:rsidP="0066362A">
      <w:pPr>
        <w:spacing w:before="120"/>
        <w:jc w:val="center"/>
        <w:rPr>
          <w:b/>
          <w:bCs/>
          <w:sz w:val="28"/>
          <w:szCs w:val="28"/>
        </w:rPr>
      </w:pPr>
      <w:r w:rsidRPr="00DE750C">
        <w:rPr>
          <w:b/>
          <w:bCs/>
          <w:sz w:val="28"/>
          <w:szCs w:val="28"/>
        </w:rPr>
        <w:t>Oświadczenie dla celów podatku u źródła</w:t>
      </w:r>
    </w:p>
    <w:p w14:paraId="3ED70C8B" w14:textId="77777777" w:rsidR="0066362A" w:rsidRPr="00614D1C" w:rsidRDefault="0066362A" w:rsidP="0066362A">
      <w:pPr>
        <w:spacing w:before="120"/>
        <w:jc w:val="right"/>
        <w:rPr>
          <w:sz w:val="4"/>
          <w:szCs w:val="4"/>
        </w:rPr>
      </w:pPr>
    </w:p>
    <w:p w14:paraId="5B090FF4" w14:textId="77777777" w:rsidR="0066362A" w:rsidRPr="00B30F1F" w:rsidRDefault="0066362A" w:rsidP="006636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5B5F8AF" w14:textId="77777777" w:rsidR="0066362A" w:rsidRPr="009760F5" w:rsidRDefault="0066362A" w:rsidP="0066362A">
      <w:pPr>
        <w:spacing w:line="280" w:lineRule="atLeast"/>
        <w:rPr>
          <w:rFonts w:ascii="Verdana" w:hAnsi="Verdana"/>
          <w:b/>
          <w:lang w:val="en-US"/>
        </w:rPr>
      </w:pPr>
      <w:r w:rsidRPr="009760F5">
        <w:rPr>
          <w:rFonts w:ascii="Verdana" w:hAnsi="Verdana"/>
          <w:b/>
          <w:lang w:val="en-US"/>
        </w:rPr>
        <w:t>From:</w:t>
      </w:r>
    </w:p>
    <w:p w14:paraId="3111FA69" w14:textId="77777777" w:rsidR="0066362A" w:rsidRPr="00B30F1F" w:rsidRDefault="0066362A" w:rsidP="0066362A">
      <w:pPr>
        <w:spacing w:line="280" w:lineRule="atLeast"/>
        <w:rPr>
          <w:rFonts w:ascii="Verdana" w:hAnsi="Verdana"/>
        </w:rPr>
      </w:pPr>
      <w:r w:rsidRPr="00B30F1F">
        <w:rPr>
          <w:rFonts w:ascii="Verdana" w:hAnsi="Verdana"/>
        </w:rPr>
        <w:t>…</w:t>
      </w:r>
    </w:p>
    <w:p w14:paraId="19C067C3" w14:textId="77777777" w:rsidR="0066362A" w:rsidRPr="00B30F1F" w:rsidRDefault="0066362A" w:rsidP="0066362A">
      <w:pPr>
        <w:spacing w:line="280" w:lineRule="atLeast"/>
        <w:rPr>
          <w:rFonts w:ascii="Verdana" w:hAnsi="Verdana"/>
        </w:rPr>
      </w:pPr>
      <w:r w:rsidRPr="00B30F1F">
        <w:rPr>
          <w:rFonts w:ascii="Verdana" w:hAnsi="Verdana"/>
        </w:rPr>
        <w:t>…</w:t>
      </w:r>
    </w:p>
    <w:p w14:paraId="0559609C" w14:textId="77777777" w:rsidR="0066362A" w:rsidRPr="00B30F1F" w:rsidRDefault="0066362A" w:rsidP="0066362A">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50DC000F" w14:textId="77777777" w:rsidR="0066362A" w:rsidRPr="00B30F1F" w:rsidRDefault="0066362A" w:rsidP="0066362A">
      <w:pPr>
        <w:spacing w:line="280" w:lineRule="atLeast"/>
        <w:jc w:val="right"/>
        <w:rPr>
          <w:rFonts w:ascii="Verdana" w:hAnsi="Verdana"/>
          <w:b/>
        </w:rPr>
      </w:pPr>
      <w:r w:rsidRPr="00B30F1F">
        <w:rPr>
          <w:rFonts w:ascii="Verdana" w:hAnsi="Verdana"/>
          <w:b/>
        </w:rPr>
        <w:t>To:</w:t>
      </w:r>
    </w:p>
    <w:p w14:paraId="22FB32EA" w14:textId="77777777" w:rsidR="0066362A" w:rsidRPr="008F4DEE" w:rsidRDefault="0066362A" w:rsidP="0066362A">
      <w:pPr>
        <w:spacing w:line="280" w:lineRule="atLeast"/>
        <w:jc w:val="right"/>
        <w:rPr>
          <w:rFonts w:ascii="Verdana" w:hAnsi="Verdana"/>
          <w:b/>
        </w:rPr>
      </w:pPr>
      <w:r w:rsidRPr="008F4DEE">
        <w:rPr>
          <w:rFonts w:ascii="Verdana" w:hAnsi="Verdana"/>
          <w:b/>
        </w:rPr>
        <w:t>Polska Grupa Górnicza S.A.</w:t>
      </w:r>
    </w:p>
    <w:p w14:paraId="19DD1154" w14:textId="77777777" w:rsidR="0066362A" w:rsidRPr="008F4DEE" w:rsidRDefault="0066362A" w:rsidP="0066362A">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50EE8095" w14:textId="77777777" w:rsidR="0066362A" w:rsidRPr="00B30F1F" w:rsidRDefault="0066362A" w:rsidP="0066362A">
      <w:pPr>
        <w:spacing w:after="120" w:line="280" w:lineRule="atLeast"/>
        <w:jc w:val="right"/>
        <w:rPr>
          <w:rFonts w:ascii="Verdana" w:hAnsi="Verdana"/>
        </w:rPr>
      </w:pPr>
      <w:r w:rsidRPr="008F4DEE">
        <w:rPr>
          <w:rFonts w:ascii="Verdana" w:hAnsi="Verdana"/>
          <w:b/>
        </w:rPr>
        <w:t>NIP:6342834728</w:t>
      </w:r>
    </w:p>
    <w:p w14:paraId="68C7AF64"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FA0724F"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94E1884" w14:textId="77777777" w:rsidR="0066362A" w:rsidRPr="00B30F1F" w:rsidRDefault="0066362A" w:rsidP="006636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6362A" w:rsidRPr="009760F5" w14:paraId="7053054A" w14:textId="77777777" w:rsidTr="00014FE3">
        <w:trPr>
          <w:trHeight w:val="4820"/>
        </w:trPr>
        <w:tc>
          <w:tcPr>
            <w:tcW w:w="4958" w:type="dxa"/>
          </w:tcPr>
          <w:p w14:paraId="240F554C" w14:textId="77777777" w:rsidR="0066362A" w:rsidRPr="00B30F1F" w:rsidRDefault="0066362A" w:rsidP="00014FE3">
            <w:pPr>
              <w:contextualSpacing/>
              <w:jc w:val="both"/>
              <w:rPr>
                <w:rFonts w:ascii="Verdana" w:hAnsi="Verdana"/>
              </w:rPr>
            </w:pPr>
            <w:r w:rsidRPr="00B30F1F">
              <w:rPr>
                <w:rFonts w:ascii="Verdana" w:hAnsi="Verdana"/>
              </w:rPr>
              <w:t>Jako osoba/-y upoważniona/-y do reprezentowania __________ (dalej: Spółka) niniejszym oświadczam, że:</w:t>
            </w:r>
          </w:p>
          <w:p w14:paraId="7B481A2D" w14:textId="77777777" w:rsidR="0066362A" w:rsidRPr="00B30F1F" w:rsidRDefault="0066362A" w:rsidP="00014FE3">
            <w:pPr>
              <w:contextualSpacing/>
              <w:jc w:val="both"/>
              <w:rPr>
                <w:rFonts w:ascii="Verdana" w:hAnsi="Verdana"/>
                <w:b/>
              </w:rPr>
            </w:pPr>
          </w:p>
          <w:p w14:paraId="18211AD3" w14:textId="77777777" w:rsidR="0066362A" w:rsidRPr="00B30F1F" w:rsidRDefault="0066362A">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90EC879" w14:textId="77777777" w:rsidR="0066362A" w:rsidRPr="00B30F1F" w:rsidRDefault="0066362A" w:rsidP="00014FE3">
            <w:pPr>
              <w:ind w:left="360"/>
              <w:contextualSpacing/>
              <w:jc w:val="both"/>
              <w:rPr>
                <w:rFonts w:ascii="Verdana" w:hAnsi="Verdana"/>
              </w:rPr>
            </w:pPr>
          </w:p>
          <w:p w14:paraId="572DB028"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ECBE572" w14:textId="77777777" w:rsidR="0066362A" w:rsidRPr="00B30F1F" w:rsidRDefault="0066362A" w:rsidP="00014FE3">
            <w:pPr>
              <w:contextualSpacing/>
              <w:jc w:val="both"/>
              <w:rPr>
                <w:rFonts w:ascii="Verdana" w:hAnsi="Verdana"/>
              </w:rPr>
            </w:pPr>
          </w:p>
          <w:p w14:paraId="3F2E0401"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635C800A" w14:textId="77777777" w:rsidR="0066362A" w:rsidRPr="00B30F1F" w:rsidRDefault="0066362A" w:rsidP="00014FE3">
            <w:pPr>
              <w:ind w:left="709"/>
              <w:contextualSpacing/>
              <w:jc w:val="both"/>
              <w:rPr>
                <w:rFonts w:ascii="Verdana" w:hAnsi="Verdana"/>
              </w:rPr>
            </w:pPr>
          </w:p>
          <w:p w14:paraId="6EA8EC20"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177886D" w14:textId="77777777" w:rsidR="0066362A" w:rsidRPr="00B30F1F" w:rsidRDefault="0066362A" w:rsidP="00014FE3">
            <w:pPr>
              <w:contextualSpacing/>
              <w:jc w:val="both"/>
              <w:rPr>
                <w:rFonts w:ascii="Verdana" w:hAnsi="Verdana"/>
              </w:rPr>
            </w:pPr>
          </w:p>
          <w:p w14:paraId="41B9A0BA" w14:textId="77777777" w:rsidR="0066362A" w:rsidRPr="00B30F1F" w:rsidRDefault="0066362A" w:rsidP="00014FE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0957E554" w14:textId="77777777" w:rsidR="0066362A" w:rsidRPr="00B30F1F" w:rsidRDefault="0066362A" w:rsidP="00014FE3">
            <w:pPr>
              <w:ind w:left="709"/>
              <w:contextualSpacing/>
              <w:jc w:val="both"/>
              <w:rPr>
                <w:rFonts w:ascii="Verdana" w:hAnsi="Verdana"/>
              </w:rPr>
            </w:pPr>
          </w:p>
          <w:p w14:paraId="0C056E42" w14:textId="77777777" w:rsidR="0066362A" w:rsidRPr="00B30F1F" w:rsidRDefault="0066362A" w:rsidP="00014FE3">
            <w:pPr>
              <w:ind w:left="709"/>
              <w:contextualSpacing/>
              <w:jc w:val="both"/>
              <w:rPr>
                <w:rFonts w:ascii="Verdana" w:hAnsi="Verdana"/>
              </w:rPr>
            </w:pPr>
            <w:r w:rsidRPr="00B30F1F">
              <w:rPr>
                <w:rFonts w:ascii="Verdana" w:hAnsi="Verdana"/>
              </w:rPr>
              <w:t>2) Spółka nie tworzy struktury funkcjonującej w oderwaniu od przyczyn ekonomicznych;</w:t>
            </w:r>
          </w:p>
          <w:p w14:paraId="476389EE" w14:textId="77777777" w:rsidR="0066362A" w:rsidRPr="00B30F1F" w:rsidRDefault="0066362A" w:rsidP="00014FE3">
            <w:pPr>
              <w:ind w:left="709"/>
              <w:contextualSpacing/>
              <w:jc w:val="both"/>
              <w:rPr>
                <w:rFonts w:ascii="Verdana" w:hAnsi="Verdana"/>
              </w:rPr>
            </w:pPr>
          </w:p>
          <w:p w14:paraId="50AF52E4" w14:textId="77777777" w:rsidR="0066362A" w:rsidRPr="00B30F1F" w:rsidRDefault="0066362A" w:rsidP="00014FE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10BD017" w14:textId="77777777" w:rsidR="0066362A" w:rsidRPr="00B30F1F" w:rsidRDefault="0066362A" w:rsidP="00014FE3">
            <w:pPr>
              <w:ind w:left="709"/>
              <w:contextualSpacing/>
              <w:jc w:val="both"/>
              <w:rPr>
                <w:rFonts w:ascii="Verdana" w:hAnsi="Verdana"/>
              </w:rPr>
            </w:pPr>
          </w:p>
          <w:p w14:paraId="6D3AE555" w14:textId="77777777" w:rsidR="0066362A" w:rsidRPr="00B30F1F" w:rsidRDefault="0066362A" w:rsidP="00014FE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77CEC23" w14:textId="77777777" w:rsidR="0066362A" w:rsidRPr="00B30F1F" w:rsidRDefault="0066362A" w:rsidP="00014FE3">
            <w:pPr>
              <w:ind w:left="709"/>
              <w:contextualSpacing/>
              <w:jc w:val="both"/>
              <w:rPr>
                <w:rFonts w:ascii="Verdana" w:hAnsi="Verdana"/>
              </w:rPr>
            </w:pPr>
          </w:p>
          <w:p w14:paraId="5E7BB0BD" w14:textId="77777777" w:rsidR="0066362A" w:rsidRPr="00B30F1F" w:rsidRDefault="0066362A" w:rsidP="00014FE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4A381B13" w14:textId="77777777" w:rsidR="0066362A" w:rsidRPr="00B30F1F" w:rsidRDefault="0066362A" w:rsidP="00014FE3">
            <w:pPr>
              <w:contextualSpacing/>
              <w:jc w:val="both"/>
              <w:rPr>
                <w:rFonts w:ascii="Verdana" w:hAnsi="Verdana"/>
              </w:rPr>
            </w:pPr>
          </w:p>
          <w:p w14:paraId="65738EA1" w14:textId="77777777" w:rsidR="0066362A" w:rsidRPr="00B30F1F" w:rsidRDefault="0066362A">
            <w:pPr>
              <w:numPr>
                <w:ilvl w:val="0"/>
                <w:numId w:val="5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1D339174" w14:textId="77777777" w:rsidR="0066362A" w:rsidRPr="00B30F1F" w:rsidRDefault="0066362A" w:rsidP="00014FE3">
            <w:pPr>
              <w:contextualSpacing/>
              <w:jc w:val="both"/>
              <w:rPr>
                <w:rFonts w:ascii="Verdana" w:hAnsi="Verdana"/>
              </w:rPr>
            </w:pPr>
          </w:p>
          <w:p w14:paraId="5E5FD63F" w14:textId="77777777" w:rsidR="0066362A" w:rsidRPr="00B30F1F" w:rsidRDefault="0066362A" w:rsidP="00014FE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1DAB1730" w14:textId="77777777" w:rsidR="0066362A" w:rsidRPr="00B30F1F" w:rsidRDefault="0066362A" w:rsidP="00014FE3">
            <w:pPr>
              <w:contextualSpacing/>
              <w:jc w:val="both"/>
              <w:rPr>
                <w:rFonts w:ascii="Verdana" w:hAnsi="Verdana"/>
              </w:rPr>
            </w:pPr>
          </w:p>
          <w:p w14:paraId="47A56048" w14:textId="77777777" w:rsidR="0066362A" w:rsidRPr="00B30F1F" w:rsidRDefault="0066362A" w:rsidP="00014FE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2E6B8DD0" w14:textId="77777777" w:rsidR="0066362A" w:rsidRPr="009760F5" w:rsidRDefault="0066362A" w:rsidP="00014FE3">
            <w:pPr>
              <w:contextualSpacing/>
              <w:jc w:val="both"/>
              <w:rPr>
                <w:rFonts w:ascii="Verdana" w:hAnsi="Verdana"/>
                <w:lang w:val="en-US"/>
              </w:rPr>
            </w:pPr>
            <w:r w:rsidRPr="009760F5">
              <w:rPr>
                <w:rFonts w:ascii="Verdana" w:hAnsi="Verdana"/>
                <w:lang w:val="en-US"/>
              </w:rPr>
              <w:lastRenderedPageBreak/>
              <w:t>Acting as a person authorized to represent__________[further as: the Company] I hereby declare that:</w:t>
            </w:r>
          </w:p>
          <w:p w14:paraId="6F2C2E5D" w14:textId="77777777" w:rsidR="0066362A" w:rsidRPr="00B30F1F" w:rsidRDefault="0066362A" w:rsidP="00014FE3">
            <w:pPr>
              <w:contextualSpacing/>
              <w:jc w:val="both"/>
              <w:rPr>
                <w:rFonts w:ascii="Verdana" w:hAnsi="Verdana"/>
                <w:lang w:val="en-GB"/>
              </w:rPr>
            </w:pPr>
          </w:p>
          <w:p w14:paraId="0CFBA2C5" w14:textId="77777777" w:rsidR="0066362A" w:rsidRPr="009760F5" w:rsidRDefault="0066362A">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9760F5">
              <w:rPr>
                <w:rFonts w:ascii="Verdana" w:hAnsi="Verdana"/>
                <w:bCs/>
                <w:lang w:val="en-US"/>
              </w:rPr>
              <w:t xml:space="preserve">Polska Grupa </w:t>
            </w:r>
            <w:proofErr w:type="spellStart"/>
            <w:r w:rsidRPr="009760F5">
              <w:rPr>
                <w:rFonts w:ascii="Verdana" w:hAnsi="Verdana"/>
                <w:bCs/>
                <w:lang w:val="en-US"/>
              </w:rPr>
              <w:t>Górnicza</w:t>
            </w:r>
            <w:proofErr w:type="spellEnd"/>
            <w:r w:rsidRPr="009760F5">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CA01225" w14:textId="77777777" w:rsidR="0066362A" w:rsidRPr="009760F5" w:rsidRDefault="0066362A" w:rsidP="00014FE3">
            <w:pPr>
              <w:ind w:left="573"/>
              <w:contextualSpacing/>
              <w:jc w:val="both"/>
              <w:rPr>
                <w:rFonts w:ascii="Verdana" w:hAnsi="Verdana"/>
                <w:lang w:val="en-US"/>
              </w:rPr>
            </w:pPr>
          </w:p>
          <w:p w14:paraId="13E4E039"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E7AA8D2" w14:textId="77777777" w:rsidR="0066362A" w:rsidRPr="009760F5" w:rsidRDefault="0066362A" w:rsidP="00014FE3">
            <w:pPr>
              <w:ind w:left="714"/>
              <w:contextualSpacing/>
              <w:jc w:val="both"/>
              <w:rPr>
                <w:rFonts w:ascii="Verdana" w:hAnsi="Verdana"/>
                <w:lang w:val="en-US"/>
              </w:rPr>
            </w:pPr>
          </w:p>
          <w:p w14:paraId="52AB7062"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6032F41" w14:textId="77777777" w:rsidR="0066362A" w:rsidRPr="009760F5" w:rsidRDefault="0066362A" w:rsidP="00014FE3">
            <w:pPr>
              <w:ind w:left="714"/>
              <w:contextualSpacing/>
              <w:jc w:val="both"/>
              <w:rPr>
                <w:rFonts w:ascii="Verdana" w:hAnsi="Verdana"/>
                <w:lang w:val="en-US"/>
              </w:rPr>
            </w:pPr>
          </w:p>
          <w:p w14:paraId="13388750" w14:textId="77777777" w:rsidR="0066362A" w:rsidRPr="009760F5" w:rsidRDefault="0066362A" w:rsidP="00014FE3">
            <w:pPr>
              <w:contextualSpacing/>
              <w:jc w:val="both"/>
              <w:rPr>
                <w:rFonts w:ascii="Verdana" w:hAnsi="Verdana"/>
                <w:lang w:val="en-US"/>
              </w:rPr>
            </w:pPr>
          </w:p>
          <w:p w14:paraId="7AABD277"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9760F5">
              <w:rPr>
                <w:rFonts w:ascii="Verdana" w:hAnsi="Verdana"/>
                <w:lang w:val="en-US"/>
              </w:rPr>
              <w:t xml:space="preserve">: </w:t>
            </w:r>
          </w:p>
          <w:p w14:paraId="2CB6073C" w14:textId="77777777" w:rsidR="0066362A" w:rsidRPr="009760F5" w:rsidRDefault="0066362A" w:rsidP="00014FE3">
            <w:pPr>
              <w:ind w:left="714"/>
              <w:contextualSpacing/>
              <w:jc w:val="both"/>
              <w:rPr>
                <w:rFonts w:ascii="Verdana" w:hAnsi="Verdana"/>
                <w:lang w:val="en-US"/>
              </w:rPr>
            </w:pPr>
          </w:p>
          <w:p w14:paraId="5E4040C4"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2019357" w14:textId="77777777" w:rsidR="0066362A" w:rsidRPr="009760F5" w:rsidRDefault="0066362A" w:rsidP="00014FE3">
            <w:pPr>
              <w:ind w:left="714"/>
              <w:contextualSpacing/>
              <w:jc w:val="both"/>
              <w:rPr>
                <w:rFonts w:ascii="Verdana" w:hAnsi="Verdana"/>
                <w:lang w:val="en-US"/>
              </w:rPr>
            </w:pPr>
          </w:p>
          <w:p w14:paraId="717E5F46"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2) the </w:t>
            </w:r>
            <w:proofErr w:type="spellStart"/>
            <w:r w:rsidRPr="009760F5">
              <w:rPr>
                <w:rFonts w:ascii="Verdana" w:hAnsi="Verdana"/>
                <w:lang w:val="en-US"/>
              </w:rPr>
              <w:t>Companydoes</w:t>
            </w:r>
            <w:proofErr w:type="spellEnd"/>
            <w:r w:rsidRPr="009760F5">
              <w:rPr>
                <w:rFonts w:ascii="Verdana" w:hAnsi="Verdana"/>
                <w:lang w:val="en-US"/>
              </w:rPr>
              <w:t xml:space="preserve"> not create the structure operating in a manner not reflecting the economic reality; </w:t>
            </w:r>
          </w:p>
          <w:p w14:paraId="1819E523" w14:textId="77777777" w:rsidR="0066362A" w:rsidRPr="009760F5" w:rsidRDefault="0066362A" w:rsidP="00014FE3">
            <w:pPr>
              <w:ind w:left="714"/>
              <w:contextualSpacing/>
              <w:jc w:val="both"/>
              <w:rPr>
                <w:rFonts w:ascii="Verdana" w:hAnsi="Verdana"/>
                <w:lang w:val="en-US"/>
              </w:rPr>
            </w:pPr>
          </w:p>
          <w:p w14:paraId="347827FD"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3) there is adequacy between the scope of activities conducted by the Company and the premises, staff, and equipment actually possessed;</w:t>
            </w:r>
          </w:p>
          <w:p w14:paraId="00A2D833" w14:textId="77777777" w:rsidR="0066362A" w:rsidRPr="009760F5" w:rsidRDefault="0066362A" w:rsidP="00014FE3">
            <w:pPr>
              <w:ind w:left="714"/>
              <w:contextualSpacing/>
              <w:jc w:val="both"/>
              <w:rPr>
                <w:rFonts w:ascii="Verdana" w:hAnsi="Verdana"/>
                <w:lang w:val="en-US"/>
              </w:rPr>
            </w:pPr>
          </w:p>
          <w:p w14:paraId="024CD45A" w14:textId="77777777" w:rsidR="0066362A" w:rsidRPr="009760F5" w:rsidRDefault="0066362A" w:rsidP="00014FE3">
            <w:pPr>
              <w:ind w:left="714"/>
              <w:contextualSpacing/>
              <w:jc w:val="both"/>
              <w:rPr>
                <w:rFonts w:ascii="Verdana" w:hAnsi="Verdana"/>
                <w:lang w:val="en-US"/>
              </w:rPr>
            </w:pPr>
          </w:p>
          <w:p w14:paraId="587B4089"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4) the agreements concluded reflect the economic reality, have </w:t>
            </w:r>
            <w:proofErr w:type="spellStart"/>
            <w:r w:rsidRPr="009760F5">
              <w:rPr>
                <w:rFonts w:ascii="Verdana" w:hAnsi="Verdana"/>
                <w:lang w:val="en-US"/>
              </w:rPr>
              <w:t>abusiness</w:t>
            </w:r>
            <w:proofErr w:type="spellEnd"/>
            <w:r w:rsidRPr="009760F5">
              <w:rPr>
                <w:rFonts w:ascii="Verdana" w:hAnsi="Verdana"/>
                <w:lang w:val="en-US"/>
              </w:rPr>
              <w:t xml:space="preserve"> rationale, and are not obviously contradictory with general business interests of the entity; </w:t>
            </w:r>
          </w:p>
          <w:p w14:paraId="0B67A3D2" w14:textId="77777777" w:rsidR="0066362A" w:rsidRPr="009760F5" w:rsidRDefault="0066362A" w:rsidP="00014FE3">
            <w:pPr>
              <w:ind w:left="714"/>
              <w:contextualSpacing/>
              <w:jc w:val="both"/>
              <w:rPr>
                <w:rFonts w:ascii="Verdana" w:hAnsi="Verdana"/>
                <w:lang w:val="en-US"/>
              </w:rPr>
            </w:pPr>
          </w:p>
          <w:p w14:paraId="22046491"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5) the Company carries out its basic </w:t>
            </w:r>
            <w:proofErr w:type="spellStart"/>
            <w:r w:rsidRPr="009760F5">
              <w:rPr>
                <w:rFonts w:ascii="Verdana" w:hAnsi="Verdana"/>
                <w:lang w:val="en-US"/>
              </w:rPr>
              <w:t>businessactivities</w:t>
            </w:r>
            <w:proofErr w:type="spellEnd"/>
            <w:r w:rsidRPr="009760F5">
              <w:rPr>
                <w:rFonts w:ascii="Verdana" w:hAnsi="Verdana"/>
                <w:lang w:val="en-US"/>
              </w:rPr>
              <w:t xml:space="preserve"> with the use of its own resources, including managing persons present on-site.  </w:t>
            </w:r>
          </w:p>
          <w:p w14:paraId="1D92C7C6" w14:textId="77777777" w:rsidR="0066362A" w:rsidRPr="009760F5" w:rsidRDefault="0066362A" w:rsidP="00014FE3">
            <w:pPr>
              <w:contextualSpacing/>
              <w:jc w:val="both"/>
              <w:rPr>
                <w:rFonts w:ascii="Verdana" w:hAnsi="Verdana"/>
                <w:lang w:val="en-US"/>
              </w:rPr>
            </w:pPr>
          </w:p>
          <w:p w14:paraId="2306BA24" w14:textId="77777777" w:rsidR="0066362A" w:rsidRPr="009760F5" w:rsidRDefault="0066362A" w:rsidP="00014FE3">
            <w:pPr>
              <w:contextualSpacing/>
              <w:jc w:val="both"/>
              <w:rPr>
                <w:rFonts w:ascii="Verdana" w:hAnsi="Verdana"/>
                <w:lang w:val="en-US"/>
              </w:rPr>
            </w:pPr>
          </w:p>
          <w:p w14:paraId="541FCE4B" w14:textId="77777777" w:rsidR="0066362A" w:rsidRPr="009760F5" w:rsidRDefault="0066362A">
            <w:pPr>
              <w:numPr>
                <w:ilvl w:val="0"/>
                <w:numId w:val="57"/>
              </w:numPr>
              <w:contextualSpacing/>
              <w:jc w:val="both"/>
              <w:rPr>
                <w:rFonts w:ascii="Verdana" w:hAnsi="Verdana"/>
                <w:lang w:val="en-US"/>
              </w:rPr>
            </w:pPr>
            <w:r w:rsidRPr="009760F5">
              <w:rPr>
                <w:rFonts w:ascii="Verdana" w:hAnsi="Verdana"/>
                <w:lang w:val="en-US"/>
              </w:rPr>
              <w:t xml:space="preserve">the Company is the entity, which is subject to the income tax liability with respect to the aforementioned receivables. </w:t>
            </w:r>
          </w:p>
          <w:p w14:paraId="6339FD91" w14:textId="77777777" w:rsidR="0066362A" w:rsidRPr="009760F5" w:rsidRDefault="0066362A" w:rsidP="00014FE3">
            <w:pPr>
              <w:contextualSpacing/>
              <w:jc w:val="both"/>
              <w:rPr>
                <w:rFonts w:ascii="Verdana" w:hAnsi="Verdana"/>
                <w:lang w:val="en-US"/>
              </w:rPr>
            </w:pPr>
          </w:p>
          <w:p w14:paraId="42C19A36" w14:textId="77777777" w:rsidR="0066362A" w:rsidRPr="009760F5" w:rsidRDefault="0066362A" w:rsidP="00014FE3">
            <w:pPr>
              <w:contextualSpacing/>
              <w:jc w:val="both"/>
              <w:rPr>
                <w:rFonts w:ascii="Verdana" w:hAnsi="Verdana"/>
                <w:lang w:val="en-US"/>
              </w:rPr>
            </w:pPr>
          </w:p>
          <w:p w14:paraId="1845F119" w14:textId="77777777" w:rsidR="0066362A" w:rsidRPr="009760F5" w:rsidRDefault="0066362A" w:rsidP="00014FE3">
            <w:pPr>
              <w:contextualSpacing/>
              <w:jc w:val="both"/>
              <w:rPr>
                <w:rFonts w:ascii="Verdana" w:hAnsi="Verdana"/>
                <w:lang w:val="en-US"/>
              </w:rPr>
            </w:pPr>
            <w:r w:rsidRPr="009760F5">
              <w:rPr>
                <w:rFonts w:ascii="Verdana" w:hAnsi="Verdana"/>
                <w:lang w:val="en-US"/>
              </w:rPr>
              <w:t>This statement is made in connection with the requirements regarding the Polish withholding tax regulations.</w:t>
            </w:r>
          </w:p>
          <w:p w14:paraId="4E3EF9A3" w14:textId="77777777" w:rsidR="0066362A" w:rsidRPr="009760F5" w:rsidRDefault="0066362A" w:rsidP="00014FE3">
            <w:pPr>
              <w:contextualSpacing/>
              <w:jc w:val="both"/>
              <w:rPr>
                <w:rFonts w:ascii="Verdana" w:hAnsi="Verdana"/>
                <w:lang w:val="en-US"/>
              </w:rPr>
            </w:pPr>
          </w:p>
          <w:p w14:paraId="60FBCCD6" w14:textId="77777777" w:rsidR="0066362A" w:rsidRPr="009760F5" w:rsidRDefault="0066362A" w:rsidP="00014FE3">
            <w:pPr>
              <w:contextualSpacing/>
              <w:jc w:val="both"/>
              <w:rPr>
                <w:rFonts w:ascii="Verdana" w:hAnsi="Verdana"/>
                <w:lang w:val="en-US"/>
              </w:rPr>
            </w:pPr>
          </w:p>
          <w:p w14:paraId="36EE19CA" w14:textId="77777777" w:rsidR="0066362A" w:rsidRPr="009760F5" w:rsidRDefault="0066362A" w:rsidP="00014FE3">
            <w:pPr>
              <w:contextualSpacing/>
              <w:jc w:val="both"/>
              <w:rPr>
                <w:rFonts w:ascii="Verdana" w:hAnsi="Verdana"/>
                <w:lang w:val="en-US"/>
              </w:rPr>
            </w:pPr>
            <w:r w:rsidRPr="009760F5">
              <w:rPr>
                <w:rFonts w:ascii="Verdana" w:hAnsi="Verdana"/>
                <w:lang w:val="en-US"/>
              </w:rPr>
              <w:t>In case of any change of circumstances connected herewith, the Company shall notify of these changes by issuing an appropriate statement without delay.</w:t>
            </w:r>
          </w:p>
          <w:p w14:paraId="6760315F" w14:textId="77777777" w:rsidR="0066362A" w:rsidRPr="009760F5" w:rsidRDefault="0066362A" w:rsidP="00014FE3">
            <w:pPr>
              <w:autoSpaceDE w:val="0"/>
              <w:autoSpaceDN w:val="0"/>
              <w:adjustRightInd w:val="0"/>
              <w:contextualSpacing/>
              <w:jc w:val="both"/>
              <w:rPr>
                <w:rFonts w:ascii="Verdana" w:hAnsi="Verdana"/>
                <w:lang w:val="en-US"/>
              </w:rPr>
            </w:pPr>
          </w:p>
        </w:tc>
      </w:tr>
    </w:tbl>
    <w:p w14:paraId="3BFEEAC8" w14:textId="77777777" w:rsidR="0066362A" w:rsidRPr="009760F5" w:rsidRDefault="0066362A" w:rsidP="0066362A">
      <w:pPr>
        <w:autoSpaceDE w:val="0"/>
        <w:autoSpaceDN w:val="0"/>
        <w:adjustRightInd w:val="0"/>
        <w:contextualSpacing/>
        <w:rPr>
          <w:rFonts w:ascii="Verdana" w:hAnsi="Verdana"/>
          <w:i/>
          <w:lang w:val="en-US"/>
        </w:rPr>
      </w:pPr>
    </w:p>
    <w:p w14:paraId="3D81E115" w14:textId="77777777" w:rsidR="0066362A" w:rsidRPr="00B30F1F" w:rsidRDefault="0066362A" w:rsidP="0066362A">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AA4C815" w14:textId="77777777" w:rsidR="0066362A" w:rsidRPr="00B30F1F" w:rsidRDefault="0066362A" w:rsidP="0066362A">
      <w:pPr>
        <w:autoSpaceDE w:val="0"/>
        <w:autoSpaceDN w:val="0"/>
        <w:adjustRightInd w:val="0"/>
        <w:spacing w:line="300" w:lineRule="exact"/>
        <w:rPr>
          <w:rFonts w:ascii="Verdana" w:hAnsi="Verdana"/>
          <w:i/>
        </w:rPr>
      </w:pPr>
    </w:p>
    <w:p w14:paraId="5E9CA538" w14:textId="77777777" w:rsidR="0066362A" w:rsidRPr="00B30F1F" w:rsidRDefault="0066362A" w:rsidP="0066362A">
      <w:pPr>
        <w:tabs>
          <w:tab w:val="left" w:pos="2752"/>
        </w:tabs>
        <w:jc w:val="center"/>
        <w:rPr>
          <w:rFonts w:ascii="Verdana" w:hAnsi="Verdana"/>
        </w:rPr>
      </w:pPr>
      <w:r w:rsidRPr="00B30F1F">
        <w:rPr>
          <w:rFonts w:ascii="Verdana" w:hAnsi="Verdana"/>
        </w:rPr>
        <w:t>______________________                                            ______________________</w:t>
      </w:r>
    </w:p>
    <w:p w14:paraId="3A7B3C25" w14:textId="77777777" w:rsidR="0066362A" w:rsidRPr="00B30F1F" w:rsidRDefault="0066362A" w:rsidP="0066362A">
      <w:pPr>
        <w:tabs>
          <w:tab w:val="left" w:pos="2752"/>
        </w:tabs>
        <w:jc w:val="center"/>
        <w:rPr>
          <w:rFonts w:ascii="Verdana" w:hAnsi="Verdana"/>
        </w:rPr>
      </w:pPr>
    </w:p>
    <w:p w14:paraId="24BF3960" w14:textId="77777777" w:rsidR="0066362A" w:rsidRPr="00B30F1F" w:rsidRDefault="0066362A" w:rsidP="0066362A">
      <w:pPr>
        <w:tabs>
          <w:tab w:val="left" w:pos="2752"/>
        </w:tabs>
        <w:rPr>
          <w:rFonts w:ascii="Verdana" w:hAnsi="Verdana"/>
        </w:rPr>
      </w:pPr>
      <w:r w:rsidRPr="00B30F1F">
        <w:rPr>
          <w:rFonts w:ascii="Verdana" w:hAnsi="Verdana"/>
        </w:rPr>
        <w:t>Załączniki:</w:t>
      </w:r>
    </w:p>
    <w:p w14:paraId="5708DADC" w14:textId="77777777" w:rsidR="0066362A" w:rsidRPr="00B30F1F" w:rsidRDefault="0066362A" w:rsidP="0066362A">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C1129A" w14:textId="77777777" w:rsidR="0066362A" w:rsidRPr="00846D77" w:rsidRDefault="0066362A" w:rsidP="0066362A">
      <w:pPr>
        <w:tabs>
          <w:tab w:val="left" w:pos="2752"/>
        </w:tabs>
        <w:rPr>
          <w:rFonts w:ascii="Verdana" w:hAnsi="Verdana"/>
        </w:rPr>
      </w:pPr>
      <w:r w:rsidRPr="00B30F1F">
        <w:rPr>
          <w:rFonts w:ascii="Verdana" w:hAnsi="Verdana"/>
        </w:rPr>
        <w:t>1…..</w:t>
      </w:r>
    </w:p>
    <w:p w14:paraId="4EF347E8" w14:textId="77777777" w:rsidR="0066362A" w:rsidRDefault="0066362A" w:rsidP="0066362A">
      <w:pPr>
        <w:jc w:val="both"/>
        <w:rPr>
          <w:color w:val="FF0000"/>
          <w:sz w:val="22"/>
          <w:szCs w:val="22"/>
        </w:rPr>
      </w:pPr>
    </w:p>
    <w:p w14:paraId="661A5E54" w14:textId="77777777" w:rsidR="0066362A" w:rsidRDefault="0066362A" w:rsidP="0066362A">
      <w:pPr>
        <w:jc w:val="both"/>
        <w:rPr>
          <w:color w:val="FF0000"/>
          <w:sz w:val="22"/>
          <w:szCs w:val="22"/>
        </w:rPr>
      </w:pPr>
    </w:p>
    <w:p w14:paraId="1CA1AE8F" w14:textId="77777777" w:rsidR="005D6A95" w:rsidRDefault="005D6A95" w:rsidP="0066362A">
      <w:pPr>
        <w:jc w:val="both"/>
        <w:rPr>
          <w:color w:val="FF0000"/>
          <w:sz w:val="22"/>
          <w:szCs w:val="22"/>
        </w:rPr>
      </w:pPr>
    </w:p>
    <w:p w14:paraId="01B268F6" w14:textId="77777777" w:rsidR="005D6A95" w:rsidRDefault="005D6A95" w:rsidP="0066362A">
      <w:pPr>
        <w:jc w:val="both"/>
        <w:rPr>
          <w:color w:val="FF0000"/>
          <w:sz w:val="22"/>
          <w:szCs w:val="22"/>
        </w:rPr>
      </w:pPr>
    </w:p>
    <w:p w14:paraId="34716402" w14:textId="77777777" w:rsidR="005D6A95" w:rsidRDefault="005D6A95" w:rsidP="0066362A">
      <w:pPr>
        <w:jc w:val="both"/>
        <w:rPr>
          <w:color w:val="FF0000"/>
          <w:sz w:val="22"/>
          <w:szCs w:val="22"/>
        </w:rPr>
      </w:pPr>
    </w:p>
    <w:p w14:paraId="7D1674DF" w14:textId="77777777" w:rsidR="005D6A95" w:rsidRDefault="005D6A95" w:rsidP="0066362A">
      <w:pPr>
        <w:jc w:val="both"/>
        <w:rPr>
          <w:color w:val="FF0000"/>
          <w:sz w:val="22"/>
          <w:szCs w:val="22"/>
        </w:rPr>
      </w:pPr>
    </w:p>
    <w:p w14:paraId="618E7F2D" w14:textId="77777777" w:rsidR="0066362A" w:rsidRDefault="0066362A" w:rsidP="0066362A">
      <w:pPr>
        <w:jc w:val="both"/>
        <w:rPr>
          <w:color w:val="FF0000"/>
          <w:sz w:val="22"/>
          <w:szCs w:val="22"/>
        </w:rPr>
      </w:pPr>
    </w:p>
    <w:p w14:paraId="32B1DE67" w14:textId="77777777" w:rsidR="0066362A" w:rsidRPr="000820CC" w:rsidRDefault="0066362A" w:rsidP="0066362A">
      <w:pPr>
        <w:jc w:val="both"/>
        <w:rPr>
          <w:rFonts w:eastAsiaTheme="majorEastAsia"/>
          <w:b/>
          <w:bCs/>
          <w:color w:val="2F5496" w:themeColor="accent1" w:themeShade="BF"/>
          <w:spacing w:val="20"/>
          <w:sz w:val="24"/>
          <w:szCs w:val="24"/>
        </w:rPr>
      </w:pPr>
      <w:bookmarkStart w:id="221" w:name="_Toc67292123"/>
      <w:r w:rsidRPr="000820CC">
        <w:rPr>
          <w:rFonts w:eastAsiaTheme="majorEastAsia"/>
          <w:b/>
          <w:bCs/>
          <w:color w:val="2F5496" w:themeColor="accent1" w:themeShade="BF"/>
          <w:spacing w:val="20"/>
          <w:sz w:val="24"/>
          <w:szCs w:val="24"/>
        </w:rPr>
        <w:lastRenderedPageBreak/>
        <w:t>Załącznik nr 6 do SWZ</w:t>
      </w:r>
      <w:bookmarkEnd w:id="221"/>
      <w:r>
        <w:rPr>
          <w:rFonts w:eastAsiaTheme="majorEastAsia"/>
          <w:b/>
          <w:bCs/>
          <w:color w:val="2F5496" w:themeColor="accent1" w:themeShade="BF"/>
          <w:spacing w:val="20"/>
          <w:sz w:val="24"/>
          <w:szCs w:val="24"/>
        </w:rPr>
        <w:t xml:space="preserve"> </w:t>
      </w:r>
      <w:r w:rsidRPr="000820CC">
        <w:rPr>
          <w:rFonts w:eastAsiaTheme="majorEastAsia"/>
          <w:b/>
          <w:bCs/>
          <w:color w:val="2F5496" w:themeColor="accent1" w:themeShade="BF"/>
          <w:spacing w:val="20"/>
          <w:sz w:val="24"/>
          <w:szCs w:val="24"/>
        </w:rPr>
        <w:t>– Zobowiązanie Wykonawcy do zachowania poufności</w:t>
      </w:r>
      <w:r w:rsidR="00FB766F">
        <w:rPr>
          <w:rFonts w:eastAsiaTheme="majorEastAsia"/>
          <w:b/>
          <w:bCs/>
          <w:color w:val="2F5496" w:themeColor="accent1" w:themeShade="BF"/>
          <w:spacing w:val="20"/>
          <w:sz w:val="24"/>
          <w:szCs w:val="24"/>
        </w:rPr>
        <w:t>- nie dotyczy</w:t>
      </w:r>
    </w:p>
    <w:p w14:paraId="6CADF553" w14:textId="77777777" w:rsidR="0066362A" w:rsidRPr="00885C5D" w:rsidRDefault="0066362A" w:rsidP="0066362A">
      <w:pPr>
        <w:tabs>
          <w:tab w:val="left" w:pos="426"/>
        </w:tabs>
        <w:spacing w:before="120"/>
        <w:rPr>
          <w:b/>
          <w:sz w:val="28"/>
          <w:szCs w:val="24"/>
        </w:rPr>
      </w:pPr>
    </w:p>
    <w:p w14:paraId="68A95E2C" w14:textId="77777777" w:rsidR="0066362A" w:rsidRPr="00885C5D" w:rsidRDefault="0066362A" w:rsidP="0066362A">
      <w:pPr>
        <w:tabs>
          <w:tab w:val="left" w:pos="426"/>
        </w:tabs>
        <w:spacing w:before="120"/>
        <w:jc w:val="both"/>
        <w:rPr>
          <w:sz w:val="24"/>
          <w:szCs w:val="22"/>
        </w:rPr>
      </w:pPr>
    </w:p>
    <w:p w14:paraId="448EA2EA" w14:textId="77777777" w:rsidR="0066362A" w:rsidRPr="00885C5D" w:rsidRDefault="0066362A" w:rsidP="0066362A">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F0CB82F" w14:textId="77777777" w:rsidR="0066362A" w:rsidRPr="00885C5D" w:rsidRDefault="0066362A" w:rsidP="0066362A">
      <w:pPr>
        <w:tabs>
          <w:tab w:val="left" w:pos="426"/>
        </w:tabs>
        <w:spacing w:before="120"/>
        <w:jc w:val="center"/>
        <w:rPr>
          <w:b/>
          <w:sz w:val="28"/>
          <w:szCs w:val="24"/>
        </w:rPr>
      </w:pPr>
    </w:p>
    <w:p w14:paraId="1602C05D" w14:textId="77777777" w:rsidR="0066362A" w:rsidRPr="00885C5D" w:rsidRDefault="0066362A" w:rsidP="0066362A">
      <w:pPr>
        <w:tabs>
          <w:tab w:val="left" w:pos="426"/>
        </w:tabs>
        <w:spacing w:before="120"/>
        <w:jc w:val="both"/>
        <w:rPr>
          <w:sz w:val="24"/>
          <w:szCs w:val="22"/>
        </w:rPr>
      </w:pPr>
    </w:p>
    <w:p w14:paraId="029A68BC" w14:textId="77777777" w:rsidR="0066362A" w:rsidRPr="00180AF0" w:rsidRDefault="0066362A" w:rsidP="0066362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78B0A991" w14:textId="77777777" w:rsidR="0066362A" w:rsidRDefault="0066362A" w:rsidP="0066362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C662580" w14:textId="77777777" w:rsidR="0066362A" w:rsidRPr="00180AF0" w:rsidRDefault="0066362A" w:rsidP="0066362A">
      <w:pPr>
        <w:jc w:val="both"/>
        <w:rPr>
          <w:sz w:val="24"/>
        </w:rPr>
      </w:pPr>
    </w:p>
    <w:p w14:paraId="65B979C9" w14:textId="77777777" w:rsidR="0066362A" w:rsidRDefault="0066362A" w:rsidP="0066362A">
      <w:pPr>
        <w:jc w:val="both"/>
        <w:rPr>
          <w:sz w:val="24"/>
        </w:rPr>
      </w:pPr>
      <w:r w:rsidRPr="00180AF0">
        <w:rPr>
          <w:sz w:val="24"/>
        </w:rPr>
        <w:t>Jakiekolwiek przekazywanie, ujawnienie, wykorzystywanie tajemnicy przedsiębiorstwa, jest dopuszczalne tylko za uprzednim, pisemnym zezwoleniem Zleceniodawcy.</w:t>
      </w:r>
    </w:p>
    <w:p w14:paraId="17820F81" w14:textId="77777777" w:rsidR="0066362A" w:rsidRPr="00180AF0" w:rsidRDefault="0066362A" w:rsidP="0066362A">
      <w:pPr>
        <w:jc w:val="both"/>
        <w:rPr>
          <w:sz w:val="24"/>
        </w:rPr>
      </w:pPr>
    </w:p>
    <w:p w14:paraId="73998886" w14:textId="77777777" w:rsidR="0066362A" w:rsidRPr="00180AF0" w:rsidRDefault="0066362A" w:rsidP="0066362A">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64177384" w14:textId="77777777" w:rsidR="0066362A" w:rsidRPr="00180AF0" w:rsidRDefault="0066362A" w:rsidP="0066362A">
      <w:pPr>
        <w:ind w:firstLine="360"/>
        <w:jc w:val="both"/>
        <w:rPr>
          <w:sz w:val="24"/>
        </w:rPr>
      </w:pPr>
    </w:p>
    <w:p w14:paraId="72B76C16" w14:textId="77777777" w:rsidR="0066362A" w:rsidRDefault="0066362A" w:rsidP="0066362A">
      <w:pPr>
        <w:jc w:val="both"/>
        <w:rPr>
          <w:sz w:val="24"/>
        </w:rPr>
      </w:pPr>
      <w:r w:rsidRPr="00180AF0">
        <w:rPr>
          <w:sz w:val="24"/>
        </w:rPr>
        <w:t>Jestem świadomy odpowiedzialności z tytułu naruszenia powyższego zobowiązania</w:t>
      </w:r>
      <w:r>
        <w:rPr>
          <w:sz w:val="24"/>
        </w:rPr>
        <w:t>.</w:t>
      </w:r>
    </w:p>
    <w:p w14:paraId="01BA7FBB" w14:textId="77777777" w:rsidR="0066362A" w:rsidRDefault="0066362A" w:rsidP="0066362A">
      <w:pPr>
        <w:ind w:firstLine="360"/>
        <w:jc w:val="both"/>
        <w:rPr>
          <w:sz w:val="24"/>
        </w:rPr>
      </w:pPr>
    </w:p>
    <w:p w14:paraId="61521850" w14:textId="64CE037F" w:rsidR="00160015" w:rsidRDefault="0066362A" w:rsidP="00A650E9">
      <w:pPr>
        <w:spacing w:after="160" w:line="259" w:lineRule="auto"/>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bookmarkStart w:id="222" w:name="_Hlk67825049"/>
      <w:bookmarkEnd w:id="222"/>
    </w:p>
    <w:p w14:paraId="6D6D95E9" w14:textId="77777777" w:rsidR="00306DE4" w:rsidRDefault="00306DE4" w:rsidP="00A650E9">
      <w:pPr>
        <w:spacing w:after="160" w:line="259" w:lineRule="auto"/>
        <w:rPr>
          <w:sz w:val="24"/>
        </w:rPr>
      </w:pPr>
    </w:p>
    <w:p w14:paraId="74DCA5AF" w14:textId="77777777" w:rsidR="00306DE4" w:rsidRDefault="00306DE4" w:rsidP="00A650E9">
      <w:pPr>
        <w:spacing w:after="160" w:line="259" w:lineRule="auto"/>
        <w:rPr>
          <w:sz w:val="24"/>
        </w:rPr>
      </w:pPr>
    </w:p>
    <w:p w14:paraId="1733D549" w14:textId="77777777" w:rsidR="00306DE4" w:rsidRDefault="00306DE4" w:rsidP="00A650E9">
      <w:pPr>
        <w:spacing w:after="160" w:line="259" w:lineRule="auto"/>
        <w:rPr>
          <w:sz w:val="24"/>
        </w:rPr>
      </w:pPr>
    </w:p>
    <w:p w14:paraId="440612A4" w14:textId="77777777" w:rsidR="00306DE4" w:rsidRDefault="00306DE4" w:rsidP="00A650E9">
      <w:pPr>
        <w:spacing w:after="160" w:line="259" w:lineRule="auto"/>
        <w:rPr>
          <w:sz w:val="24"/>
        </w:rPr>
      </w:pPr>
    </w:p>
    <w:p w14:paraId="2D35467F" w14:textId="77777777" w:rsidR="00306DE4" w:rsidRDefault="00306DE4" w:rsidP="00A650E9">
      <w:pPr>
        <w:spacing w:after="160" w:line="259" w:lineRule="auto"/>
        <w:rPr>
          <w:sz w:val="24"/>
        </w:rPr>
      </w:pPr>
    </w:p>
    <w:p w14:paraId="5866CB1A" w14:textId="77777777" w:rsidR="00306DE4" w:rsidRDefault="00306DE4" w:rsidP="00A650E9">
      <w:pPr>
        <w:spacing w:after="160" w:line="259" w:lineRule="auto"/>
        <w:rPr>
          <w:sz w:val="24"/>
        </w:rPr>
      </w:pPr>
    </w:p>
    <w:p w14:paraId="55DFA77D" w14:textId="77777777" w:rsidR="00306DE4" w:rsidRDefault="00306DE4" w:rsidP="00A650E9">
      <w:pPr>
        <w:spacing w:after="160" w:line="259" w:lineRule="auto"/>
        <w:rPr>
          <w:sz w:val="24"/>
        </w:rPr>
      </w:pPr>
    </w:p>
    <w:p w14:paraId="6A9E4231" w14:textId="77777777" w:rsidR="00306DE4" w:rsidRDefault="00306DE4" w:rsidP="00A650E9">
      <w:pPr>
        <w:spacing w:after="160" w:line="259" w:lineRule="auto"/>
        <w:rPr>
          <w:sz w:val="24"/>
        </w:rPr>
      </w:pPr>
    </w:p>
    <w:p w14:paraId="4AB8CDA0" w14:textId="77777777" w:rsidR="00306DE4" w:rsidRPr="0066362A" w:rsidRDefault="00306DE4" w:rsidP="00A650E9">
      <w:pPr>
        <w:spacing w:after="160" w:line="259" w:lineRule="auto"/>
        <w:rPr>
          <w:rFonts w:eastAsiaTheme="majorEastAsia"/>
        </w:rPr>
      </w:pPr>
    </w:p>
    <w:sectPr w:rsidR="00306DE4" w:rsidRPr="0066362A" w:rsidSect="006A159C">
      <w:headerReference w:type="default" r:id="rId2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04E8" w14:textId="77777777" w:rsidR="002F40CD" w:rsidRDefault="002F40CD" w:rsidP="0079756C">
      <w:r>
        <w:separator/>
      </w:r>
    </w:p>
  </w:endnote>
  <w:endnote w:type="continuationSeparator" w:id="0">
    <w:p w14:paraId="493A83BA" w14:textId="77777777" w:rsidR="002F40CD" w:rsidRDefault="002F40C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276484"/>
      <w:docPartObj>
        <w:docPartGallery w:val="Page Numbers (Bottom of Page)"/>
        <w:docPartUnique/>
      </w:docPartObj>
    </w:sdtPr>
    <w:sdtContent>
      <w:p w14:paraId="57BB5D9D" w14:textId="77777777" w:rsidR="00FB5438" w:rsidRDefault="00FB5438">
        <w:pPr>
          <w:pStyle w:val="Stopka"/>
          <w:jc w:val="right"/>
        </w:pPr>
        <w:r>
          <w:fldChar w:fldCharType="begin"/>
        </w:r>
        <w:r>
          <w:instrText>PAGE   \* MERGEFORMAT</w:instrText>
        </w:r>
        <w:r>
          <w:fldChar w:fldCharType="separate"/>
        </w:r>
        <w:r w:rsidR="00DE2F7A">
          <w:rPr>
            <w:noProof/>
          </w:rPr>
          <w:t>31</w:t>
        </w:r>
        <w:r>
          <w:rPr>
            <w:noProof/>
          </w:rPr>
          <w:fldChar w:fldCharType="end"/>
        </w:r>
      </w:p>
    </w:sdtContent>
  </w:sdt>
  <w:p w14:paraId="4A03455F" w14:textId="77777777" w:rsidR="00FB5438" w:rsidRDefault="00FB5438" w:rsidP="009C024D">
    <w:pPr>
      <w:pStyle w:val="Stopka"/>
      <w:rPr>
        <w:i/>
        <w:sz w:val="18"/>
        <w:szCs w:val="18"/>
      </w:rPr>
    </w:pPr>
    <w:r>
      <w:rPr>
        <w:i/>
        <w:sz w:val="18"/>
        <w:szCs w:val="18"/>
      </w:rPr>
      <w:t>Nr postępowania 622501345</w:t>
    </w:r>
  </w:p>
  <w:p w14:paraId="7A893895" w14:textId="77777777" w:rsidR="00FB5438" w:rsidRDefault="00FB5438" w:rsidP="009C024D">
    <w:pPr>
      <w:pStyle w:val="Stopka"/>
      <w:rPr>
        <w:i/>
        <w:sz w:val="18"/>
        <w:szCs w:val="18"/>
      </w:rPr>
    </w:pPr>
  </w:p>
  <w:sdt>
    <w:sdtPr>
      <w:rPr>
        <w:i/>
        <w:sz w:val="16"/>
        <w:szCs w:val="16"/>
      </w:rPr>
      <w:id w:val="530848304"/>
      <w:lock w:val="sdtContentLocked"/>
      <w:text/>
    </w:sdtPr>
    <w:sdtContent>
      <w:p w14:paraId="7D4C9B9E" w14:textId="77777777" w:rsidR="00FB5438" w:rsidRPr="00223A5B" w:rsidRDefault="00FB5438" w:rsidP="009C024D">
        <w:pPr>
          <w:pStyle w:val="Stopka"/>
          <w:rPr>
            <w:i/>
            <w:sz w:val="18"/>
            <w:szCs w:val="18"/>
          </w:rPr>
        </w:pPr>
        <w:r w:rsidRPr="00CB6BD9">
          <w:rPr>
            <w:i/>
            <w:sz w:val="16"/>
            <w:szCs w:val="16"/>
          </w:rPr>
          <w:t>Wzór nr ZP/</w:t>
        </w:r>
        <w:r>
          <w:rPr>
            <w:i/>
            <w:sz w:val="16"/>
            <w:szCs w:val="16"/>
          </w:rPr>
          <w:t>02</w:t>
        </w:r>
        <w:r w:rsidRPr="00CB6BD9">
          <w:rPr>
            <w:i/>
            <w:sz w:val="16"/>
            <w:szCs w:val="16"/>
          </w:rPr>
          <w:t>/202</w:t>
        </w:r>
        <w:r>
          <w:rPr>
            <w:i/>
            <w:sz w:val="16"/>
            <w:szCs w:val="16"/>
          </w:rPr>
          <w:t>6</w:t>
        </w:r>
        <w:r w:rsidRPr="00CB6BD9">
          <w:rPr>
            <w:i/>
            <w:sz w:val="16"/>
            <w:szCs w:val="16"/>
          </w:rPr>
          <w:t>/v</w:t>
        </w:r>
        <w:r>
          <w:rPr>
            <w:i/>
            <w:sz w:val="16"/>
            <w:szCs w:val="16"/>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507A" w14:textId="77777777" w:rsidR="002F40CD" w:rsidRDefault="002F40CD" w:rsidP="0079756C">
      <w:r>
        <w:separator/>
      </w:r>
    </w:p>
  </w:footnote>
  <w:footnote w:type="continuationSeparator" w:id="0">
    <w:p w14:paraId="09653237" w14:textId="77777777" w:rsidR="002F40CD" w:rsidRDefault="002F40C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BA8F" w14:textId="77777777" w:rsidR="00FB5438" w:rsidRPr="006147A0" w:rsidRDefault="00FB5438" w:rsidP="00160015">
    <w:pPr>
      <w:pStyle w:val="Nagwek"/>
      <w:tabs>
        <w:tab w:val="clear" w:pos="4536"/>
        <w:tab w:val="clear" w:pos="9072"/>
        <w:tab w:val="left" w:pos="3456"/>
      </w:tabs>
      <w:jc w:val="center"/>
      <w:rPr>
        <w:i/>
      </w:rPr>
    </w:pPr>
    <w:r w:rsidRPr="006147A0">
      <w:rPr>
        <w:i/>
      </w:rPr>
      <w:t xml:space="preserve">Polska Grupa Górnicza </w:t>
    </w:r>
    <w:r>
      <w:rPr>
        <w:i/>
      </w:rPr>
      <w:t>S.A.</w:t>
    </w:r>
  </w:p>
  <w:p w14:paraId="2842A531" w14:textId="383D167A" w:rsidR="00FB5438" w:rsidRDefault="00FB5438" w:rsidP="00160015">
    <w:pPr>
      <w:pStyle w:val="Nagwek"/>
      <w:jc w:val="center"/>
    </w:pPr>
    <w:r>
      <w:rPr>
        <w:i/>
        <w:noProof/>
      </w:rPr>
      <mc:AlternateContent>
        <mc:Choice Requires="wps">
          <w:drawing>
            <wp:anchor distT="0" distB="0" distL="114300" distR="114300" simplePos="0" relativeHeight="251661312" behindDoc="0" locked="0" layoutInCell="1" allowOverlap="1" wp14:anchorId="0E041037" wp14:editId="215AECD9">
              <wp:simplePos x="0" y="0"/>
              <wp:positionH relativeFrom="column">
                <wp:posOffset>27305</wp:posOffset>
              </wp:positionH>
              <wp:positionV relativeFrom="paragraph">
                <wp:posOffset>57785</wp:posOffset>
              </wp:positionV>
              <wp:extent cx="9042400" cy="12700"/>
              <wp:effectExtent l="0" t="0" r="6350" b="6350"/>
              <wp:wrapNone/>
              <wp:docPr id="200992542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9A5880"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5F11" w14:textId="77777777" w:rsidR="00FB5438" w:rsidRPr="006147A0" w:rsidRDefault="00FB5438" w:rsidP="00160015">
    <w:pPr>
      <w:pStyle w:val="Nagwek"/>
      <w:tabs>
        <w:tab w:val="clear" w:pos="4536"/>
        <w:tab w:val="clear" w:pos="9072"/>
        <w:tab w:val="left" w:pos="3456"/>
      </w:tabs>
      <w:jc w:val="center"/>
      <w:rPr>
        <w:i/>
      </w:rPr>
    </w:pPr>
    <w:r w:rsidRPr="006147A0">
      <w:rPr>
        <w:i/>
      </w:rPr>
      <w:t xml:space="preserve">Polska Grupa Górnicza </w:t>
    </w:r>
    <w:r>
      <w:rPr>
        <w:i/>
      </w:rPr>
      <w:t>S.A.</w:t>
    </w:r>
  </w:p>
  <w:p w14:paraId="55E703FD" w14:textId="0B011F93" w:rsidR="00FB5438" w:rsidRDefault="00FB5438" w:rsidP="00160015">
    <w:pPr>
      <w:pStyle w:val="Nagwek"/>
      <w:jc w:val="center"/>
    </w:pPr>
    <w:r>
      <w:rPr>
        <w:i/>
        <w:noProof/>
      </w:rPr>
      <mc:AlternateContent>
        <mc:Choice Requires="wps">
          <w:drawing>
            <wp:anchor distT="0" distB="0" distL="114300" distR="114300" simplePos="0" relativeHeight="251659264" behindDoc="0" locked="0" layoutInCell="1" allowOverlap="1" wp14:anchorId="23C5CC74" wp14:editId="044CA275">
              <wp:simplePos x="0" y="0"/>
              <wp:positionH relativeFrom="column">
                <wp:posOffset>27305</wp:posOffset>
              </wp:positionH>
              <wp:positionV relativeFrom="paragraph">
                <wp:posOffset>57785</wp:posOffset>
              </wp:positionV>
              <wp:extent cx="9042400" cy="12700"/>
              <wp:effectExtent l="0" t="0" r="6350" b="6350"/>
              <wp:wrapNone/>
              <wp:docPr id="212014041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646576"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7962D42"/>
    <w:multiLevelType w:val="multilevel"/>
    <w:tmpl w:val="D35E7068"/>
    <w:lvl w:ilvl="0">
      <w:start w:val="1"/>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322759"/>
    <w:multiLevelType w:val="hybridMultilevel"/>
    <w:tmpl w:val="7B303B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0CB82A22"/>
    <w:multiLevelType w:val="hybridMultilevel"/>
    <w:tmpl w:val="6C6C05FA"/>
    <w:lvl w:ilvl="0" w:tplc="97CE5084">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D826098"/>
    <w:multiLevelType w:val="multilevel"/>
    <w:tmpl w:val="9F42554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1BF7F8F"/>
    <w:multiLevelType w:val="hybridMultilevel"/>
    <w:tmpl w:val="0B8C6D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4C5676"/>
    <w:multiLevelType w:val="hybridMultilevel"/>
    <w:tmpl w:val="EC2C19A2"/>
    <w:lvl w:ilvl="0" w:tplc="E5B4D6B8">
      <w:start w:val="1"/>
      <w:numFmt w:val="decimal"/>
      <w:lvlText w:val="%1."/>
      <w:lvlJc w:val="left"/>
      <w:pPr>
        <w:ind w:left="360" w:hanging="360"/>
      </w:pPr>
      <w:rPr>
        <w:rFonts w:hint="default"/>
        <w:b w:val="0"/>
        <w:bCs w:val="0"/>
        <w:i w:val="0"/>
        <w:iCs w:val="0"/>
        <w:strike w:val="0"/>
        <w:color w:val="auto"/>
      </w:rPr>
    </w:lvl>
    <w:lvl w:ilvl="1" w:tplc="04150019" w:tentative="1">
      <w:start w:val="1"/>
      <w:numFmt w:val="lowerLetter"/>
      <w:lvlText w:val="%2."/>
      <w:lvlJc w:val="left"/>
      <w:pPr>
        <w:ind w:left="1440" w:hanging="360"/>
      </w:pPr>
    </w:lvl>
    <w:lvl w:ilvl="2" w:tplc="E4FA0110"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983184"/>
    <w:multiLevelType w:val="hybridMultilevel"/>
    <w:tmpl w:val="A78E6A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07942E3C"/>
    <w:lvl w:ilvl="0" w:tplc="041CED8A">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E13EC26E"/>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u w:val="no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754C6256"/>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4D36693"/>
    <w:multiLevelType w:val="hybridMultilevel"/>
    <w:tmpl w:val="C310C8A4"/>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250C6C05"/>
    <w:multiLevelType w:val="multilevel"/>
    <w:tmpl w:val="3AB8FB4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5863455"/>
    <w:multiLevelType w:val="hybridMultilevel"/>
    <w:tmpl w:val="D82EE23E"/>
    <w:lvl w:ilvl="0" w:tplc="B29CBB84">
      <w:start w:val="5"/>
      <w:numFmt w:val="decimal"/>
      <w:lvlText w:val="%1."/>
      <w:lvlJc w:val="left"/>
      <w:pPr>
        <w:tabs>
          <w:tab w:val="num" w:pos="360"/>
        </w:tabs>
        <w:ind w:left="360" w:hanging="360"/>
      </w:pPr>
      <w:rPr>
        <w:rFonts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DED2233"/>
    <w:multiLevelType w:val="hybridMultilevel"/>
    <w:tmpl w:val="48D2206E"/>
    <w:lvl w:ilvl="0" w:tplc="73CA8D02">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5810E15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FDB2D4F"/>
    <w:multiLevelType w:val="hybridMultilevel"/>
    <w:tmpl w:val="BF56B612"/>
    <w:lvl w:ilvl="0" w:tplc="D786DA3A">
      <w:start w:val="1"/>
      <w:numFmt w:val="decimal"/>
      <w:lvlText w:val="%1."/>
      <w:lvlJc w:val="left"/>
      <w:pPr>
        <w:tabs>
          <w:tab w:val="num" w:pos="360"/>
        </w:tabs>
        <w:ind w:left="360" w:hanging="360"/>
      </w:pPr>
      <w:rPr>
        <w:rFonts w:hint="default"/>
        <w:b w:val="0"/>
        <w:bCs w:val="0"/>
        <w:i w:val="0"/>
        <w:i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2C2F67"/>
    <w:multiLevelType w:val="multilevel"/>
    <w:tmpl w:val="6A3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5DC004F"/>
    <w:multiLevelType w:val="hybridMultilevel"/>
    <w:tmpl w:val="85DCAF10"/>
    <w:lvl w:ilvl="0" w:tplc="C57A5E0C">
      <w:start w:val="1"/>
      <w:numFmt w:val="upperLetter"/>
      <w:lvlText w:val="%1."/>
      <w:lvlJc w:val="left"/>
      <w:pPr>
        <w:ind w:left="92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A0E62FBC">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247B2A"/>
    <w:multiLevelType w:val="hybridMultilevel"/>
    <w:tmpl w:val="365819D4"/>
    <w:lvl w:ilvl="0" w:tplc="1C184D04">
      <w:start w:val="1"/>
      <w:numFmt w:val="decimal"/>
      <w:lvlText w:val="%1)"/>
      <w:lvlJc w:val="left"/>
      <w:pPr>
        <w:ind w:left="720" w:hanging="360"/>
      </w:pPr>
      <w:rPr>
        <w:i w:val="0"/>
        <w:i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790B98"/>
    <w:multiLevelType w:val="hybridMultilevel"/>
    <w:tmpl w:val="08A283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3D7E3D06"/>
    <w:multiLevelType w:val="multilevel"/>
    <w:tmpl w:val="356E2E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EC84270"/>
    <w:multiLevelType w:val="multilevel"/>
    <w:tmpl w:val="0A9A1C3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F322EB"/>
    <w:multiLevelType w:val="hybridMultilevel"/>
    <w:tmpl w:val="A7F4D54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644C4"/>
    <w:multiLevelType w:val="hybridMultilevel"/>
    <w:tmpl w:val="B0DA1C52"/>
    <w:lvl w:ilvl="0" w:tplc="C39A80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1D95F71"/>
    <w:multiLevelType w:val="multilevel"/>
    <w:tmpl w:val="634CBC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786"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42C7F6D"/>
    <w:multiLevelType w:val="hybridMultilevel"/>
    <w:tmpl w:val="D44E307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5907B2C"/>
    <w:multiLevelType w:val="hybridMultilevel"/>
    <w:tmpl w:val="2CCAC5EE"/>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DB5BE4"/>
    <w:multiLevelType w:val="multilevel"/>
    <w:tmpl w:val="75E2E27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A624385"/>
    <w:multiLevelType w:val="hybridMultilevel"/>
    <w:tmpl w:val="FA70600E"/>
    <w:lvl w:ilvl="0" w:tplc="5C88535E">
      <w:start w:val="1"/>
      <w:numFmt w:val="bullet"/>
      <w:lvlText w:val=""/>
      <w:lvlJc w:val="left"/>
      <w:pPr>
        <w:ind w:left="768" w:hanging="360"/>
      </w:pPr>
      <w:rPr>
        <w:rFonts w:ascii="Symbol" w:hAnsi="Symbol" w:hint="default"/>
        <w:lang w:val="pl-PL"/>
      </w:rPr>
    </w:lvl>
    <w:lvl w:ilvl="1" w:tplc="04150019" w:tentative="1">
      <w:start w:val="1"/>
      <w:numFmt w:val="bullet"/>
      <w:lvlText w:val="o"/>
      <w:lvlJc w:val="left"/>
      <w:pPr>
        <w:ind w:left="1488" w:hanging="360"/>
      </w:pPr>
      <w:rPr>
        <w:rFonts w:ascii="Courier New" w:hAnsi="Courier New" w:cs="Courier New" w:hint="default"/>
      </w:rPr>
    </w:lvl>
    <w:lvl w:ilvl="2" w:tplc="0415001B" w:tentative="1">
      <w:start w:val="1"/>
      <w:numFmt w:val="bullet"/>
      <w:lvlText w:val=""/>
      <w:lvlJc w:val="left"/>
      <w:pPr>
        <w:ind w:left="2208" w:hanging="360"/>
      </w:pPr>
      <w:rPr>
        <w:rFonts w:ascii="Wingdings" w:hAnsi="Wingdings" w:hint="default"/>
      </w:rPr>
    </w:lvl>
    <w:lvl w:ilvl="3" w:tplc="0415000F" w:tentative="1">
      <w:start w:val="1"/>
      <w:numFmt w:val="bullet"/>
      <w:lvlText w:val=""/>
      <w:lvlJc w:val="left"/>
      <w:pPr>
        <w:ind w:left="2928" w:hanging="360"/>
      </w:pPr>
      <w:rPr>
        <w:rFonts w:ascii="Symbol" w:hAnsi="Symbol" w:hint="default"/>
      </w:rPr>
    </w:lvl>
    <w:lvl w:ilvl="4" w:tplc="04150019" w:tentative="1">
      <w:start w:val="1"/>
      <w:numFmt w:val="bullet"/>
      <w:lvlText w:val="o"/>
      <w:lvlJc w:val="left"/>
      <w:pPr>
        <w:ind w:left="3648" w:hanging="360"/>
      </w:pPr>
      <w:rPr>
        <w:rFonts w:ascii="Courier New" w:hAnsi="Courier New" w:cs="Courier New" w:hint="default"/>
      </w:rPr>
    </w:lvl>
    <w:lvl w:ilvl="5" w:tplc="0415001B">
      <w:start w:val="1"/>
      <w:numFmt w:val="bullet"/>
      <w:lvlText w:val=""/>
      <w:lvlJc w:val="left"/>
      <w:pPr>
        <w:ind w:left="4368" w:hanging="360"/>
      </w:pPr>
      <w:rPr>
        <w:rFonts w:ascii="Wingdings" w:hAnsi="Wingdings" w:hint="default"/>
      </w:rPr>
    </w:lvl>
    <w:lvl w:ilvl="6" w:tplc="0415000F" w:tentative="1">
      <w:start w:val="1"/>
      <w:numFmt w:val="bullet"/>
      <w:lvlText w:val=""/>
      <w:lvlJc w:val="left"/>
      <w:pPr>
        <w:ind w:left="5088" w:hanging="360"/>
      </w:pPr>
      <w:rPr>
        <w:rFonts w:ascii="Symbol" w:hAnsi="Symbol" w:hint="default"/>
      </w:rPr>
    </w:lvl>
    <w:lvl w:ilvl="7" w:tplc="04150019" w:tentative="1">
      <w:start w:val="1"/>
      <w:numFmt w:val="bullet"/>
      <w:lvlText w:val="o"/>
      <w:lvlJc w:val="left"/>
      <w:pPr>
        <w:ind w:left="5808" w:hanging="360"/>
      </w:pPr>
      <w:rPr>
        <w:rFonts w:ascii="Courier New" w:hAnsi="Courier New" w:cs="Courier New" w:hint="default"/>
      </w:rPr>
    </w:lvl>
    <w:lvl w:ilvl="8" w:tplc="0415001B" w:tentative="1">
      <w:start w:val="1"/>
      <w:numFmt w:val="bullet"/>
      <w:lvlText w:val=""/>
      <w:lvlJc w:val="left"/>
      <w:pPr>
        <w:ind w:left="6528" w:hanging="360"/>
      </w:pPr>
      <w:rPr>
        <w:rFonts w:ascii="Wingdings" w:hAnsi="Wingdings" w:hint="default"/>
      </w:rPr>
    </w:lvl>
  </w:abstractNum>
  <w:abstractNum w:abstractNumId="6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4A22FF"/>
    <w:multiLevelType w:val="hybridMultilevel"/>
    <w:tmpl w:val="B7E0A0AC"/>
    <w:lvl w:ilvl="0" w:tplc="70B65DB0">
      <w:start w:val="1"/>
      <w:numFmt w:val="upperRoman"/>
      <w:lvlText w:val="%1."/>
      <w:lvlJc w:val="left"/>
      <w:pPr>
        <w:ind w:left="1080" w:hanging="72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4B4A226">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CD78DB"/>
    <w:multiLevelType w:val="hybridMultilevel"/>
    <w:tmpl w:val="112878D4"/>
    <w:lvl w:ilvl="0" w:tplc="E47A9992">
      <w:start w:val="1"/>
      <w:numFmt w:val="decimal"/>
      <w:lvlText w:val="%1)"/>
      <w:lvlJc w:val="left"/>
      <w:pPr>
        <w:ind w:left="720" w:hanging="360"/>
      </w:pPr>
      <w:rPr>
        <w:rFonts w:cs="Times New Roman" w:hint="default"/>
        <w:b w:val="0"/>
        <w:bCs w:val="0"/>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4" w15:restartNumberingAfterBreak="0">
    <w:nsid w:val="58057BB8"/>
    <w:multiLevelType w:val="hybridMultilevel"/>
    <w:tmpl w:val="F398BE1C"/>
    <w:lvl w:ilvl="0" w:tplc="6578303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5" w15:restartNumberingAfterBreak="0">
    <w:nsid w:val="58C676DA"/>
    <w:multiLevelType w:val="multilevel"/>
    <w:tmpl w:val="1982198A"/>
    <w:lvl w:ilvl="0">
      <w:start w:val="1"/>
      <w:numFmt w:val="decimal"/>
      <w:lvlText w:val="%1."/>
      <w:lvlJc w:val="left"/>
      <w:pPr>
        <w:tabs>
          <w:tab w:val="num" w:pos="720"/>
        </w:tabs>
        <w:ind w:left="720" w:hanging="720"/>
      </w:pPr>
      <w:rPr>
        <w:b w:val="0"/>
        <w:bCs/>
        <w:i w:val="0"/>
        <w:iCs w:val="0"/>
        <w:strike w:val="0"/>
        <w:dstrike w:val="0"/>
        <w:color w:val="000000"/>
        <w:sz w:val="22"/>
        <w:szCs w:val="22"/>
        <w:u w:val="none"/>
        <w:effect w:val="none"/>
      </w:rPr>
    </w:lvl>
    <w:lvl w:ilvl="1">
      <w:start w:val="4"/>
      <w:numFmt w:val="decimal"/>
      <w:lvlText w:val="%2."/>
      <w:lvlJc w:val="left"/>
      <w:pPr>
        <w:tabs>
          <w:tab w:val="num" w:pos="502"/>
        </w:tabs>
        <w:ind w:left="502" w:hanging="360"/>
      </w:pPr>
      <w:rPr>
        <w:rFonts w:cs="Times New Roman"/>
        <w:b/>
        <w:bCs w:val="0"/>
        <w:i w:val="0"/>
        <w:iCs w:val="0"/>
        <w:strike w:val="0"/>
        <w:dstrike w:val="0"/>
        <w:color w:val="auto"/>
        <w:sz w:val="22"/>
        <w:szCs w:val="22"/>
        <w:u w:val="none"/>
        <w:effect w:val="none"/>
      </w:rPr>
    </w:lvl>
    <w:lvl w:ilvl="2">
      <w:start w:val="10"/>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360" w:hanging="360"/>
      </w:pPr>
      <w:rPr>
        <w:b w:val="0"/>
        <w:i w:val="0"/>
        <w:iCs w:val="0"/>
        <w:color w:val="auto"/>
        <w:sz w:val="22"/>
        <w:szCs w:val="22"/>
      </w:rPr>
    </w:lvl>
    <w:lvl w:ilvl="6">
      <w:start w:val="1"/>
      <w:numFmt w:val="decimal"/>
      <w:lvlText w:val="%7."/>
      <w:lvlJc w:val="left"/>
      <w:pPr>
        <w:tabs>
          <w:tab w:val="num" w:pos="5040"/>
        </w:tabs>
        <w:ind w:left="5040" w:hanging="360"/>
      </w:pPr>
      <w:rPr>
        <w:sz w:val="24"/>
        <w:szCs w:val="2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5A3E37BC"/>
    <w:multiLevelType w:val="hybridMultilevel"/>
    <w:tmpl w:val="C5A867AA"/>
    <w:lvl w:ilvl="0" w:tplc="71C27D06">
      <w:start w:val="1"/>
      <w:numFmt w:val="decimal"/>
      <w:lvlText w:val="%1."/>
      <w:lvlJc w:val="left"/>
      <w:pPr>
        <w:ind w:left="720" w:hanging="360"/>
      </w:pPr>
      <w:rPr>
        <w:rFonts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517519"/>
    <w:multiLevelType w:val="multilevel"/>
    <w:tmpl w:val="3DE623E6"/>
    <w:lvl w:ilvl="0">
      <w:start w:val="2"/>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5C3E0BA7"/>
    <w:multiLevelType w:val="multilevel"/>
    <w:tmpl w:val="42981D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60F2670F"/>
    <w:multiLevelType w:val="multilevel"/>
    <w:tmpl w:val="0D0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40F66DC"/>
    <w:multiLevelType w:val="multilevel"/>
    <w:tmpl w:val="3B94316A"/>
    <w:lvl w:ilvl="0">
      <w:start w:val="2"/>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44E56AE"/>
    <w:multiLevelType w:val="hybridMultilevel"/>
    <w:tmpl w:val="2C9816B2"/>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9" w15:restartNumberingAfterBreak="0">
    <w:nsid w:val="661C1D2E"/>
    <w:multiLevelType w:val="multilevel"/>
    <w:tmpl w:val="4AFAD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color w:val="auto"/>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E11393"/>
    <w:multiLevelType w:val="hybridMultilevel"/>
    <w:tmpl w:val="1BDA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EF3BD1"/>
    <w:multiLevelType w:val="multilevel"/>
    <w:tmpl w:val="1DEADC30"/>
    <w:lvl w:ilvl="0">
      <w:start w:val="1"/>
      <w:numFmt w:val="decimal"/>
      <w:lvlText w:val="%1."/>
      <w:lvlJc w:val="left"/>
      <w:pPr>
        <w:ind w:left="360" w:hanging="360"/>
      </w:pPr>
      <w:rPr>
        <w:rFonts w:hint="default"/>
        <w:b w:val="0"/>
        <w:bCs w:val="0"/>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7FB4554"/>
    <w:multiLevelType w:val="multilevel"/>
    <w:tmpl w:val="B6DC90B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bullet"/>
      <w:lvlText w:val=""/>
      <w:lvlJc w:val="left"/>
      <w:pPr>
        <w:tabs>
          <w:tab w:val="num" w:pos="360"/>
        </w:tabs>
        <w:ind w:left="360" w:hanging="360"/>
      </w:pPr>
      <w:rPr>
        <w:rFonts w:ascii="Symbol" w:hAnsi="Symbol" w:hint="default"/>
        <w:b w:val="0"/>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15:restartNumberingAfterBreak="0">
    <w:nsid w:val="68D90887"/>
    <w:multiLevelType w:val="multilevel"/>
    <w:tmpl w:val="9A0A0CAC"/>
    <w:lvl w:ilvl="0">
      <w:start w:val="4"/>
      <w:numFmt w:val="decimal"/>
      <w:lvlText w:val="%1."/>
      <w:lvlJc w:val="left"/>
      <w:pPr>
        <w:ind w:left="360" w:hanging="360"/>
      </w:pPr>
      <w:rPr>
        <w:rFonts w:hint="default"/>
      </w:rPr>
    </w:lvl>
    <w:lvl w:ilvl="1">
      <w:start w:val="2"/>
      <w:numFmt w:val="decimal"/>
      <w:lvlText w:val="%2."/>
      <w:lvlJc w:val="left"/>
      <w:pPr>
        <w:ind w:left="786"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1B76EC"/>
    <w:multiLevelType w:val="hybridMultilevel"/>
    <w:tmpl w:val="21DEB1EE"/>
    <w:lvl w:ilvl="0" w:tplc="6AC0E108">
      <w:start w:val="1"/>
      <w:numFmt w:val="decimal"/>
      <w:lvlText w:val="%1)"/>
      <w:lvlJc w:val="left"/>
      <w:pPr>
        <w:ind w:left="720" w:hanging="360"/>
      </w:pPr>
      <w:rPr>
        <w:rFonts w:hint="default"/>
        <w:strike w:val="0"/>
      </w:rPr>
    </w:lvl>
    <w:lvl w:ilvl="1" w:tplc="9BB4CCF8">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4F53BAB"/>
    <w:multiLevelType w:val="hybridMultilevel"/>
    <w:tmpl w:val="8C066388"/>
    <w:lvl w:ilvl="0" w:tplc="04150017">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1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15:restartNumberingAfterBreak="0">
    <w:nsid w:val="7C8D095C"/>
    <w:multiLevelType w:val="hybridMultilevel"/>
    <w:tmpl w:val="CDEEABF2"/>
    <w:lvl w:ilvl="0" w:tplc="0BB80DE8">
      <w:start w:val="1"/>
      <w:numFmt w:val="decimal"/>
      <w:lvlText w:val="%1."/>
      <w:lvlJc w:val="left"/>
      <w:pPr>
        <w:ind w:left="1648" w:hanging="360"/>
      </w:pPr>
      <w:rPr>
        <w:b w:val="0"/>
        <w:bCs w:val="0"/>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16" w15:restartNumberingAfterBreak="0">
    <w:nsid w:val="7D1B3D09"/>
    <w:multiLevelType w:val="multilevel"/>
    <w:tmpl w:val="9E46630A"/>
    <w:lvl w:ilvl="0">
      <w:start w:val="1"/>
      <w:numFmt w:val="decimal"/>
      <w:lvlText w:val="%1."/>
      <w:lvlJc w:val="left"/>
      <w:pPr>
        <w:ind w:left="360" w:hanging="360"/>
      </w:pPr>
      <w:rPr>
        <w:rFonts w:hint="default"/>
        <w:b w:val="0"/>
        <w:bCs/>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664703">
    <w:abstractNumId w:val="28"/>
  </w:num>
  <w:num w:numId="2" w16cid:durableId="1701541424">
    <w:abstractNumId w:val="109"/>
  </w:num>
  <w:num w:numId="3" w16cid:durableId="448934342">
    <w:abstractNumId w:val="95"/>
  </w:num>
  <w:num w:numId="4" w16cid:durableId="412047909">
    <w:abstractNumId w:val="101"/>
  </w:num>
  <w:num w:numId="5" w16cid:durableId="2143232434">
    <w:abstractNumId w:val="7"/>
  </w:num>
  <w:num w:numId="6" w16cid:durableId="1632663620">
    <w:abstractNumId w:val="24"/>
  </w:num>
  <w:num w:numId="7" w16cid:durableId="749353107">
    <w:abstractNumId w:val="50"/>
  </w:num>
  <w:num w:numId="8" w16cid:durableId="785194124">
    <w:abstractNumId w:val="30"/>
  </w:num>
  <w:num w:numId="9" w16cid:durableId="1997224856">
    <w:abstractNumId w:val="80"/>
  </w:num>
  <w:num w:numId="10" w16cid:durableId="185600387">
    <w:abstractNumId w:val="116"/>
  </w:num>
  <w:num w:numId="11" w16cid:durableId="1851605596">
    <w:abstractNumId w:val="81"/>
  </w:num>
  <w:num w:numId="12" w16cid:durableId="1594627612">
    <w:abstractNumId w:val="69"/>
  </w:num>
  <w:num w:numId="13" w16cid:durableId="25185212">
    <w:abstractNumId w:val="88"/>
  </w:num>
  <w:num w:numId="14" w16cid:durableId="2069069183">
    <w:abstractNumId w:val="105"/>
  </w:num>
  <w:num w:numId="15" w16cid:durableId="1390691830">
    <w:abstractNumId w:val="60"/>
  </w:num>
  <w:num w:numId="16" w16cid:durableId="1832018851">
    <w:abstractNumId w:val="39"/>
  </w:num>
  <w:num w:numId="17" w16cid:durableId="328220503">
    <w:abstractNumId w:val="31"/>
  </w:num>
  <w:num w:numId="18" w16cid:durableId="1552963872">
    <w:abstractNumId w:val="111"/>
  </w:num>
  <w:num w:numId="19" w16cid:durableId="1775249281">
    <w:abstractNumId w:val="14"/>
  </w:num>
  <w:num w:numId="20" w16cid:durableId="200483514">
    <w:abstractNumId w:val="58"/>
  </w:num>
  <w:num w:numId="21" w16cid:durableId="1642035796">
    <w:abstractNumId w:val="104"/>
  </w:num>
  <w:num w:numId="22" w16cid:durableId="1668746758">
    <w:abstractNumId w:val="107"/>
  </w:num>
  <w:num w:numId="23" w16cid:durableId="186678565">
    <w:abstractNumId w:val="114"/>
  </w:num>
  <w:num w:numId="24" w16cid:durableId="596208191">
    <w:abstractNumId w:val="11"/>
  </w:num>
  <w:num w:numId="25" w16cid:durableId="1767967163">
    <w:abstractNumId w:val="89"/>
    <w:lvlOverride w:ilvl="0">
      <w:startOverride w:val="1"/>
    </w:lvlOverride>
  </w:num>
  <w:num w:numId="26" w16cid:durableId="1235244312">
    <w:abstractNumId w:val="59"/>
    <w:lvlOverride w:ilvl="0">
      <w:startOverride w:val="1"/>
    </w:lvlOverride>
  </w:num>
  <w:num w:numId="27" w16cid:durableId="1538808734">
    <w:abstractNumId w:val="32"/>
  </w:num>
  <w:num w:numId="28" w16cid:durableId="1830631039">
    <w:abstractNumId w:val="4"/>
  </w:num>
  <w:num w:numId="29" w16cid:durableId="1747148022">
    <w:abstractNumId w:val="3"/>
  </w:num>
  <w:num w:numId="30" w16cid:durableId="1740863639">
    <w:abstractNumId w:val="2"/>
  </w:num>
  <w:num w:numId="31" w16cid:durableId="1429689428">
    <w:abstractNumId w:val="1"/>
  </w:num>
  <w:num w:numId="32" w16cid:durableId="108402643">
    <w:abstractNumId w:val="0"/>
  </w:num>
  <w:num w:numId="33" w16cid:durableId="1208949451">
    <w:abstractNumId w:val="10"/>
  </w:num>
  <w:num w:numId="34" w16cid:durableId="1742630378">
    <w:abstractNumId w:val="110"/>
  </w:num>
  <w:num w:numId="35" w16cid:durableId="1763601003">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7239349">
    <w:abstractNumId w:val="90"/>
  </w:num>
  <w:num w:numId="37" w16cid:durableId="708533118">
    <w:abstractNumId w:val="9"/>
  </w:num>
  <w:num w:numId="38" w16cid:durableId="59912672">
    <w:abstractNumId w:val="79"/>
  </w:num>
  <w:num w:numId="39" w16cid:durableId="1264606740">
    <w:abstractNumId w:val="5"/>
  </w:num>
  <w:num w:numId="40" w16cid:durableId="734007142">
    <w:abstractNumId w:val="97"/>
  </w:num>
  <w:num w:numId="41" w16cid:durableId="1962879242">
    <w:abstractNumId w:val="38"/>
  </w:num>
  <w:num w:numId="42" w16cid:durableId="1005475720">
    <w:abstractNumId w:val="47"/>
  </w:num>
  <w:num w:numId="43" w16cid:durableId="148058722">
    <w:abstractNumId w:val="78"/>
  </w:num>
  <w:num w:numId="44" w16cid:durableId="1676493510">
    <w:abstractNumId w:val="42"/>
  </w:num>
  <w:num w:numId="45" w16cid:durableId="186139806">
    <w:abstractNumId w:val="56"/>
  </w:num>
  <w:num w:numId="46" w16cid:durableId="1016149069">
    <w:abstractNumId w:val="73"/>
  </w:num>
  <w:num w:numId="47" w16cid:durableId="1155950405">
    <w:abstractNumId w:val="117"/>
  </w:num>
  <w:num w:numId="48" w16cid:durableId="1426534168">
    <w:abstractNumId w:val="72"/>
  </w:num>
  <w:num w:numId="49" w16cid:durableId="899632241">
    <w:abstractNumId w:val="44"/>
  </w:num>
  <w:num w:numId="50" w16cid:durableId="375587507">
    <w:abstractNumId w:val="52"/>
  </w:num>
  <w:num w:numId="51" w16cid:durableId="1901402172">
    <w:abstractNumId w:val="18"/>
  </w:num>
  <w:num w:numId="52" w16cid:durableId="213859668">
    <w:abstractNumId w:val="36"/>
  </w:num>
  <w:num w:numId="53" w16cid:durableId="378895285">
    <w:abstractNumId w:val="27"/>
  </w:num>
  <w:num w:numId="54" w16cid:durableId="845052908">
    <w:abstractNumId w:val="29"/>
  </w:num>
  <w:num w:numId="55" w16cid:durableId="107091427">
    <w:abstractNumId w:val="74"/>
  </w:num>
  <w:num w:numId="56" w16cid:durableId="21060290">
    <w:abstractNumId w:val="77"/>
  </w:num>
  <w:num w:numId="57" w16cid:durableId="880364999">
    <w:abstractNumId w:val="96"/>
  </w:num>
  <w:num w:numId="58" w16cid:durableId="2146073953">
    <w:abstractNumId w:val="71"/>
  </w:num>
  <w:num w:numId="59" w16cid:durableId="1341159288">
    <w:abstractNumId w:val="53"/>
  </w:num>
  <w:num w:numId="60" w16cid:durableId="464007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2310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3767095">
    <w:abstractNumId w:val="112"/>
  </w:num>
  <w:num w:numId="63" w16cid:durableId="804395613">
    <w:abstractNumId w:val="91"/>
  </w:num>
  <w:num w:numId="64" w16cid:durableId="1873957870">
    <w:abstractNumId w:val="65"/>
  </w:num>
  <w:num w:numId="65" w16cid:durableId="772896575">
    <w:abstractNumId w:val="99"/>
  </w:num>
  <w:num w:numId="66" w16cid:durableId="2138449912">
    <w:abstractNumId w:val="8"/>
  </w:num>
  <w:num w:numId="67" w16cid:durableId="12343925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60936079">
    <w:abstractNumId w:val="41"/>
  </w:num>
  <w:num w:numId="69" w16cid:durableId="1775057003">
    <w:abstractNumId w:val="33"/>
  </w:num>
  <w:num w:numId="70" w16cid:durableId="425731978">
    <w:abstractNumId w:val="83"/>
  </w:num>
  <w:num w:numId="71" w16cid:durableId="1691494979">
    <w:abstractNumId w:val="6"/>
  </w:num>
  <w:num w:numId="72" w16cid:durableId="1538852927">
    <w:abstractNumId w:val="76"/>
  </w:num>
  <w:num w:numId="73" w16cid:durableId="587689664">
    <w:abstractNumId w:val="92"/>
  </w:num>
  <w:num w:numId="74" w16cid:durableId="1238053579">
    <w:abstractNumId w:val="20"/>
  </w:num>
  <w:num w:numId="75" w16cid:durableId="1423062008">
    <w:abstractNumId w:val="75"/>
  </w:num>
  <w:num w:numId="76" w16cid:durableId="446588462">
    <w:abstractNumId w:val="12"/>
  </w:num>
  <w:num w:numId="77" w16cid:durableId="891883985">
    <w:abstractNumId w:val="34"/>
  </w:num>
  <w:num w:numId="78" w16cid:durableId="451635365">
    <w:abstractNumId w:val="68"/>
  </w:num>
  <w:num w:numId="79" w16cid:durableId="1109005879">
    <w:abstractNumId w:val="85"/>
  </w:num>
  <w:num w:numId="80" w16cid:durableId="412315964">
    <w:abstractNumId w:val="102"/>
  </w:num>
  <w:num w:numId="81" w16cid:durableId="560487069">
    <w:abstractNumId w:val="87"/>
  </w:num>
  <w:num w:numId="82" w16cid:durableId="1430152805">
    <w:abstractNumId w:val="22"/>
  </w:num>
  <w:num w:numId="83" w16cid:durableId="506137094">
    <w:abstractNumId w:val="67"/>
  </w:num>
  <w:num w:numId="84" w16cid:durableId="945426150">
    <w:abstractNumId w:val="43"/>
  </w:num>
  <w:num w:numId="85" w16cid:durableId="527067798">
    <w:abstractNumId w:val="23"/>
  </w:num>
  <w:num w:numId="86" w16cid:durableId="2008096085">
    <w:abstractNumId w:val="113"/>
  </w:num>
  <w:num w:numId="87" w16cid:durableId="1888255607">
    <w:abstractNumId w:val="70"/>
  </w:num>
  <w:num w:numId="88" w16cid:durableId="112024990">
    <w:abstractNumId w:val="48"/>
  </w:num>
  <w:num w:numId="89" w16cid:durableId="1467310490">
    <w:abstractNumId w:val="55"/>
  </w:num>
  <w:num w:numId="90" w16cid:durableId="213587171">
    <w:abstractNumId w:val="15"/>
  </w:num>
  <w:num w:numId="91" w16cid:durableId="823863357">
    <w:abstractNumId w:val="100"/>
  </w:num>
  <w:num w:numId="92" w16cid:durableId="546261169">
    <w:abstractNumId w:val="108"/>
  </w:num>
  <w:num w:numId="93" w16cid:durableId="1492336083">
    <w:abstractNumId w:val="61"/>
  </w:num>
  <w:num w:numId="94" w16cid:durableId="2060476068">
    <w:abstractNumId w:val="106"/>
  </w:num>
  <w:num w:numId="95" w16cid:durableId="1436294173">
    <w:abstractNumId w:val="49"/>
  </w:num>
  <w:num w:numId="96" w16cid:durableId="662969297">
    <w:abstractNumId w:val="63"/>
  </w:num>
  <w:num w:numId="97" w16cid:durableId="1103959749">
    <w:abstractNumId w:val="17"/>
  </w:num>
  <w:num w:numId="98" w16cid:durableId="1514419236">
    <w:abstractNumId w:val="64"/>
  </w:num>
  <w:num w:numId="99" w16cid:durableId="667826355">
    <w:abstractNumId w:val="62"/>
  </w:num>
  <w:num w:numId="100" w16cid:durableId="768627349">
    <w:abstractNumId w:val="103"/>
  </w:num>
  <w:num w:numId="101" w16cid:durableId="639581834">
    <w:abstractNumId w:val="35"/>
  </w:num>
  <w:num w:numId="102" w16cid:durableId="1519343434">
    <w:abstractNumId w:val="16"/>
  </w:num>
  <w:num w:numId="103" w16cid:durableId="1682076316">
    <w:abstractNumId w:val="40"/>
  </w:num>
  <w:num w:numId="104" w16cid:durableId="1435395234">
    <w:abstractNumId w:val="37"/>
  </w:num>
  <w:num w:numId="105" w16cid:durableId="1584561646">
    <w:abstractNumId w:val="13"/>
  </w:num>
  <w:num w:numId="106" w16cid:durableId="1735659589">
    <w:abstractNumId w:val="26"/>
  </w:num>
  <w:num w:numId="107" w16cid:durableId="798954591">
    <w:abstractNumId w:val="84"/>
  </w:num>
  <w:num w:numId="108" w16cid:durableId="651715178">
    <w:abstractNumId w:val="86"/>
  </w:num>
  <w:num w:numId="109" w16cid:durableId="872693843">
    <w:abstractNumId w:val="51"/>
  </w:num>
  <w:num w:numId="110" w16cid:durableId="888028643">
    <w:abstractNumId w:val="57"/>
  </w:num>
  <w:num w:numId="111" w16cid:durableId="1469013530">
    <w:abstractNumId w:val="21"/>
  </w:num>
  <w:num w:numId="112" w16cid:durableId="734425924">
    <w:abstractNumId w:val="115"/>
  </w:num>
  <w:num w:numId="113" w16cid:durableId="533276825">
    <w:abstractNumId w:val="54"/>
  </w:num>
  <w:num w:numId="114" w16cid:durableId="2120103089">
    <w:abstractNumId w:val="93"/>
  </w:num>
  <w:num w:numId="115" w16cid:durableId="719788869">
    <w:abstractNumId w:val="46"/>
  </w:num>
  <w:num w:numId="116" w16cid:durableId="686979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65390012">
    <w:abstractNumId w:val="9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4CD"/>
    <w:rsid w:val="00004569"/>
    <w:rsid w:val="000071CA"/>
    <w:rsid w:val="000113DA"/>
    <w:rsid w:val="00014FE3"/>
    <w:rsid w:val="000157D8"/>
    <w:rsid w:val="0001694E"/>
    <w:rsid w:val="00020E0E"/>
    <w:rsid w:val="00022A4B"/>
    <w:rsid w:val="000248BC"/>
    <w:rsid w:val="00025E5C"/>
    <w:rsid w:val="00031C54"/>
    <w:rsid w:val="00033EAE"/>
    <w:rsid w:val="00034443"/>
    <w:rsid w:val="00035969"/>
    <w:rsid w:val="00035F49"/>
    <w:rsid w:val="000369C3"/>
    <w:rsid w:val="00036E54"/>
    <w:rsid w:val="00040739"/>
    <w:rsid w:val="00041B04"/>
    <w:rsid w:val="000477C2"/>
    <w:rsid w:val="00050D6B"/>
    <w:rsid w:val="000518CF"/>
    <w:rsid w:val="00055DA7"/>
    <w:rsid w:val="000566BE"/>
    <w:rsid w:val="00057162"/>
    <w:rsid w:val="0005752F"/>
    <w:rsid w:val="00062090"/>
    <w:rsid w:val="000620FD"/>
    <w:rsid w:val="000625CE"/>
    <w:rsid w:val="00064EEF"/>
    <w:rsid w:val="00065C74"/>
    <w:rsid w:val="00067E41"/>
    <w:rsid w:val="00071D68"/>
    <w:rsid w:val="00073E0C"/>
    <w:rsid w:val="00076084"/>
    <w:rsid w:val="00076FD1"/>
    <w:rsid w:val="00077FBE"/>
    <w:rsid w:val="000804FD"/>
    <w:rsid w:val="000818BE"/>
    <w:rsid w:val="00081D4D"/>
    <w:rsid w:val="000820CC"/>
    <w:rsid w:val="000822F4"/>
    <w:rsid w:val="000829E6"/>
    <w:rsid w:val="00083992"/>
    <w:rsid w:val="0008454A"/>
    <w:rsid w:val="00084AD8"/>
    <w:rsid w:val="00084D1C"/>
    <w:rsid w:val="00084E94"/>
    <w:rsid w:val="000864DF"/>
    <w:rsid w:val="00090466"/>
    <w:rsid w:val="00096A2D"/>
    <w:rsid w:val="000A1E8F"/>
    <w:rsid w:val="000A293D"/>
    <w:rsid w:val="000A48C5"/>
    <w:rsid w:val="000A56A8"/>
    <w:rsid w:val="000A6014"/>
    <w:rsid w:val="000A6261"/>
    <w:rsid w:val="000A6CD5"/>
    <w:rsid w:val="000B2973"/>
    <w:rsid w:val="000B2E5B"/>
    <w:rsid w:val="000B65B9"/>
    <w:rsid w:val="000B77FD"/>
    <w:rsid w:val="000C22F4"/>
    <w:rsid w:val="000C231F"/>
    <w:rsid w:val="000D0A3C"/>
    <w:rsid w:val="000D2865"/>
    <w:rsid w:val="000D2CEC"/>
    <w:rsid w:val="000D5FEB"/>
    <w:rsid w:val="000D7929"/>
    <w:rsid w:val="000E07F2"/>
    <w:rsid w:val="000E2451"/>
    <w:rsid w:val="000E2457"/>
    <w:rsid w:val="000E27A3"/>
    <w:rsid w:val="000E3422"/>
    <w:rsid w:val="000E39ED"/>
    <w:rsid w:val="000E716F"/>
    <w:rsid w:val="000F045C"/>
    <w:rsid w:val="000F48DA"/>
    <w:rsid w:val="000F4E10"/>
    <w:rsid w:val="000F6329"/>
    <w:rsid w:val="000F646B"/>
    <w:rsid w:val="000F6E44"/>
    <w:rsid w:val="000F6FD8"/>
    <w:rsid w:val="000F7B2E"/>
    <w:rsid w:val="00100C6E"/>
    <w:rsid w:val="0010159A"/>
    <w:rsid w:val="001048E4"/>
    <w:rsid w:val="00106674"/>
    <w:rsid w:val="001066EA"/>
    <w:rsid w:val="00106984"/>
    <w:rsid w:val="00110A6C"/>
    <w:rsid w:val="00110E6E"/>
    <w:rsid w:val="00112973"/>
    <w:rsid w:val="001137A8"/>
    <w:rsid w:val="00113C7E"/>
    <w:rsid w:val="00113FA0"/>
    <w:rsid w:val="00115512"/>
    <w:rsid w:val="001165C9"/>
    <w:rsid w:val="001201CC"/>
    <w:rsid w:val="00121958"/>
    <w:rsid w:val="001268AE"/>
    <w:rsid w:val="001274A3"/>
    <w:rsid w:val="00127C46"/>
    <w:rsid w:val="001303E1"/>
    <w:rsid w:val="00132672"/>
    <w:rsid w:val="00136556"/>
    <w:rsid w:val="0014085E"/>
    <w:rsid w:val="00140885"/>
    <w:rsid w:val="001416A1"/>
    <w:rsid w:val="0014177E"/>
    <w:rsid w:val="00141EB4"/>
    <w:rsid w:val="00145C07"/>
    <w:rsid w:val="00146E99"/>
    <w:rsid w:val="00146F0C"/>
    <w:rsid w:val="001502BB"/>
    <w:rsid w:val="00150D20"/>
    <w:rsid w:val="00151DE4"/>
    <w:rsid w:val="001524ED"/>
    <w:rsid w:val="00152976"/>
    <w:rsid w:val="00156226"/>
    <w:rsid w:val="001576CD"/>
    <w:rsid w:val="00157786"/>
    <w:rsid w:val="00160015"/>
    <w:rsid w:val="00160519"/>
    <w:rsid w:val="00160A4D"/>
    <w:rsid w:val="001622EB"/>
    <w:rsid w:val="001623A9"/>
    <w:rsid w:val="00163645"/>
    <w:rsid w:val="00166BF5"/>
    <w:rsid w:val="00170673"/>
    <w:rsid w:val="001731DB"/>
    <w:rsid w:val="001757A8"/>
    <w:rsid w:val="00177A4E"/>
    <w:rsid w:val="0018064C"/>
    <w:rsid w:val="001813C7"/>
    <w:rsid w:val="0018299A"/>
    <w:rsid w:val="00182B15"/>
    <w:rsid w:val="001835CD"/>
    <w:rsid w:val="00183E94"/>
    <w:rsid w:val="00190341"/>
    <w:rsid w:val="00190C72"/>
    <w:rsid w:val="00191D13"/>
    <w:rsid w:val="001921E3"/>
    <w:rsid w:val="0019475C"/>
    <w:rsid w:val="00196DFC"/>
    <w:rsid w:val="001A3D5B"/>
    <w:rsid w:val="001A4760"/>
    <w:rsid w:val="001A599A"/>
    <w:rsid w:val="001B3919"/>
    <w:rsid w:val="001B4581"/>
    <w:rsid w:val="001B4B6C"/>
    <w:rsid w:val="001B71DF"/>
    <w:rsid w:val="001B763C"/>
    <w:rsid w:val="001B7690"/>
    <w:rsid w:val="001B78AC"/>
    <w:rsid w:val="001B7FBA"/>
    <w:rsid w:val="001C0293"/>
    <w:rsid w:val="001C1B78"/>
    <w:rsid w:val="001C1CA0"/>
    <w:rsid w:val="001C446E"/>
    <w:rsid w:val="001D00CE"/>
    <w:rsid w:val="001D32D1"/>
    <w:rsid w:val="001D40C7"/>
    <w:rsid w:val="001D420C"/>
    <w:rsid w:val="001D488D"/>
    <w:rsid w:val="001D576A"/>
    <w:rsid w:val="001D6D5C"/>
    <w:rsid w:val="001E1EBA"/>
    <w:rsid w:val="001E3D53"/>
    <w:rsid w:val="001F1229"/>
    <w:rsid w:val="001F1D80"/>
    <w:rsid w:val="001F655F"/>
    <w:rsid w:val="001F72F5"/>
    <w:rsid w:val="002028EA"/>
    <w:rsid w:val="00204169"/>
    <w:rsid w:val="00206026"/>
    <w:rsid w:val="00210345"/>
    <w:rsid w:val="00210E5E"/>
    <w:rsid w:val="00215451"/>
    <w:rsid w:val="00217260"/>
    <w:rsid w:val="00217FCC"/>
    <w:rsid w:val="002220EF"/>
    <w:rsid w:val="002223B6"/>
    <w:rsid w:val="00223E07"/>
    <w:rsid w:val="00225B1A"/>
    <w:rsid w:val="00226497"/>
    <w:rsid w:val="002272FE"/>
    <w:rsid w:val="0023347E"/>
    <w:rsid w:val="00234ED9"/>
    <w:rsid w:val="00235814"/>
    <w:rsid w:val="00236448"/>
    <w:rsid w:val="002403CB"/>
    <w:rsid w:val="002403EC"/>
    <w:rsid w:val="00240C4B"/>
    <w:rsid w:val="00242BF2"/>
    <w:rsid w:val="00243B2D"/>
    <w:rsid w:val="002442FA"/>
    <w:rsid w:val="002447B2"/>
    <w:rsid w:val="00244A9E"/>
    <w:rsid w:val="00246DE2"/>
    <w:rsid w:val="00253765"/>
    <w:rsid w:val="002578F8"/>
    <w:rsid w:val="00260371"/>
    <w:rsid w:val="002633C9"/>
    <w:rsid w:val="00263D41"/>
    <w:rsid w:val="002643BA"/>
    <w:rsid w:val="00264D3D"/>
    <w:rsid w:val="002652AD"/>
    <w:rsid w:val="00276088"/>
    <w:rsid w:val="00280E2B"/>
    <w:rsid w:val="00281AC2"/>
    <w:rsid w:val="0028360E"/>
    <w:rsid w:val="002839A0"/>
    <w:rsid w:val="00283F28"/>
    <w:rsid w:val="002849D2"/>
    <w:rsid w:val="00285BD4"/>
    <w:rsid w:val="002862F4"/>
    <w:rsid w:val="00286EED"/>
    <w:rsid w:val="002944DB"/>
    <w:rsid w:val="00295E0C"/>
    <w:rsid w:val="002970CB"/>
    <w:rsid w:val="00297939"/>
    <w:rsid w:val="00297D57"/>
    <w:rsid w:val="002A648A"/>
    <w:rsid w:val="002A734C"/>
    <w:rsid w:val="002A7563"/>
    <w:rsid w:val="002B05A2"/>
    <w:rsid w:val="002B0E33"/>
    <w:rsid w:val="002B6619"/>
    <w:rsid w:val="002C02DF"/>
    <w:rsid w:val="002C0851"/>
    <w:rsid w:val="002C110E"/>
    <w:rsid w:val="002C1DF9"/>
    <w:rsid w:val="002C6087"/>
    <w:rsid w:val="002C6B09"/>
    <w:rsid w:val="002D2414"/>
    <w:rsid w:val="002D3C67"/>
    <w:rsid w:val="002D3D68"/>
    <w:rsid w:val="002D475B"/>
    <w:rsid w:val="002D58D0"/>
    <w:rsid w:val="002D6705"/>
    <w:rsid w:val="002D7EAB"/>
    <w:rsid w:val="002E02FC"/>
    <w:rsid w:val="002E0AA3"/>
    <w:rsid w:val="002E181C"/>
    <w:rsid w:val="002E209E"/>
    <w:rsid w:val="002E61A7"/>
    <w:rsid w:val="002E7238"/>
    <w:rsid w:val="002E764C"/>
    <w:rsid w:val="002F1DD4"/>
    <w:rsid w:val="002F2DB8"/>
    <w:rsid w:val="002F40CD"/>
    <w:rsid w:val="002F5E77"/>
    <w:rsid w:val="002F79B2"/>
    <w:rsid w:val="00302AFC"/>
    <w:rsid w:val="00303421"/>
    <w:rsid w:val="0030370B"/>
    <w:rsid w:val="00306DE4"/>
    <w:rsid w:val="003072E3"/>
    <w:rsid w:val="00307C5E"/>
    <w:rsid w:val="0031248D"/>
    <w:rsid w:val="00312620"/>
    <w:rsid w:val="003130F3"/>
    <w:rsid w:val="0031517A"/>
    <w:rsid w:val="00315FA0"/>
    <w:rsid w:val="003176F6"/>
    <w:rsid w:val="003178E0"/>
    <w:rsid w:val="003212B3"/>
    <w:rsid w:val="00322486"/>
    <w:rsid w:val="00322AC4"/>
    <w:rsid w:val="00323AD3"/>
    <w:rsid w:val="00324D6C"/>
    <w:rsid w:val="00325729"/>
    <w:rsid w:val="0032722C"/>
    <w:rsid w:val="003302EF"/>
    <w:rsid w:val="00330420"/>
    <w:rsid w:val="00331FD4"/>
    <w:rsid w:val="003325CE"/>
    <w:rsid w:val="00334520"/>
    <w:rsid w:val="00335269"/>
    <w:rsid w:val="003370CC"/>
    <w:rsid w:val="00337DDD"/>
    <w:rsid w:val="00340D47"/>
    <w:rsid w:val="00347F5F"/>
    <w:rsid w:val="0035089B"/>
    <w:rsid w:val="00352119"/>
    <w:rsid w:val="003526E0"/>
    <w:rsid w:val="003548F7"/>
    <w:rsid w:val="0035601A"/>
    <w:rsid w:val="00360C99"/>
    <w:rsid w:val="00360DA8"/>
    <w:rsid w:val="0036236A"/>
    <w:rsid w:val="00364D02"/>
    <w:rsid w:val="00367195"/>
    <w:rsid w:val="00367BB3"/>
    <w:rsid w:val="00367ED3"/>
    <w:rsid w:val="00370FFD"/>
    <w:rsid w:val="0037135A"/>
    <w:rsid w:val="003736E4"/>
    <w:rsid w:val="00373BAF"/>
    <w:rsid w:val="003763D7"/>
    <w:rsid w:val="00376577"/>
    <w:rsid w:val="003809C8"/>
    <w:rsid w:val="00380B6F"/>
    <w:rsid w:val="003835B6"/>
    <w:rsid w:val="00384A65"/>
    <w:rsid w:val="003857E4"/>
    <w:rsid w:val="0038651C"/>
    <w:rsid w:val="00387B63"/>
    <w:rsid w:val="00393586"/>
    <w:rsid w:val="00393912"/>
    <w:rsid w:val="00394ECD"/>
    <w:rsid w:val="00396655"/>
    <w:rsid w:val="003A012D"/>
    <w:rsid w:val="003A7F53"/>
    <w:rsid w:val="003B03D9"/>
    <w:rsid w:val="003B0B82"/>
    <w:rsid w:val="003B0D63"/>
    <w:rsid w:val="003B20D9"/>
    <w:rsid w:val="003B2AD5"/>
    <w:rsid w:val="003B367B"/>
    <w:rsid w:val="003B6201"/>
    <w:rsid w:val="003B6DA7"/>
    <w:rsid w:val="003C1F41"/>
    <w:rsid w:val="003D04FA"/>
    <w:rsid w:val="003D109D"/>
    <w:rsid w:val="003D24B0"/>
    <w:rsid w:val="003D306C"/>
    <w:rsid w:val="003D3E25"/>
    <w:rsid w:val="003D6E22"/>
    <w:rsid w:val="003D6ED9"/>
    <w:rsid w:val="003E02BE"/>
    <w:rsid w:val="003E1F36"/>
    <w:rsid w:val="003E44CA"/>
    <w:rsid w:val="003E6B75"/>
    <w:rsid w:val="003F3508"/>
    <w:rsid w:val="00400587"/>
    <w:rsid w:val="004029CF"/>
    <w:rsid w:val="00402F3B"/>
    <w:rsid w:val="004065CD"/>
    <w:rsid w:val="004068EB"/>
    <w:rsid w:val="00412CE3"/>
    <w:rsid w:val="004130DD"/>
    <w:rsid w:val="00414730"/>
    <w:rsid w:val="004147A9"/>
    <w:rsid w:val="00415395"/>
    <w:rsid w:val="004166E3"/>
    <w:rsid w:val="00417755"/>
    <w:rsid w:val="00422416"/>
    <w:rsid w:val="0042265E"/>
    <w:rsid w:val="00425664"/>
    <w:rsid w:val="00427709"/>
    <w:rsid w:val="00427BAB"/>
    <w:rsid w:val="00427BC2"/>
    <w:rsid w:val="00431CB2"/>
    <w:rsid w:val="00434123"/>
    <w:rsid w:val="00436C20"/>
    <w:rsid w:val="00437A4C"/>
    <w:rsid w:val="00437F70"/>
    <w:rsid w:val="00444121"/>
    <w:rsid w:val="00445C23"/>
    <w:rsid w:val="00446183"/>
    <w:rsid w:val="00450BD1"/>
    <w:rsid w:val="00451126"/>
    <w:rsid w:val="00454E04"/>
    <w:rsid w:val="00457FD1"/>
    <w:rsid w:val="00460DB1"/>
    <w:rsid w:val="004613B2"/>
    <w:rsid w:val="00461766"/>
    <w:rsid w:val="0046220E"/>
    <w:rsid w:val="0046246A"/>
    <w:rsid w:val="00462EB3"/>
    <w:rsid w:val="00463EF4"/>
    <w:rsid w:val="004674A4"/>
    <w:rsid w:val="00467B42"/>
    <w:rsid w:val="004700A5"/>
    <w:rsid w:val="00470572"/>
    <w:rsid w:val="00470ADF"/>
    <w:rsid w:val="004730EE"/>
    <w:rsid w:val="004734C6"/>
    <w:rsid w:val="00473C39"/>
    <w:rsid w:val="00475100"/>
    <w:rsid w:val="00477D7E"/>
    <w:rsid w:val="004804C4"/>
    <w:rsid w:val="00482F49"/>
    <w:rsid w:val="00483016"/>
    <w:rsid w:val="00483516"/>
    <w:rsid w:val="00487D4F"/>
    <w:rsid w:val="00490288"/>
    <w:rsid w:val="00495160"/>
    <w:rsid w:val="0049580C"/>
    <w:rsid w:val="00497D13"/>
    <w:rsid w:val="004A04E7"/>
    <w:rsid w:val="004A2711"/>
    <w:rsid w:val="004B004E"/>
    <w:rsid w:val="004B1398"/>
    <w:rsid w:val="004B6920"/>
    <w:rsid w:val="004B6AD4"/>
    <w:rsid w:val="004B74E3"/>
    <w:rsid w:val="004C032C"/>
    <w:rsid w:val="004C1D6F"/>
    <w:rsid w:val="004C5218"/>
    <w:rsid w:val="004C653F"/>
    <w:rsid w:val="004D0F1C"/>
    <w:rsid w:val="004D570D"/>
    <w:rsid w:val="004D7C3D"/>
    <w:rsid w:val="004E0C67"/>
    <w:rsid w:val="004E2C8C"/>
    <w:rsid w:val="004E3A28"/>
    <w:rsid w:val="004E3AD5"/>
    <w:rsid w:val="004E4F87"/>
    <w:rsid w:val="004E5BB4"/>
    <w:rsid w:val="004F1176"/>
    <w:rsid w:val="004F16B3"/>
    <w:rsid w:val="004F16D0"/>
    <w:rsid w:val="004F6CF7"/>
    <w:rsid w:val="00501126"/>
    <w:rsid w:val="00503C5A"/>
    <w:rsid w:val="005042D7"/>
    <w:rsid w:val="00504835"/>
    <w:rsid w:val="00510949"/>
    <w:rsid w:val="00510E2E"/>
    <w:rsid w:val="00511A26"/>
    <w:rsid w:val="00513B74"/>
    <w:rsid w:val="005162F4"/>
    <w:rsid w:val="00521062"/>
    <w:rsid w:val="00521BAB"/>
    <w:rsid w:val="00522F2D"/>
    <w:rsid w:val="00524BCF"/>
    <w:rsid w:val="005251E0"/>
    <w:rsid w:val="00526837"/>
    <w:rsid w:val="00527B06"/>
    <w:rsid w:val="005336D8"/>
    <w:rsid w:val="00534368"/>
    <w:rsid w:val="00540C55"/>
    <w:rsid w:val="00541CA7"/>
    <w:rsid w:val="00542812"/>
    <w:rsid w:val="005447FA"/>
    <w:rsid w:val="00545338"/>
    <w:rsid w:val="00546AC0"/>
    <w:rsid w:val="005479C7"/>
    <w:rsid w:val="005510B3"/>
    <w:rsid w:val="00551BF1"/>
    <w:rsid w:val="005526CB"/>
    <w:rsid w:val="00552762"/>
    <w:rsid w:val="00554352"/>
    <w:rsid w:val="00554EA7"/>
    <w:rsid w:val="00555505"/>
    <w:rsid w:val="00560B63"/>
    <w:rsid w:val="0056144A"/>
    <w:rsid w:val="00563639"/>
    <w:rsid w:val="005659AE"/>
    <w:rsid w:val="005717CF"/>
    <w:rsid w:val="00572495"/>
    <w:rsid w:val="00572B5F"/>
    <w:rsid w:val="00573BC6"/>
    <w:rsid w:val="005745AA"/>
    <w:rsid w:val="00576A8C"/>
    <w:rsid w:val="0057758F"/>
    <w:rsid w:val="005778C5"/>
    <w:rsid w:val="00580022"/>
    <w:rsid w:val="005814AA"/>
    <w:rsid w:val="00581AF7"/>
    <w:rsid w:val="00582518"/>
    <w:rsid w:val="0058495C"/>
    <w:rsid w:val="005860B6"/>
    <w:rsid w:val="005910B5"/>
    <w:rsid w:val="00594602"/>
    <w:rsid w:val="00596FCD"/>
    <w:rsid w:val="0059780F"/>
    <w:rsid w:val="00597E30"/>
    <w:rsid w:val="005A0239"/>
    <w:rsid w:val="005A1329"/>
    <w:rsid w:val="005A236A"/>
    <w:rsid w:val="005A3D92"/>
    <w:rsid w:val="005A566C"/>
    <w:rsid w:val="005B03C0"/>
    <w:rsid w:val="005B23AC"/>
    <w:rsid w:val="005B3A09"/>
    <w:rsid w:val="005B47CB"/>
    <w:rsid w:val="005B730F"/>
    <w:rsid w:val="005B76E4"/>
    <w:rsid w:val="005B788B"/>
    <w:rsid w:val="005C17BC"/>
    <w:rsid w:val="005C2705"/>
    <w:rsid w:val="005C316A"/>
    <w:rsid w:val="005C5735"/>
    <w:rsid w:val="005D153F"/>
    <w:rsid w:val="005D69BE"/>
    <w:rsid w:val="005D6A95"/>
    <w:rsid w:val="005D6AE9"/>
    <w:rsid w:val="005D6D6C"/>
    <w:rsid w:val="005D724D"/>
    <w:rsid w:val="005D7EA1"/>
    <w:rsid w:val="005E062E"/>
    <w:rsid w:val="005E3A0C"/>
    <w:rsid w:val="005E66C5"/>
    <w:rsid w:val="005E6B19"/>
    <w:rsid w:val="005E7486"/>
    <w:rsid w:val="005E7EA2"/>
    <w:rsid w:val="005F1DD0"/>
    <w:rsid w:val="005F2070"/>
    <w:rsid w:val="005F20D9"/>
    <w:rsid w:val="005F337E"/>
    <w:rsid w:val="005F6EF7"/>
    <w:rsid w:val="00600FFD"/>
    <w:rsid w:val="00602FAA"/>
    <w:rsid w:val="00606655"/>
    <w:rsid w:val="0060798B"/>
    <w:rsid w:val="00610449"/>
    <w:rsid w:val="006109FF"/>
    <w:rsid w:val="00611055"/>
    <w:rsid w:val="006137A4"/>
    <w:rsid w:val="00614D1C"/>
    <w:rsid w:val="00616BF4"/>
    <w:rsid w:val="00617C1C"/>
    <w:rsid w:val="00617C6E"/>
    <w:rsid w:val="0062616B"/>
    <w:rsid w:val="00626273"/>
    <w:rsid w:val="00626409"/>
    <w:rsid w:val="006264E5"/>
    <w:rsid w:val="0063145A"/>
    <w:rsid w:val="006317BD"/>
    <w:rsid w:val="00634045"/>
    <w:rsid w:val="006362D5"/>
    <w:rsid w:val="00636804"/>
    <w:rsid w:val="00640136"/>
    <w:rsid w:val="00644930"/>
    <w:rsid w:val="0064648D"/>
    <w:rsid w:val="00646AF4"/>
    <w:rsid w:val="006476F0"/>
    <w:rsid w:val="00652A8D"/>
    <w:rsid w:val="006579B0"/>
    <w:rsid w:val="00660B32"/>
    <w:rsid w:val="00660D3D"/>
    <w:rsid w:val="00662E35"/>
    <w:rsid w:val="00662F59"/>
    <w:rsid w:val="0066320F"/>
    <w:rsid w:val="0066362A"/>
    <w:rsid w:val="006640AD"/>
    <w:rsid w:val="00664115"/>
    <w:rsid w:val="00666CD7"/>
    <w:rsid w:val="00670D9C"/>
    <w:rsid w:val="00670E46"/>
    <w:rsid w:val="006776B5"/>
    <w:rsid w:val="0068095F"/>
    <w:rsid w:val="00680FD0"/>
    <w:rsid w:val="00681415"/>
    <w:rsid w:val="00683A07"/>
    <w:rsid w:val="006845B3"/>
    <w:rsid w:val="00687547"/>
    <w:rsid w:val="00691D23"/>
    <w:rsid w:val="0069309C"/>
    <w:rsid w:val="00694060"/>
    <w:rsid w:val="0069554C"/>
    <w:rsid w:val="00696481"/>
    <w:rsid w:val="006A159C"/>
    <w:rsid w:val="006A1B74"/>
    <w:rsid w:val="006A252B"/>
    <w:rsid w:val="006A4FB6"/>
    <w:rsid w:val="006A674B"/>
    <w:rsid w:val="006A68A3"/>
    <w:rsid w:val="006A6EE7"/>
    <w:rsid w:val="006A7608"/>
    <w:rsid w:val="006B0815"/>
    <w:rsid w:val="006B0A22"/>
    <w:rsid w:val="006B1E0C"/>
    <w:rsid w:val="006B1E1B"/>
    <w:rsid w:val="006B2D81"/>
    <w:rsid w:val="006B380A"/>
    <w:rsid w:val="006B4A07"/>
    <w:rsid w:val="006B4B36"/>
    <w:rsid w:val="006C0B3E"/>
    <w:rsid w:val="006C3853"/>
    <w:rsid w:val="006C3A0A"/>
    <w:rsid w:val="006C5EE4"/>
    <w:rsid w:val="006C6554"/>
    <w:rsid w:val="006C79CB"/>
    <w:rsid w:val="006D24A0"/>
    <w:rsid w:val="006D4B81"/>
    <w:rsid w:val="006D5894"/>
    <w:rsid w:val="006D59E3"/>
    <w:rsid w:val="006D6BED"/>
    <w:rsid w:val="006D7AF5"/>
    <w:rsid w:val="006E3AC2"/>
    <w:rsid w:val="006E43F9"/>
    <w:rsid w:val="006E7D82"/>
    <w:rsid w:val="006F044F"/>
    <w:rsid w:val="006F061F"/>
    <w:rsid w:val="006F0F60"/>
    <w:rsid w:val="006F2173"/>
    <w:rsid w:val="006F383F"/>
    <w:rsid w:val="006F3CCA"/>
    <w:rsid w:val="006F41A7"/>
    <w:rsid w:val="006F525A"/>
    <w:rsid w:val="006F7A33"/>
    <w:rsid w:val="00700DE3"/>
    <w:rsid w:val="00701CC9"/>
    <w:rsid w:val="00701D22"/>
    <w:rsid w:val="0070210B"/>
    <w:rsid w:val="00702B93"/>
    <w:rsid w:val="00703169"/>
    <w:rsid w:val="007054A0"/>
    <w:rsid w:val="007066EF"/>
    <w:rsid w:val="0070694E"/>
    <w:rsid w:val="00711A5B"/>
    <w:rsid w:val="0071281E"/>
    <w:rsid w:val="00712A2B"/>
    <w:rsid w:val="00716B57"/>
    <w:rsid w:val="00717B2F"/>
    <w:rsid w:val="00720763"/>
    <w:rsid w:val="0072173C"/>
    <w:rsid w:val="00721FBD"/>
    <w:rsid w:val="00722419"/>
    <w:rsid w:val="007230BB"/>
    <w:rsid w:val="007233CE"/>
    <w:rsid w:val="00724865"/>
    <w:rsid w:val="00724AA2"/>
    <w:rsid w:val="00727C0B"/>
    <w:rsid w:val="007300DD"/>
    <w:rsid w:val="00735028"/>
    <w:rsid w:val="00741CF2"/>
    <w:rsid w:val="00742233"/>
    <w:rsid w:val="00743B69"/>
    <w:rsid w:val="007446CE"/>
    <w:rsid w:val="00744A3B"/>
    <w:rsid w:val="007471C0"/>
    <w:rsid w:val="007506C3"/>
    <w:rsid w:val="00752B75"/>
    <w:rsid w:val="00753B91"/>
    <w:rsid w:val="007548F2"/>
    <w:rsid w:val="00755170"/>
    <w:rsid w:val="00761D24"/>
    <w:rsid w:val="00761FA7"/>
    <w:rsid w:val="0076231F"/>
    <w:rsid w:val="007705F3"/>
    <w:rsid w:val="00771A87"/>
    <w:rsid w:val="00772981"/>
    <w:rsid w:val="00772F10"/>
    <w:rsid w:val="00775E5A"/>
    <w:rsid w:val="00776C3E"/>
    <w:rsid w:val="007820B4"/>
    <w:rsid w:val="007836E6"/>
    <w:rsid w:val="00786408"/>
    <w:rsid w:val="0078720F"/>
    <w:rsid w:val="00787810"/>
    <w:rsid w:val="00787EA7"/>
    <w:rsid w:val="00790D7F"/>
    <w:rsid w:val="00791804"/>
    <w:rsid w:val="00792035"/>
    <w:rsid w:val="00792444"/>
    <w:rsid w:val="00794159"/>
    <w:rsid w:val="007942CC"/>
    <w:rsid w:val="00795469"/>
    <w:rsid w:val="00796ABA"/>
    <w:rsid w:val="0079756C"/>
    <w:rsid w:val="007976EB"/>
    <w:rsid w:val="007A0398"/>
    <w:rsid w:val="007A0B28"/>
    <w:rsid w:val="007A0F82"/>
    <w:rsid w:val="007A4EE6"/>
    <w:rsid w:val="007B0CEE"/>
    <w:rsid w:val="007B303A"/>
    <w:rsid w:val="007B47E9"/>
    <w:rsid w:val="007B56B9"/>
    <w:rsid w:val="007C1231"/>
    <w:rsid w:val="007C1948"/>
    <w:rsid w:val="007C1E34"/>
    <w:rsid w:val="007C34C7"/>
    <w:rsid w:val="007C4BF3"/>
    <w:rsid w:val="007C6AD9"/>
    <w:rsid w:val="007C6B00"/>
    <w:rsid w:val="007D01B3"/>
    <w:rsid w:val="007D1739"/>
    <w:rsid w:val="007D2C14"/>
    <w:rsid w:val="007D2E46"/>
    <w:rsid w:val="007D3272"/>
    <w:rsid w:val="007D3E68"/>
    <w:rsid w:val="007D6C99"/>
    <w:rsid w:val="007E16EA"/>
    <w:rsid w:val="007E33AB"/>
    <w:rsid w:val="007E4964"/>
    <w:rsid w:val="007E50A2"/>
    <w:rsid w:val="007E516E"/>
    <w:rsid w:val="007E5E26"/>
    <w:rsid w:val="007E5F0F"/>
    <w:rsid w:val="007F0815"/>
    <w:rsid w:val="007F0D6C"/>
    <w:rsid w:val="007F10EA"/>
    <w:rsid w:val="007F1B01"/>
    <w:rsid w:val="007F36D4"/>
    <w:rsid w:val="007F4290"/>
    <w:rsid w:val="007F4D31"/>
    <w:rsid w:val="007F63D9"/>
    <w:rsid w:val="007F7532"/>
    <w:rsid w:val="00801B6B"/>
    <w:rsid w:val="00801D60"/>
    <w:rsid w:val="00804500"/>
    <w:rsid w:val="008077B5"/>
    <w:rsid w:val="00810AD8"/>
    <w:rsid w:val="00810C9E"/>
    <w:rsid w:val="00812A19"/>
    <w:rsid w:val="008141BF"/>
    <w:rsid w:val="00815A9F"/>
    <w:rsid w:val="00816B8F"/>
    <w:rsid w:val="00817766"/>
    <w:rsid w:val="00821009"/>
    <w:rsid w:val="00825412"/>
    <w:rsid w:val="00826239"/>
    <w:rsid w:val="008268D5"/>
    <w:rsid w:val="00826C9F"/>
    <w:rsid w:val="008274B7"/>
    <w:rsid w:val="008279FA"/>
    <w:rsid w:val="00830878"/>
    <w:rsid w:val="0083275A"/>
    <w:rsid w:val="0083458D"/>
    <w:rsid w:val="00836FEF"/>
    <w:rsid w:val="00837595"/>
    <w:rsid w:val="008407C7"/>
    <w:rsid w:val="00840CC2"/>
    <w:rsid w:val="0084190B"/>
    <w:rsid w:val="00842C8F"/>
    <w:rsid w:val="00843571"/>
    <w:rsid w:val="008461B4"/>
    <w:rsid w:val="00846234"/>
    <w:rsid w:val="008468AB"/>
    <w:rsid w:val="008470E8"/>
    <w:rsid w:val="00847280"/>
    <w:rsid w:val="008474F9"/>
    <w:rsid w:val="00850748"/>
    <w:rsid w:val="00850D8B"/>
    <w:rsid w:val="008520CB"/>
    <w:rsid w:val="008520E1"/>
    <w:rsid w:val="00852A9B"/>
    <w:rsid w:val="00856E98"/>
    <w:rsid w:val="0086280D"/>
    <w:rsid w:val="0086502F"/>
    <w:rsid w:val="008653AB"/>
    <w:rsid w:val="00871642"/>
    <w:rsid w:val="0087398A"/>
    <w:rsid w:val="00873A0D"/>
    <w:rsid w:val="00873BE1"/>
    <w:rsid w:val="00873E13"/>
    <w:rsid w:val="00873F36"/>
    <w:rsid w:val="0087503E"/>
    <w:rsid w:val="00877BF0"/>
    <w:rsid w:val="00880181"/>
    <w:rsid w:val="00881438"/>
    <w:rsid w:val="00881EAB"/>
    <w:rsid w:val="0088276D"/>
    <w:rsid w:val="00882FEE"/>
    <w:rsid w:val="008832C7"/>
    <w:rsid w:val="00890ABE"/>
    <w:rsid w:val="00892DEC"/>
    <w:rsid w:val="0089336D"/>
    <w:rsid w:val="0089526E"/>
    <w:rsid w:val="00895FCB"/>
    <w:rsid w:val="008A1865"/>
    <w:rsid w:val="008A24D6"/>
    <w:rsid w:val="008A32B5"/>
    <w:rsid w:val="008A3A2C"/>
    <w:rsid w:val="008A3F08"/>
    <w:rsid w:val="008A3FF7"/>
    <w:rsid w:val="008A6806"/>
    <w:rsid w:val="008A781F"/>
    <w:rsid w:val="008A785B"/>
    <w:rsid w:val="008B1261"/>
    <w:rsid w:val="008C0106"/>
    <w:rsid w:val="008C08DB"/>
    <w:rsid w:val="008C0BE3"/>
    <w:rsid w:val="008C223E"/>
    <w:rsid w:val="008C2A61"/>
    <w:rsid w:val="008C37EB"/>
    <w:rsid w:val="008C4046"/>
    <w:rsid w:val="008C48DF"/>
    <w:rsid w:val="008C4A94"/>
    <w:rsid w:val="008C6801"/>
    <w:rsid w:val="008C72A7"/>
    <w:rsid w:val="008C76D7"/>
    <w:rsid w:val="008D0FCB"/>
    <w:rsid w:val="008D2FB6"/>
    <w:rsid w:val="008D67DE"/>
    <w:rsid w:val="008D6BB1"/>
    <w:rsid w:val="008E67A3"/>
    <w:rsid w:val="008E7510"/>
    <w:rsid w:val="008F02F4"/>
    <w:rsid w:val="008F1D44"/>
    <w:rsid w:val="008F2FBD"/>
    <w:rsid w:val="008F53DC"/>
    <w:rsid w:val="008F687D"/>
    <w:rsid w:val="00902D40"/>
    <w:rsid w:val="00903954"/>
    <w:rsid w:val="00903A14"/>
    <w:rsid w:val="00905139"/>
    <w:rsid w:val="00911FCE"/>
    <w:rsid w:val="00914E9E"/>
    <w:rsid w:val="00915361"/>
    <w:rsid w:val="009216B9"/>
    <w:rsid w:val="00921B35"/>
    <w:rsid w:val="00922313"/>
    <w:rsid w:val="00923042"/>
    <w:rsid w:val="00924727"/>
    <w:rsid w:val="00925B01"/>
    <w:rsid w:val="009267A7"/>
    <w:rsid w:val="00933285"/>
    <w:rsid w:val="009332E1"/>
    <w:rsid w:val="009348AE"/>
    <w:rsid w:val="00941F5F"/>
    <w:rsid w:val="00943655"/>
    <w:rsid w:val="00945534"/>
    <w:rsid w:val="009469D7"/>
    <w:rsid w:val="00946B80"/>
    <w:rsid w:val="00947001"/>
    <w:rsid w:val="009514D8"/>
    <w:rsid w:val="009529A2"/>
    <w:rsid w:val="0095301B"/>
    <w:rsid w:val="0095309E"/>
    <w:rsid w:val="0095427A"/>
    <w:rsid w:val="00955ADB"/>
    <w:rsid w:val="009568C7"/>
    <w:rsid w:val="00957365"/>
    <w:rsid w:val="0096050B"/>
    <w:rsid w:val="00964F89"/>
    <w:rsid w:val="00965D01"/>
    <w:rsid w:val="009708ED"/>
    <w:rsid w:val="0097289F"/>
    <w:rsid w:val="009740C5"/>
    <w:rsid w:val="009760F5"/>
    <w:rsid w:val="00977C90"/>
    <w:rsid w:val="009900B8"/>
    <w:rsid w:val="00994FA7"/>
    <w:rsid w:val="0099627D"/>
    <w:rsid w:val="0099701A"/>
    <w:rsid w:val="00997159"/>
    <w:rsid w:val="00997730"/>
    <w:rsid w:val="009A2201"/>
    <w:rsid w:val="009A286F"/>
    <w:rsid w:val="009A4222"/>
    <w:rsid w:val="009A4BB5"/>
    <w:rsid w:val="009A535E"/>
    <w:rsid w:val="009A5619"/>
    <w:rsid w:val="009A74A0"/>
    <w:rsid w:val="009A7652"/>
    <w:rsid w:val="009A7984"/>
    <w:rsid w:val="009B0799"/>
    <w:rsid w:val="009B2237"/>
    <w:rsid w:val="009B2D50"/>
    <w:rsid w:val="009B3D12"/>
    <w:rsid w:val="009B5447"/>
    <w:rsid w:val="009B6C0D"/>
    <w:rsid w:val="009B6D74"/>
    <w:rsid w:val="009B75C3"/>
    <w:rsid w:val="009C024D"/>
    <w:rsid w:val="009C128E"/>
    <w:rsid w:val="009C188A"/>
    <w:rsid w:val="009C3808"/>
    <w:rsid w:val="009C3A6A"/>
    <w:rsid w:val="009D46DF"/>
    <w:rsid w:val="009D4A47"/>
    <w:rsid w:val="009D64A2"/>
    <w:rsid w:val="009D6B41"/>
    <w:rsid w:val="009D753A"/>
    <w:rsid w:val="009D7F04"/>
    <w:rsid w:val="009E1A8A"/>
    <w:rsid w:val="009E2F84"/>
    <w:rsid w:val="009E6A8C"/>
    <w:rsid w:val="009E6FDA"/>
    <w:rsid w:val="009E7310"/>
    <w:rsid w:val="009F5D3C"/>
    <w:rsid w:val="009F6DF8"/>
    <w:rsid w:val="009F7139"/>
    <w:rsid w:val="00A002AB"/>
    <w:rsid w:val="00A00A90"/>
    <w:rsid w:val="00A02094"/>
    <w:rsid w:val="00A021EF"/>
    <w:rsid w:val="00A0375C"/>
    <w:rsid w:val="00A054DE"/>
    <w:rsid w:val="00A05663"/>
    <w:rsid w:val="00A057C7"/>
    <w:rsid w:val="00A06C5D"/>
    <w:rsid w:val="00A07BD8"/>
    <w:rsid w:val="00A07CB0"/>
    <w:rsid w:val="00A10844"/>
    <w:rsid w:val="00A11A57"/>
    <w:rsid w:val="00A122A2"/>
    <w:rsid w:val="00A13A6B"/>
    <w:rsid w:val="00A14AC1"/>
    <w:rsid w:val="00A14D87"/>
    <w:rsid w:val="00A173FA"/>
    <w:rsid w:val="00A24A48"/>
    <w:rsid w:val="00A2502A"/>
    <w:rsid w:val="00A26218"/>
    <w:rsid w:val="00A267EA"/>
    <w:rsid w:val="00A31345"/>
    <w:rsid w:val="00A33BF6"/>
    <w:rsid w:val="00A33DFC"/>
    <w:rsid w:val="00A3684D"/>
    <w:rsid w:val="00A37963"/>
    <w:rsid w:val="00A37A89"/>
    <w:rsid w:val="00A4514D"/>
    <w:rsid w:val="00A52231"/>
    <w:rsid w:val="00A5490A"/>
    <w:rsid w:val="00A55DF9"/>
    <w:rsid w:val="00A5697F"/>
    <w:rsid w:val="00A60313"/>
    <w:rsid w:val="00A60703"/>
    <w:rsid w:val="00A615B0"/>
    <w:rsid w:val="00A650E9"/>
    <w:rsid w:val="00A65F9B"/>
    <w:rsid w:val="00A66AB7"/>
    <w:rsid w:val="00A710F9"/>
    <w:rsid w:val="00A72568"/>
    <w:rsid w:val="00A728D0"/>
    <w:rsid w:val="00A73B4D"/>
    <w:rsid w:val="00A73D40"/>
    <w:rsid w:val="00A76036"/>
    <w:rsid w:val="00A76477"/>
    <w:rsid w:val="00A829A2"/>
    <w:rsid w:val="00A83CAC"/>
    <w:rsid w:val="00A84009"/>
    <w:rsid w:val="00A862AB"/>
    <w:rsid w:val="00A906BD"/>
    <w:rsid w:val="00A90A0C"/>
    <w:rsid w:val="00A9465F"/>
    <w:rsid w:val="00A94913"/>
    <w:rsid w:val="00A95751"/>
    <w:rsid w:val="00A96B0E"/>
    <w:rsid w:val="00A97629"/>
    <w:rsid w:val="00A97CF6"/>
    <w:rsid w:val="00AA02D6"/>
    <w:rsid w:val="00AA0B17"/>
    <w:rsid w:val="00AA170F"/>
    <w:rsid w:val="00AA2776"/>
    <w:rsid w:val="00AA298D"/>
    <w:rsid w:val="00AA302D"/>
    <w:rsid w:val="00AA4D21"/>
    <w:rsid w:val="00AA5DFD"/>
    <w:rsid w:val="00AA6DF9"/>
    <w:rsid w:val="00AA7FEB"/>
    <w:rsid w:val="00AB18C4"/>
    <w:rsid w:val="00AB1911"/>
    <w:rsid w:val="00AB61E1"/>
    <w:rsid w:val="00AB6DF3"/>
    <w:rsid w:val="00AB7A2F"/>
    <w:rsid w:val="00AC4518"/>
    <w:rsid w:val="00AC4BF3"/>
    <w:rsid w:val="00AC6896"/>
    <w:rsid w:val="00AD1135"/>
    <w:rsid w:val="00AD7E31"/>
    <w:rsid w:val="00AE04FC"/>
    <w:rsid w:val="00AE1B60"/>
    <w:rsid w:val="00AE3117"/>
    <w:rsid w:val="00AE37AC"/>
    <w:rsid w:val="00AE3D50"/>
    <w:rsid w:val="00AE7792"/>
    <w:rsid w:val="00AF0E5C"/>
    <w:rsid w:val="00AF2FCA"/>
    <w:rsid w:val="00AF4184"/>
    <w:rsid w:val="00AF52D6"/>
    <w:rsid w:val="00B00968"/>
    <w:rsid w:val="00B04B29"/>
    <w:rsid w:val="00B12184"/>
    <w:rsid w:val="00B15CAF"/>
    <w:rsid w:val="00B17C0B"/>
    <w:rsid w:val="00B25A89"/>
    <w:rsid w:val="00B31A22"/>
    <w:rsid w:val="00B321ED"/>
    <w:rsid w:val="00B3250F"/>
    <w:rsid w:val="00B369AC"/>
    <w:rsid w:val="00B40277"/>
    <w:rsid w:val="00B40469"/>
    <w:rsid w:val="00B41A58"/>
    <w:rsid w:val="00B41DC7"/>
    <w:rsid w:val="00B42061"/>
    <w:rsid w:val="00B4410E"/>
    <w:rsid w:val="00B44B5E"/>
    <w:rsid w:val="00B47232"/>
    <w:rsid w:val="00B5034E"/>
    <w:rsid w:val="00B5207F"/>
    <w:rsid w:val="00B527CE"/>
    <w:rsid w:val="00B53FE6"/>
    <w:rsid w:val="00B5457F"/>
    <w:rsid w:val="00B557B6"/>
    <w:rsid w:val="00B5614B"/>
    <w:rsid w:val="00B57533"/>
    <w:rsid w:val="00B625D3"/>
    <w:rsid w:val="00B62A33"/>
    <w:rsid w:val="00B6372C"/>
    <w:rsid w:val="00B637B6"/>
    <w:rsid w:val="00B647F7"/>
    <w:rsid w:val="00B6615D"/>
    <w:rsid w:val="00B72377"/>
    <w:rsid w:val="00B72507"/>
    <w:rsid w:val="00B72888"/>
    <w:rsid w:val="00B74EEF"/>
    <w:rsid w:val="00B802B5"/>
    <w:rsid w:val="00B80361"/>
    <w:rsid w:val="00B8250D"/>
    <w:rsid w:val="00B83698"/>
    <w:rsid w:val="00B843C3"/>
    <w:rsid w:val="00B85EC6"/>
    <w:rsid w:val="00B86211"/>
    <w:rsid w:val="00B8684A"/>
    <w:rsid w:val="00B90CDA"/>
    <w:rsid w:val="00B9184D"/>
    <w:rsid w:val="00B92A1C"/>
    <w:rsid w:val="00B93751"/>
    <w:rsid w:val="00B93FE4"/>
    <w:rsid w:val="00B96F19"/>
    <w:rsid w:val="00BA0F9C"/>
    <w:rsid w:val="00BA4A11"/>
    <w:rsid w:val="00BA50DC"/>
    <w:rsid w:val="00BA7CC4"/>
    <w:rsid w:val="00BB2CA1"/>
    <w:rsid w:val="00BB3ADA"/>
    <w:rsid w:val="00BB64DC"/>
    <w:rsid w:val="00BB7DB1"/>
    <w:rsid w:val="00BC07DB"/>
    <w:rsid w:val="00BC5A32"/>
    <w:rsid w:val="00BD1DEE"/>
    <w:rsid w:val="00BD3273"/>
    <w:rsid w:val="00BD5388"/>
    <w:rsid w:val="00BD551C"/>
    <w:rsid w:val="00BD5740"/>
    <w:rsid w:val="00BE01F0"/>
    <w:rsid w:val="00BE1F46"/>
    <w:rsid w:val="00BE2645"/>
    <w:rsid w:val="00BE4017"/>
    <w:rsid w:val="00BE7330"/>
    <w:rsid w:val="00BE799D"/>
    <w:rsid w:val="00BF0E1F"/>
    <w:rsid w:val="00BF1392"/>
    <w:rsid w:val="00BF2FAB"/>
    <w:rsid w:val="00BF3103"/>
    <w:rsid w:val="00BF4C07"/>
    <w:rsid w:val="00C00B7E"/>
    <w:rsid w:val="00C013F8"/>
    <w:rsid w:val="00C015FC"/>
    <w:rsid w:val="00C0347C"/>
    <w:rsid w:val="00C04BEC"/>
    <w:rsid w:val="00C04D16"/>
    <w:rsid w:val="00C075D0"/>
    <w:rsid w:val="00C07B71"/>
    <w:rsid w:val="00C07CDE"/>
    <w:rsid w:val="00C14014"/>
    <w:rsid w:val="00C167F2"/>
    <w:rsid w:val="00C20DF6"/>
    <w:rsid w:val="00C226D7"/>
    <w:rsid w:val="00C27952"/>
    <w:rsid w:val="00C30F34"/>
    <w:rsid w:val="00C324AB"/>
    <w:rsid w:val="00C33E22"/>
    <w:rsid w:val="00C3457F"/>
    <w:rsid w:val="00C35816"/>
    <w:rsid w:val="00C363F4"/>
    <w:rsid w:val="00C36DA1"/>
    <w:rsid w:val="00C4056A"/>
    <w:rsid w:val="00C412A7"/>
    <w:rsid w:val="00C413F4"/>
    <w:rsid w:val="00C43E23"/>
    <w:rsid w:val="00C43F62"/>
    <w:rsid w:val="00C46F7B"/>
    <w:rsid w:val="00C475DD"/>
    <w:rsid w:val="00C523E6"/>
    <w:rsid w:val="00C536FB"/>
    <w:rsid w:val="00C53FE1"/>
    <w:rsid w:val="00C5484C"/>
    <w:rsid w:val="00C555E5"/>
    <w:rsid w:val="00C56E00"/>
    <w:rsid w:val="00C609E6"/>
    <w:rsid w:val="00C60E28"/>
    <w:rsid w:val="00C628F7"/>
    <w:rsid w:val="00C62A14"/>
    <w:rsid w:val="00C6424A"/>
    <w:rsid w:val="00C64392"/>
    <w:rsid w:val="00C64814"/>
    <w:rsid w:val="00C66561"/>
    <w:rsid w:val="00C67D50"/>
    <w:rsid w:val="00C71921"/>
    <w:rsid w:val="00C7364D"/>
    <w:rsid w:val="00C77BEA"/>
    <w:rsid w:val="00C8091A"/>
    <w:rsid w:val="00C82238"/>
    <w:rsid w:val="00C82BFD"/>
    <w:rsid w:val="00C849F4"/>
    <w:rsid w:val="00C84FEF"/>
    <w:rsid w:val="00C8540B"/>
    <w:rsid w:val="00C86F1A"/>
    <w:rsid w:val="00C917D4"/>
    <w:rsid w:val="00C9292D"/>
    <w:rsid w:val="00C93929"/>
    <w:rsid w:val="00C94830"/>
    <w:rsid w:val="00C95778"/>
    <w:rsid w:val="00C95E0E"/>
    <w:rsid w:val="00C97723"/>
    <w:rsid w:val="00C9787F"/>
    <w:rsid w:val="00CA0422"/>
    <w:rsid w:val="00CA04A6"/>
    <w:rsid w:val="00CA275D"/>
    <w:rsid w:val="00CA2765"/>
    <w:rsid w:val="00CA3AA4"/>
    <w:rsid w:val="00CA3C63"/>
    <w:rsid w:val="00CA5302"/>
    <w:rsid w:val="00CB1E53"/>
    <w:rsid w:val="00CB2F75"/>
    <w:rsid w:val="00CB6BD9"/>
    <w:rsid w:val="00CB6C88"/>
    <w:rsid w:val="00CB7482"/>
    <w:rsid w:val="00CB7ACD"/>
    <w:rsid w:val="00CC0582"/>
    <w:rsid w:val="00CC1C75"/>
    <w:rsid w:val="00CC1F71"/>
    <w:rsid w:val="00CC243E"/>
    <w:rsid w:val="00CC2FCB"/>
    <w:rsid w:val="00CC44A1"/>
    <w:rsid w:val="00CC5BA9"/>
    <w:rsid w:val="00CD11CA"/>
    <w:rsid w:val="00CD1998"/>
    <w:rsid w:val="00CD2C29"/>
    <w:rsid w:val="00CD312D"/>
    <w:rsid w:val="00CD370A"/>
    <w:rsid w:val="00CD474F"/>
    <w:rsid w:val="00CD4F8F"/>
    <w:rsid w:val="00CD7FA9"/>
    <w:rsid w:val="00CE1D62"/>
    <w:rsid w:val="00CE2BA5"/>
    <w:rsid w:val="00CE3B51"/>
    <w:rsid w:val="00CE4868"/>
    <w:rsid w:val="00CE69CF"/>
    <w:rsid w:val="00CE7DA8"/>
    <w:rsid w:val="00CF05B1"/>
    <w:rsid w:val="00CF2E44"/>
    <w:rsid w:val="00CF45F9"/>
    <w:rsid w:val="00CF4B9D"/>
    <w:rsid w:val="00CF5293"/>
    <w:rsid w:val="00CF64CB"/>
    <w:rsid w:val="00CF6E5D"/>
    <w:rsid w:val="00D0013E"/>
    <w:rsid w:val="00D005D8"/>
    <w:rsid w:val="00D009F4"/>
    <w:rsid w:val="00D00CF4"/>
    <w:rsid w:val="00D043F3"/>
    <w:rsid w:val="00D0442C"/>
    <w:rsid w:val="00D0458D"/>
    <w:rsid w:val="00D046C8"/>
    <w:rsid w:val="00D05E9F"/>
    <w:rsid w:val="00D0656E"/>
    <w:rsid w:val="00D06DF8"/>
    <w:rsid w:val="00D0729E"/>
    <w:rsid w:val="00D1225D"/>
    <w:rsid w:val="00D141B9"/>
    <w:rsid w:val="00D167C7"/>
    <w:rsid w:val="00D16E0C"/>
    <w:rsid w:val="00D175BB"/>
    <w:rsid w:val="00D20B73"/>
    <w:rsid w:val="00D20D20"/>
    <w:rsid w:val="00D25C5F"/>
    <w:rsid w:val="00D26817"/>
    <w:rsid w:val="00D30716"/>
    <w:rsid w:val="00D31070"/>
    <w:rsid w:val="00D32B96"/>
    <w:rsid w:val="00D32C54"/>
    <w:rsid w:val="00D346D8"/>
    <w:rsid w:val="00D37BB9"/>
    <w:rsid w:val="00D41F12"/>
    <w:rsid w:val="00D42106"/>
    <w:rsid w:val="00D42FFB"/>
    <w:rsid w:val="00D43D8A"/>
    <w:rsid w:val="00D509AF"/>
    <w:rsid w:val="00D50A10"/>
    <w:rsid w:val="00D5138E"/>
    <w:rsid w:val="00D51858"/>
    <w:rsid w:val="00D51C27"/>
    <w:rsid w:val="00D5292E"/>
    <w:rsid w:val="00D52AC1"/>
    <w:rsid w:val="00D5432B"/>
    <w:rsid w:val="00D54DB0"/>
    <w:rsid w:val="00D564CB"/>
    <w:rsid w:val="00D61B2B"/>
    <w:rsid w:val="00D622A1"/>
    <w:rsid w:val="00D62525"/>
    <w:rsid w:val="00D630F5"/>
    <w:rsid w:val="00D64A93"/>
    <w:rsid w:val="00D66CB0"/>
    <w:rsid w:val="00D711D7"/>
    <w:rsid w:val="00D72362"/>
    <w:rsid w:val="00D72BB8"/>
    <w:rsid w:val="00D732E5"/>
    <w:rsid w:val="00D743FE"/>
    <w:rsid w:val="00D7450B"/>
    <w:rsid w:val="00D82F0E"/>
    <w:rsid w:val="00D85A10"/>
    <w:rsid w:val="00D85E55"/>
    <w:rsid w:val="00D87376"/>
    <w:rsid w:val="00D918CE"/>
    <w:rsid w:val="00D91D29"/>
    <w:rsid w:val="00D92667"/>
    <w:rsid w:val="00D962FB"/>
    <w:rsid w:val="00DA1B1E"/>
    <w:rsid w:val="00DA1F7F"/>
    <w:rsid w:val="00DA4D30"/>
    <w:rsid w:val="00DA4F25"/>
    <w:rsid w:val="00DA6616"/>
    <w:rsid w:val="00DA6795"/>
    <w:rsid w:val="00DA6890"/>
    <w:rsid w:val="00DA6ED5"/>
    <w:rsid w:val="00DA6F7E"/>
    <w:rsid w:val="00DA7967"/>
    <w:rsid w:val="00DB08A8"/>
    <w:rsid w:val="00DB3687"/>
    <w:rsid w:val="00DB7077"/>
    <w:rsid w:val="00DC101A"/>
    <w:rsid w:val="00DC1F78"/>
    <w:rsid w:val="00DC204B"/>
    <w:rsid w:val="00DD457F"/>
    <w:rsid w:val="00DE125B"/>
    <w:rsid w:val="00DE2F7A"/>
    <w:rsid w:val="00DE3552"/>
    <w:rsid w:val="00DE4205"/>
    <w:rsid w:val="00DE4A4D"/>
    <w:rsid w:val="00DF0A89"/>
    <w:rsid w:val="00DF1013"/>
    <w:rsid w:val="00DF3E98"/>
    <w:rsid w:val="00DF471A"/>
    <w:rsid w:val="00DF6F79"/>
    <w:rsid w:val="00E018E8"/>
    <w:rsid w:val="00E01CAC"/>
    <w:rsid w:val="00E040D9"/>
    <w:rsid w:val="00E04607"/>
    <w:rsid w:val="00E04B63"/>
    <w:rsid w:val="00E05DD1"/>
    <w:rsid w:val="00E07175"/>
    <w:rsid w:val="00E07458"/>
    <w:rsid w:val="00E07D64"/>
    <w:rsid w:val="00E110ED"/>
    <w:rsid w:val="00E11516"/>
    <w:rsid w:val="00E12478"/>
    <w:rsid w:val="00E142E5"/>
    <w:rsid w:val="00E151BD"/>
    <w:rsid w:val="00E15A84"/>
    <w:rsid w:val="00E16A6E"/>
    <w:rsid w:val="00E16B29"/>
    <w:rsid w:val="00E16E95"/>
    <w:rsid w:val="00E237B1"/>
    <w:rsid w:val="00E2787F"/>
    <w:rsid w:val="00E2796B"/>
    <w:rsid w:val="00E321A4"/>
    <w:rsid w:val="00E33AA1"/>
    <w:rsid w:val="00E360FC"/>
    <w:rsid w:val="00E40151"/>
    <w:rsid w:val="00E4332B"/>
    <w:rsid w:val="00E4344A"/>
    <w:rsid w:val="00E43E99"/>
    <w:rsid w:val="00E43F88"/>
    <w:rsid w:val="00E45935"/>
    <w:rsid w:val="00E46833"/>
    <w:rsid w:val="00E50236"/>
    <w:rsid w:val="00E515E1"/>
    <w:rsid w:val="00E524CF"/>
    <w:rsid w:val="00E5686C"/>
    <w:rsid w:val="00E56DA2"/>
    <w:rsid w:val="00E61AE3"/>
    <w:rsid w:val="00E63108"/>
    <w:rsid w:val="00E6344E"/>
    <w:rsid w:val="00E64B15"/>
    <w:rsid w:val="00E66943"/>
    <w:rsid w:val="00E703C3"/>
    <w:rsid w:val="00E71D4C"/>
    <w:rsid w:val="00E72462"/>
    <w:rsid w:val="00E728C7"/>
    <w:rsid w:val="00E74114"/>
    <w:rsid w:val="00E74D88"/>
    <w:rsid w:val="00E7605B"/>
    <w:rsid w:val="00E7606A"/>
    <w:rsid w:val="00E76338"/>
    <w:rsid w:val="00E83D4D"/>
    <w:rsid w:val="00E845B8"/>
    <w:rsid w:val="00E868B1"/>
    <w:rsid w:val="00E87764"/>
    <w:rsid w:val="00E90E7B"/>
    <w:rsid w:val="00E92440"/>
    <w:rsid w:val="00E92D51"/>
    <w:rsid w:val="00E9310D"/>
    <w:rsid w:val="00E94CBC"/>
    <w:rsid w:val="00E95CD8"/>
    <w:rsid w:val="00E95D6D"/>
    <w:rsid w:val="00E96D06"/>
    <w:rsid w:val="00E9753A"/>
    <w:rsid w:val="00EA06B2"/>
    <w:rsid w:val="00EA4288"/>
    <w:rsid w:val="00EA49AF"/>
    <w:rsid w:val="00EB18D6"/>
    <w:rsid w:val="00EB3858"/>
    <w:rsid w:val="00EB398E"/>
    <w:rsid w:val="00EB425B"/>
    <w:rsid w:val="00EB7619"/>
    <w:rsid w:val="00EC0062"/>
    <w:rsid w:val="00EC08CA"/>
    <w:rsid w:val="00EC68F0"/>
    <w:rsid w:val="00EC6A69"/>
    <w:rsid w:val="00EC7D39"/>
    <w:rsid w:val="00ED02B5"/>
    <w:rsid w:val="00ED1049"/>
    <w:rsid w:val="00ED28D9"/>
    <w:rsid w:val="00ED4522"/>
    <w:rsid w:val="00ED5537"/>
    <w:rsid w:val="00ED7102"/>
    <w:rsid w:val="00EE041F"/>
    <w:rsid w:val="00EE234D"/>
    <w:rsid w:val="00EE31B0"/>
    <w:rsid w:val="00EE45F1"/>
    <w:rsid w:val="00EE4A7F"/>
    <w:rsid w:val="00EE76B3"/>
    <w:rsid w:val="00EF0276"/>
    <w:rsid w:val="00EF20B7"/>
    <w:rsid w:val="00EF6966"/>
    <w:rsid w:val="00F0003D"/>
    <w:rsid w:val="00F039F6"/>
    <w:rsid w:val="00F044C2"/>
    <w:rsid w:val="00F052CD"/>
    <w:rsid w:val="00F11805"/>
    <w:rsid w:val="00F12B86"/>
    <w:rsid w:val="00F12BD3"/>
    <w:rsid w:val="00F13DFD"/>
    <w:rsid w:val="00F14821"/>
    <w:rsid w:val="00F2446D"/>
    <w:rsid w:val="00F248EB"/>
    <w:rsid w:val="00F24C9E"/>
    <w:rsid w:val="00F25AF4"/>
    <w:rsid w:val="00F27B2A"/>
    <w:rsid w:val="00F361C6"/>
    <w:rsid w:val="00F36DC8"/>
    <w:rsid w:val="00F40052"/>
    <w:rsid w:val="00F404F9"/>
    <w:rsid w:val="00F4179E"/>
    <w:rsid w:val="00F436E2"/>
    <w:rsid w:val="00F43896"/>
    <w:rsid w:val="00F43FCA"/>
    <w:rsid w:val="00F44261"/>
    <w:rsid w:val="00F44704"/>
    <w:rsid w:val="00F45433"/>
    <w:rsid w:val="00F45A3A"/>
    <w:rsid w:val="00F46878"/>
    <w:rsid w:val="00F500D7"/>
    <w:rsid w:val="00F50562"/>
    <w:rsid w:val="00F52C47"/>
    <w:rsid w:val="00F52F0D"/>
    <w:rsid w:val="00F530D8"/>
    <w:rsid w:val="00F542AA"/>
    <w:rsid w:val="00F544D4"/>
    <w:rsid w:val="00F54D34"/>
    <w:rsid w:val="00F620AC"/>
    <w:rsid w:val="00F625E4"/>
    <w:rsid w:val="00F627DA"/>
    <w:rsid w:val="00F62CF0"/>
    <w:rsid w:val="00F646D9"/>
    <w:rsid w:val="00F67D85"/>
    <w:rsid w:val="00F73CE4"/>
    <w:rsid w:val="00F74285"/>
    <w:rsid w:val="00F76785"/>
    <w:rsid w:val="00F80459"/>
    <w:rsid w:val="00F84706"/>
    <w:rsid w:val="00F862DE"/>
    <w:rsid w:val="00F91368"/>
    <w:rsid w:val="00F92A69"/>
    <w:rsid w:val="00F92F17"/>
    <w:rsid w:val="00F9365E"/>
    <w:rsid w:val="00F9392B"/>
    <w:rsid w:val="00F941E0"/>
    <w:rsid w:val="00F94856"/>
    <w:rsid w:val="00F95143"/>
    <w:rsid w:val="00F95275"/>
    <w:rsid w:val="00F95B2F"/>
    <w:rsid w:val="00F96C79"/>
    <w:rsid w:val="00F973D8"/>
    <w:rsid w:val="00FA027F"/>
    <w:rsid w:val="00FA4828"/>
    <w:rsid w:val="00FA56C9"/>
    <w:rsid w:val="00FA5A4E"/>
    <w:rsid w:val="00FA7AC3"/>
    <w:rsid w:val="00FB0388"/>
    <w:rsid w:val="00FB04A8"/>
    <w:rsid w:val="00FB15D5"/>
    <w:rsid w:val="00FB1A3F"/>
    <w:rsid w:val="00FB2756"/>
    <w:rsid w:val="00FB32D1"/>
    <w:rsid w:val="00FB4D27"/>
    <w:rsid w:val="00FB5438"/>
    <w:rsid w:val="00FB5D59"/>
    <w:rsid w:val="00FB5DEC"/>
    <w:rsid w:val="00FB63B6"/>
    <w:rsid w:val="00FB766F"/>
    <w:rsid w:val="00FC0BAA"/>
    <w:rsid w:val="00FC197B"/>
    <w:rsid w:val="00FC366A"/>
    <w:rsid w:val="00FC417D"/>
    <w:rsid w:val="00FC7C08"/>
    <w:rsid w:val="00FD1514"/>
    <w:rsid w:val="00FD2AA8"/>
    <w:rsid w:val="00FD2F34"/>
    <w:rsid w:val="00FD35A0"/>
    <w:rsid w:val="00FD453E"/>
    <w:rsid w:val="00FD45B9"/>
    <w:rsid w:val="00FD556C"/>
    <w:rsid w:val="00FD56C3"/>
    <w:rsid w:val="00FE0A0A"/>
    <w:rsid w:val="00FE5311"/>
    <w:rsid w:val="00FE7D64"/>
    <w:rsid w:val="00FF0EA4"/>
    <w:rsid w:val="00FF1851"/>
    <w:rsid w:val="00FF3C74"/>
    <w:rsid w:val="00FF4157"/>
    <w:rsid w:val="00FF44EC"/>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5402"/>
  <w15:docId w15:val="{8203AB0B-5448-485D-A102-CCE748F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76D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Bezlisty1">
    <w:name w:val="Bez listy1"/>
    <w:next w:val="Bezlisty"/>
    <w:uiPriority w:val="99"/>
    <w:semiHidden/>
    <w:unhideWhenUsed/>
    <w:rsid w:val="0066362A"/>
  </w:style>
  <w:style w:type="numbering" w:customStyle="1" w:styleId="Bezlisty11">
    <w:name w:val="Bez listy11"/>
    <w:next w:val="Bezlisty"/>
    <w:uiPriority w:val="99"/>
    <w:semiHidden/>
    <w:unhideWhenUsed/>
    <w:rsid w:val="0066362A"/>
  </w:style>
  <w:style w:type="numbering" w:customStyle="1" w:styleId="Bezlisty2">
    <w:name w:val="Bez listy2"/>
    <w:next w:val="Bezlisty"/>
    <w:uiPriority w:val="99"/>
    <w:semiHidden/>
    <w:unhideWhenUsed/>
    <w:rsid w:val="0066362A"/>
  </w:style>
  <w:style w:type="numbering" w:customStyle="1" w:styleId="Bezlisty12">
    <w:name w:val="Bez listy12"/>
    <w:next w:val="Bezlisty"/>
    <w:uiPriority w:val="99"/>
    <w:semiHidden/>
    <w:unhideWhenUsed/>
    <w:rsid w:val="0066362A"/>
  </w:style>
  <w:style w:type="character" w:styleId="Uwydatnienie">
    <w:name w:val="Emphasis"/>
    <w:basedOn w:val="Domylnaczcionkaakapitu"/>
    <w:uiPriority w:val="20"/>
    <w:qFormat/>
    <w:rsid w:val="0066362A"/>
    <w:rPr>
      <w:i/>
      <w:iCs/>
    </w:rPr>
  </w:style>
  <w:style w:type="paragraph" w:customStyle="1" w:styleId="my-2">
    <w:name w:val="my-2"/>
    <w:basedOn w:val="Normalny"/>
    <w:rsid w:val="00F542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6502628">
      <w:bodyDiv w:val="1"/>
      <w:marLeft w:val="0"/>
      <w:marRight w:val="0"/>
      <w:marTop w:val="0"/>
      <w:marBottom w:val="0"/>
      <w:divBdr>
        <w:top w:val="none" w:sz="0" w:space="0" w:color="auto"/>
        <w:left w:val="none" w:sz="0" w:space="0" w:color="auto"/>
        <w:bottom w:val="none" w:sz="0" w:space="0" w:color="auto"/>
        <w:right w:val="none" w:sz="0" w:space="0" w:color="auto"/>
      </w:divBdr>
    </w:div>
    <w:div w:id="711344012">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035808116">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stat.gov.pl/wskazniki-makroekonomiczne/" TargetMode="External"/><Relationship Id="rId27"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We wzorze wprowadzone najnowsze zmiany ze stycznia br (KSEF i zmiany umowy w zw. z likwidacją oddziału).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77CC69B-5F0E-4A79-83E7-7260A91E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C57F6B10-E927-467B-A28B-BA6E8B91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94</Pages>
  <Words>31936</Words>
  <Characters>191621</Characters>
  <Application>Microsoft Office Word</Application>
  <DocSecurity>0</DocSecurity>
  <Lines>1596</Lines>
  <Paragraphs>446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Barbara Wiśniewska (NZZ1)</cp:lastModifiedBy>
  <cp:revision>15</cp:revision>
  <cp:lastPrinted>2026-05-19T08:18:00Z</cp:lastPrinted>
  <dcterms:created xsi:type="dcterms:W3CDTF">2026-05-19T05:56:00Z</dcterms:created>
  <dcterms:modified xsi:type="dcterms:W3CDTF">2026-05-19T08:19:00Z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